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D9" w:rsidRPr="00520028" w:rsidRDefault="00F526D9" w:rsidP="001514FD"/>
    <w:p w:rsidR="00F526D9" w:rsidRPr="00520028" w:rsidRDefault="00F526D9" w:rsidP="001514FD"/>
    <w:p w:rsidR="00F526D9" w:rsidRPr="00520028" w:rsidRDefault="00F526D9" w:rsidP="00B349D4">
      <w:pPr>
        <w:pStyle w:val="TextNOK"/>
      </w:pPr>
      <w:r w:rsidRPr="00520028">
        <w:tab/>
      </w:r>
      <w:bookmarkStart w:id="0" w:name="_Toc286159336"/>
      <w:bookmarkStart w:id="1" w:name="_Toc286159453"/>
      <w:bookmarkStart w:id="2" w:name="_Toc286181841"/>
      <w:bookmarkStart w:id="3" w:name="_Toc286233620"/>
      <w:bookmarkStart w:id="4" w:name="_Toc288747509"/>
      <w:bookmarkStart w:id="5" w:name="_Toc291079907"/>
      <w:bookmarkStart w:id="6" w:name="_Toc291244199"/>
      <w:bookmarkStart w:id="7" w:name="_Toc291244249"/>
      <w:bookmarkStart w:id="8" w:name="_Toc291246435"/>
      <w:bookmarkStart w:id="9" w:name="_Toc291575424"/>
      <w:bookmarkStart w:id="10" w:name="_Toc291575894"/>
      <w:bookmarkStart w:id="11" w:name="_Toc293927855"/>
      <w:bookmarkStart w:id="12" w:name="_Toc257130846"/>
      <w:bookmarkStart w:id="13" w:name="_Toc262204334"/>
      <w:bookmarkStart w:id="14" w:name="_Toc262544071"/>
      <w:bookmarkStart w:id="15" w:name="_Toc267489749"/>
    </w:p>
    <w:p w:rsidR="00F526D9" w:rsidRPr="00520028" w:rsidRDefault="00F526D9" w:rsidP="00B349D4">
      <w:pPr>
        <w:pStyle w:val="TextNOK"/>
      </w:pPr>
    </w:p>
    <w:p w:rsidR="00F526D9" w:rsidRPr="00520028" w:rsidRDefault="00F526D9" w:rsidP="00B349D4">
      <w:pPr>
        <w:pStyle w:val="TextNOK"/>
      </w:pPr>
    </w:p>
    <w:p w:rsidR="00F526D9" w:rsidRPr="00520028" w:rsidRDefault="00F526D9" w:rsidP="001514FD">
      <w:pPr>
        <w:pStyle w:val="TabulkaNOK-sla"/>
        <w:spacing w:line="276" w:lineRule="auto"/>
      </w:pPr>
    </w:p>
    <w:p w:rsidR="00F526D9" w:rsidRPr="00520028" w:rsidRDefault="00F526D9" w:rsidP="001514FD">
      <w:pPr>
        <w:tabs>
          <w:tab w:val="left" w:pos="3330"/>
        </w:tabs>
      </w:pPr>
      <w:r w:rsidRPr="00520028">
        <w:tab/>
      </w:r>
    </w:p>
    <w:p w:rsidR="00F526D9" w:rsidRPr="00520028" w:rsidRDefault="00F526D9" w:rsidP="001514FD"/>
    <w:p w:rsidR="00F526D9" w:rsidRPr="00520028" w:rsidRDefault="00F526D9" w:rsidP="001514FD"/>
    <w:p w:rsidR="00F526D9" w:rsidRPr="00520028" w:rsidRDefault="0088306A" w:rsidP="001514FD">
      <w:r>
        <w:rPr>
          <w:noProof/>
          <w:lang w:eastAsia="cs-CZ"/>
        </w:rPr>
        <mc:AlternateContent>
          <mc:Choice Requires="wps">
            <w:drawing>
              <wp:anchor distT="0" distB="0" distL="114300" distR="114300" simplePos="0" relativeHeight="251654144" behindDoc="0" locked="0" layoutInCell="1" allowOverlap="1">
                <wp:simplePos x="0" y="0"/>
                <wp:positionH relativeFrom="column">
                  <wp:posOffset>-593725</wp:posOffset>
                </wp:positionH>
                <wp:positionV relativeFrom="paragraph">
                  <wp:posOffset>-1905</wp:posOffset>
                </wp:positionV>
                <wp:extent cx="5680075" cy="3846830"/>
                <wp:effectExtent l="0" t="0" r="0" b="1270"/>
                <wp:wrapNone/>
                <wp:docPr id="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384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975" w:rsidRDefault="00292975" w:rsidP="001514FD">
                            <w:pPr>
                              <w:jc w:val="center"/>
                              <w:rPr>
                                <w:b/>
                                <w:bCs/>
                                <w:color w:val="000080"/>
                                <w:sz w:val="36"/>
                                <w:szCs w:val="36"/>
                                <w:lang w:val="en-GB"/>
                              </w:rPr>
                            </w:pPr>
                          </w:p>
                          <w:p w:rsidR="00292975" w:rsidRPr="00C50FC4" w:rsidRDefault="00292975" w:rsidP="00C50FC4">
                            <w:pPr>
                              <w:pStyle w:val="Odstavecseseznamem1"/>
                              <w:ind w:left="0"/>
                              <w:jc w:val="center"/>
                              <w:rPr>
                                <w:b/>
                                <w:bCs/>
                                <w:smallCaps/>
                                <w:color w:val="000080"/>
                                <w:sz w:val="56"/>
                                <w:szCs w:val="56"/>
                                <w:lang w:val="cs-CZ"/>
                              </w:rPr>
                            </w:pPr>
                            <w:bookmarkStart w:id="16" w:name="_GoBack"/>
                            <w:r w:rsidRPr="00C50FC4">
                              <w:rPr>
                                <w:b/>
                                <w:bCs/>
                                <w:smallCaps/>
                                <w:color w:val="000080"/>
                                <w:sz w:val="56"/>
                                <w:szCs w:val="56"/>
                                <w:lang w:val="cs-CZ"/>
                              </w:rPr>
                              <w:t xml:space="preserve">Metodický pokyn </w:t>
                            </w:r>
                          </w:p>
                          <w:p w:rsidR="00292975" w:rsidRPr="00C50FC4" w:rsidRDefault="00292975" w:rsidP="00C50FC4">
                            <w:pPr>
                              <w:pStyle w:val="Odstavecseseznamem1"/>
                              <w:ind w:left="0"/>
                              <w:jc w:val="center"/>
                              <w:rPr>
                                <w:b/>
                                <w:bCs/>
                                <w:smallCaps/>
                                <w:color w:val="000080"/>
                                <w:sz w:val="56"/>
                                <w:szCs w:val="56"/>
                                <w:lang w:val="cs-CZ"/>
                              </w:rPr>
                            </w:pPr>
                            <w:r w:rsidRPr="00C50FC4">
                              <w:rPr>
                                <w:b/>
                                <w:bCs/>
                                <w:smallCaps/>
                                <w:color w:val="000080"/>
                                <w:sz w:val="56"/>
                                <w:szCs w:val="56"/>
                                <w:lang w:val="cs-CZ"/>
                              </w:rPr>
                              <w:t xml:space="preserve">pro využití integrovaných </w:t>
                            </w:r>
                            <w:r w:rsidRPr="00520028">
                              <w:rPr>
                                <w:b/>
                                <w:bCs/>
                                <w:smallCaps/>
                                <w:color w:val="000080"/>
                                <w:sz w:val="56"/>
                                <w:szCs w:val="56"/>
                                <w:lang w:val="cs-CZ"/>
                              </w:rPr>
                              <w:t>NÁSTROJŮ</w:t>
                            </w:r>
                          </w:p>
                          <w:p w:rsidR="00292975" w:rsidRPr="00DA5EAA" w:rsidRDefault="00292975" w:rsidP="00C50FC4">
                            <w:pPr>
                              <w:spacing w:after="480"/>
                              <w:ind w:firstLine="227"/>
                              <w:jc w:val="center"/>
                              <w:rPr>
                                <w:b/>
                                <w:bCs/>
                                <w:smallCaps/>
                                <w:color w:val="000080"/>
                                <w:sz w:val="56"/>
                                <w:szCs w:val="56"/>
                              </w:rPr>
                            </w:pPr>
                            <w:r w:rsidRPr="00C50FC4">
                              <w:rPr>
                                <w:b/>
                                <w:bCs/>
                                <w:smallCaps/>
                                <w:color w:val="000080"/>
                                <w:sz w:val="56"/>
                                <w:szCs w:val="56"/>
                              </w:rPr>
                              <w:t>v pro</w:t>
                            </w:r>
                            <w:r w:rsidRPr="00520028">
                              <w:rPr>
                                <w:b/>
                                <w:bCs/>
                                <w:smallCaps/>
                                <w:color w:val="000080"/>
                                <w:sz w:val="56"/>
                                <w:szCs w:val="56"/>
                              </w:rPr>
                              <w:t>gramové</w:t>
                            </w:r>
                            <w:r w:rsidRPr="00C50FC4">
                              <w:rPr>
                                <w:b/>
                                <w:bCs/>
                                <w:smallCaps/>
                                <w:color w:val="000080"/>
                                <w:sz w:val="56"/>
                                <w:szCs w:val="56"/>
                              </w:rPr>
                              <w:t xml:space="preserve">m období </w:t>
                            </w:r>
                            <w:r w:rsidRPr="00520028">
                              <w:rPr>
                                <w:b/>
                                <w:bCs/>
                                <w:smallCaps/>
                                <w:color w:val="000080"/>
                                <w:sz w:val="52"/>
                                <w:szCs w:val="52"/>
                              </w:rPr>
                              <w:t>2014–2020</w:t>
                            </w:r>
                          </w:p>
                          <w:bookmarkEnd w:id="16"/>
                          <w:p w:rsidR="00292975" w:rsidRDefault="00292975" w:rsidP="001514FD"/>
                          <w:p w:rsidR="00292975" w:rsidRPr="000A0520" w:rsidRDefault="00292975" w:rsidP="001514FD">
                            <w:pPr>
                              <w:jc w:val="center"/>
                              <w:rPr>
                                <w:b/>
                                <w:bCs/>
                                <w:color w:val="00008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6.75pt;margin-top:-.15pt;width:447.25pt;height:30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" filled="f" stroked="f">
                <v:textbox>
                  <w:txbxContent>
                    <w:p w:rsidR="00292975" w:rsidRDefault="00292975" w:rsidP="001514FD">
                      <w:pPr>
                        <w:jc w:val="center"/>
                        <w:rPr>
                          <w:b/>
                          <w:bCs/>
                          <w:color w:val="000080"/>
                          <w:sz w:val="36"/>
                          <w:szCs w:val="36"/>
                          <w:lang w:val="en-GB"/>
                        </w:rPr>
                      </w:pPr>
                    </w:p>
                    <w:p w:rsidR="00292975" w:rsidRPr="00C50FC4" w:rsidRDefault="00292975" w:rsidP="00C50FC4">
                      <w:pPr>
                        <w:pStyle w:val="Odstavecseseznamem1"/>
                        <w:ind w:left="0"/>
                        <w:jc w:val="center"/>
                        <w:rPr>
                          <w:b/>
                          <w:bCs/>
                          <w:smallCaps/>
                          <w:color w:val="000080"/>
                          <w:sz w:val="56"/>
                          <w:szCs w:val="56"/>
                          <w:lang w:val="cs-CZ"/>
                        </w:rPr>
                      </w:pPr>
                      <w:r w:rsidRPr="00C50FC4">
                        <w:rPr>
                          <w:b/>
                          <w:bCs/>
                          <w:smallCaps/>
                          <w:color w:val="000080"/>
                          <w:sz w:val="56"/>
                          <w:szCs w:val="56"/>
                          <w:lang w:val="cs-CZ"/>
                        </w:rPr>
                        <w:t xml:space="preserve">Metodický pokyn </w:t>
                      </w:r>
                    </w:p>
                    <w:p w:rsidR="00292975" w:rsidRPr="00C50FC4" w:rsidRDefault="00292975" w:rsidP="00C50FC4">
                      <w:pPr>
                        <w:pStyle w:val="Odstavecseseznamem1"/>
                        <w:ind w:left="0"/>
                        <w:jc w:val="center"/>
                        <w:rPr>
                          <w:b/>
                          <w:bCs/>
                          <w:smallCaps/>
                          <w:color w:val="000080"/>
                          <w:sz w:val="56"/>
                          <w:szCs w:val="56"/>
                          <w:lang w:val="cs-CZ"/>
                        </w:rPr>
                      </w:pPr>
                      <w:r w:rsidRPr="00C50FC4">
                        <w:rPr>
                          <w:b/>
                          <w:bCs/>
                          <w:smallCaps/>
                          <w:color w:val="000080"/>
                          <w:sz w:val="56"/>
                          <w:szCs w:val="56"/>
                          <w:lang w:val="cs-CZ"/>
                        </w:rPr>
                        <w:t xml:space="preserve">pro využití integrovaných </w:t>
                      </w:r>
                      <w:r w:rsidRPr="00520028">
                        <w:rPr>
                          <w:b/>
                          <w:bCs/>
                          <w:smallCaps/>
                          <w:color w:val="000080"/>
                          <w:sz w:val="56"/>
                          <w:szCs w:val="56"/>
                          <w:lang w:val="cs-CZ"/>
                        </w:rPr>
                        <w:t>NÁSTROJŮ</w:t>
                      </w:r>
                    </w:p>
                    <w:p w:rsidR="00292975" w:rsidRPr="00DA5EAA" w:rsidRDefault="00292975" w:rsidP="00C50FC4">
                      <w:pPr>
                        <w:spacing w:after="480"/>
                        <w:ind w:firstLine="227"/>
                        <w:jc w:val="center"/>
                        <w:rPr>
                          <w:b/>
                          <w:bCs/>
                          <w:smallCaps/>
                          <w:color w:val="000080"/>
                          <w:sz w:val="56"/>
                          <w:szCs w:val="56"/>
                        </w:rPr>
                      </w:pPr>
                      <w:r w:rsidRPr="00C50FC4">
                        <w:rPr>
                          <w:b/>
                          <w:bCs/>
                          <w:smallCaps/>
                          <w:color w:val="000080"/>
                          <w:sz w:val="56"/>
                          <w:szCs w:val="56"/>
                        </w:rPr>
                        <w:t>v pro</w:t>
                      </w:r>
                      <w:r w:rsidRPr="00520028">
                        <w:rPr>
                          <w:b/>
                          <w:bCs/>
                          <w:smallCaps/>
                          <w:color w:val="000080"/>
                          <w:sz w:val="56"/>
                          <w:szCs w:val="56"/>
                        </w:rPr>
                        <w:t>gramové</w:t>
                      </w:r>
                      <w:r w:rsidRPr="00C50FC4">
                        <w:rPr>
                          <w:b/>
                          <w:bCs/>
                          <w:smallCaps/>
                          <w:color w:val="000080"/>
                          <w:sz w:val="56"/>
                          <w:szCs w:val="56"/>
                        </w:rPr>
                        <w:t xml:space="preserve">m období </w:t>
                      </w:r>
                      <w:r w:rsidRPr="00520028">
                        <w:rPr>
                          <w:b/>
                          <w:bCs/>
                          <w:smallCaps/>
                          <w:color w:val="000080"/>
                          <w:sz w:val="52"/>
                          <w:szCs w:val="52"/>
                        </w:rPr>
                        <w:t>2014–2020</w:t>
                      </w:r>
                    </w:p>
                    <w:p w:rsidR="00292975" w:rsidRDefault="00292975" w:rsidP="001514FD"/>
                    <w:p w:rsidR="00292975" w:rsidRPr="000A0520" w:rsidRDefault="00292975" w:rsidP="001514FD">
                      <w:pPr>
                        <w:jc w:val="center"/>
                        <w:rPr>
                          <w:b/>
                          <w:bCs/>
                          <w:color w:val="000080"/>
                          <w:sz w:val="48"/>
                          <w:szCs w:val="48"/>
                        </w:rPr>
                      </w:pPr>
                    </w:p>
                  </w:txbxContent>
                </v:textbox>
              </v:shape>
            </w:pict>
          </mc:Fallback>
        </mc:AlternateContent>
      </w:r>
    </w:p>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F526D9" w:rsidP="001514FD"/>
    <w:p w:rsidR="00F526D9" w:rsidRPr="00520028" w:rsidRDefault="0088306A" w:rsidP="001514FD">
      <w:pPr>
        <w:sectPr w:rsidR="00F526D9" w:rsidRPr="00520028" w:rsidSect="00FC0A63">
          <w:headerReference w:type="default" r:id="rId9"/>
          <w:footerReference w:type="default" r:id="rId10"/>
          <w:headerReference w:type="first" r:id="rId11"/>
          <w:pgSz w:w="11906" w:h="16838" w:code="9"/>
          <w:pgMar w:top="1134" w:right="1134" w:bottom="1134" w:left="1418" w:header="709" w:footer="709" w:gutter="284"/>
          <w:cols w:space="708"/>
          <w:titlePg/>
          <w:docGrid w:linePitch="360"/>
        </w:sectPr>
      </w:pPr>
      <w:r>
        <w:rPr>
          <w:noProof/>
          <w:lang w:eastAsia="cs-CZ"/>
        </w:rPr>
        <mc:AlternateContent>
          <mc:Choice Requires="wps">
            <w:drawing>
              <wp:anchor distT="0" distB="0" distL="114300" distR="114300" simplePos="0" relativeHeight="251653120" behindDoc="0" locked="0" layoutInCell="1" allowOverlap="1">
                <wp:simplePos x="0" y="0"/>
                <wp:positionH relativeFrom="column">
                  <wp:posOffset>512445</wp:posOffset>
                </wp:positionH>
                <wp:positionV relativeFrom="paragraph">
                  <wp:posOffset>2673350</wp:posOffset>
                </wp:positionV>
                <wp:extent cx="2251710" cy="784860"/>
                <wp:effectExtent l="0" t="0" r="0" b="0"/>
                <wp:wrapNone/>
                <wp:docPr id="9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975" w:rsidRDefault="00292975" w:rsidP="001514FD">
                            <w:pPr>
                              <w:jc w:val="right"/>
                              <w:rPr>
                                <w:color w:val="000080"/>
                                <w:sz w:val="32"/>
                                <w:szCs w:val="32"/>
                              </w:rPr>
                            </w:pPr>
                            <w:r>
                              <w:rPr>
                                <w:color w:val="000080"/>
                                <w:sz w:val="32"/>
                                <w:szCs w:val="32"/>
                              </w:rPr>
                              <w:t>Verze 1.0</w:t>
                            </w:r>
                          </w:p>
                          <w:p w:rsidR="00292975" w:rsidRPr="00141AF6" w:rsidRDefault="00292975" w:rsidP="001514FD">
                            <w:pPr>
                              <w:jc w:val="right"/>
                              <w:rPr>
                                <w:color w:val="000080"/>
                                <w:sz w:val="32"/>
                                <w:szCs w:val="32"/>
                              </w:rPr>
                            </w:pPr>
                            <w:r>
                              <w:rPr>
                                <w:color w:val="000080"/>
                                <w:sz w:val="32"/>
                                <w:szCs w:val="32"/>
                              </w:rPr>
                              <w:t>ČERVENEC 2014</w:t>
                            </w:r>
                          </w:p>
                          <w:p w:rsidR="00292975" w:rsidRPr="00DC536C" w:rsidRDefault="00292975" w:rsidP="00151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40.35pt;margin-top:210.5pt;width:177.3pt;height:6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ON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" filled="f" stroked="f">
                <v:textbox>
                  <w:txbxContent>
                    <w:p w:rsidR="00292975" w:rsidRDefault="00292975" w:rsidP="001514FD">
                      <w:pPr>
                        <w:jc w:val="right"/>
                        <w:rPr>
                          <w:color w:val="000080"/>
                          <w:sz w:val="32"/>
                          <w:szCs w:val="32"/>
                        </w:rPr>
                      </w:pPr>
                      <w:r>
                        <w:rPr>
                          <w:color w:val="000080"/>
                          <w:sz w:val="32"/>
                          <w:szCs w:val="32"/>
                        </w:rPr>
                        <w:t>Verze 1.0</w:t>
                      </w:r>
                    </w:p>
                    <w:p w:rsidR="00292975" w:rsidRPr="00141AF6" w:rsidRDefault="00292975" w:rsidP="001514FD">
                      <w:pPr>
                        <w:jc w:val="right"/>
                        <w:rPr>
                          <w:color w:val="000080"/>
                          <w:sz w:val="32"/>
                          <w:szCs w:val="32"/>
                        </w:rPr>
                      </w:pPr>
                      <w:r>
                        <w:rPr>
                          <w:color w:val="000080"/>
                          <w:sz w:val="32"/>
                          <w:szCs w:val="32"/>
                        </w:rPr>
                        <w:t>ČERVENEC 2014</w:t>
                      </w:r>
                    </w:p>
                    <w:p w:rsidR="00292975" w:rsidRPr="00DC536C" w:rsidRDefault="00292975" w:rsidP="001514FD"/>
                  </w:txbxContent>
                </v:textbox>
              </v:shape>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B349D4">
      <w:pPr>
        <w:pStyle w:val="TextNOK"/>
      </w:pPr>
    </w:p>
    <w:p w:rsidR="00F526D9" w:rsidRPr="00520028" w:rsidRDefault="00F526D9" w:rsidP="003271A5">
      <w:pPr>
        <w:pStyle w:val="TextNOK"/>
        <w:spacing w:line="276" w:lineRule="auto"/>
        <w:rPr>
          <w:b/>
          <w:bCs/>
          <w:smallCaps/>
        </w:rPr>
      </w:pPr>
      <w:r w:rsidRPr="00520028">
        <w:rPr>
          <w:b/>
          <w:bCs/>
          <w:smallCaps/>
        </w:rPr>
        <w:t>Ministerstvo pro místní rozvoj</w:t>
      </w:r>
    </w:p>
    <w:p w:rsidR="00F526D9" w:rsidRPr="00520028" w:rsidRDefault="00F526D9" w:rsidP="00B349D4">
      <w:pPr>
        <w:pStyle w:val="TextNOK"/>
      </w:pPr>
      <w:r w:rsidRPr="00520028">
        <w:t>Staroměstské náměstí 6</w:t>
      </w:r>
    </w:p>
    <w:p w:rsidR="00F526D9" w:rsidRPr="00520028" w:rsidRDefault="00F526D9" w:rsidP="00B349D4">
      <w:pPr>
        <w:pStyle w:val="TextNOK"/>
      </w:pPr>
      <w:r w:rsidRPr="00520028">
        <w:t>110 15 Praha 1</w:t>
      </w:r>
    </w:p>
    <w:p w:rsidR="00F526D9" w:rsidRPr="00520028" w:rsidRDefault="00F526D9" w:rsidP="00B349D4">
      <w:pPr>
        <w:pStyle w:val="TextNOK"/>
      </w:pPr>
    </w:p>
    <w:p w:rsidR="00F526D9" w:rsidRPr="00520028" w:rsidRDefault="00F526D9" w:rsidP="00B349D4">
      <w:pPr>
        <w:pStyle w:val="TextNOK"/>
      </w:pPr>
      <w:r w:rsidRPr="00520028">
        <w:t>E-mail: nok@mmr.cz</w:t>
      </w:r>
    </w:p>
    <w:p w:rsidR="00F526D9" w:rsidRPr="00E06D78" w:rsidRDefault="00F526D9" w:rsidP="00690538">
      <w:pPr>
        <w:spacing w:before="120" w:line="312" w:lineRule="auto"/>
        <w:rPr>
          <w:rFonts w:asciiTheme="minorHAnsi" w:hAnsiTheme="minorHAnsi" w:cs="Arial"/>
        </w:rPr>
      </w:pPr>
      <w:r w:rsidRPr="00E06D78">
        <w:rPr>
          <w:rFonts w:asciiTheme="minorHAnsi" w:hAnsiTheme="minorHAnsi" w:cs="Arial"/>
          <w:b/>
          <w:bCs/>
        </w:rPr>
        <w:t xml:space="preserve">Vydáno Ministerstvem pro místní rozvoj ČR dne </w:t>
      </w:r>
      <w:proofErr w:type="spellStart"/>
      <w:r w:rsidRPr="00E06D78">
        <w:rPr>
          <w:rFonts w:asciiTheme="minorHAnsi" w:hAnsiTheme="minorHAnsi" w:cs="Arial"/>
          <w:b/>
          <w:bCs/>
        </w:rPr>
        <w:t>dd</w:t>
      </w:r>
      <w:proofErr w:type="spellEnd"/>
      <w:r w:rsidRPr="00E06D78">
        <w:rPr>
          <w:rFonts w:asciiTheme="minorHAnsi" w:hAnsiTheme="minorHAnsi" w:cs="Arial"/>
          <w:b/>
          <w:bCs/>
        </w:rPr>
        <w:t xml:space="preserve">. měsíc 2014 s účinností od </w:t>
      </w:r>
      <w:proofErr w:type="spellStart"/>
      <w:r w:rsidRPr="00E06D78">
        <w:rPr>
          <w:rFonts w:asciiTheme="minorHAnsi" w:hAnsiTheme="minorHAnsi" w:cs="Arial"/>
          <w:b/>
          <w:bCs/>
        </w:rPr>
        <w:t>dd</w:t>
      </w:r>
      <w:proofErr w:type="spellEnd"/>
      <w:r w:rsidRPr="00E06D78">
        <w:rPr>
          <w:rFonts w:asciiTheme="minorHAnsi" w:hAnsiTheme="minorHAnsi" w:cs="Arial"/>
          <w:b/>
          <w:bCs/>
        </w:rPr>
        <w:t>. měsíc 2014.</w:t>
      </w:r>
    </w:p>
    <w:p w:rsidR="00F526D9" w:rsidRPr="00520028" w:rsidRDefault="00F526D9" w:rsidP="00690538">
      <w:pPr>
        <w:rPr>
          <w:rFonts w:ascii="Arial" w:hAnsi="Arial" w:cs="Arial"/>
          <w:b/>
          <w:bCs/>
          <w:szCs w:val="20"/>
        </w:rPr>
      </w:pPr>
    </w:p>
    <w:p w:rsidR="00F526D9" w:rsidRPr="00520028" w:rsidRDefault="00F526D9" w:rsidP="00CA71D6">
      <w:pPr>
        <w:rPr>
          <w:rFonts w:ascii="Cambria" w:hAnsi="Cambria" w:cs="Arial"/>
          <w:b/>
          <w:bCs/>
          <w:sz w:val="28"/>
          <w:szCs w:val="28"/>
        </w:rPr>
      </w:pPr>
      <w:r w:rsidRPr="00520028">
        <w:rPr>
          <w:rFonts w:ascii="Arial" w:hAnsi="Arial" w:cs="Arial"/>
          <w:b/>
          <w:bCs/>
          <w:szCs w:val="20"/>
        </w:rPr>
        <w:br w:type="page"/>
      </w:r>
      <w:r w:rsidRPr="00520028">
        <w:rPr>
          <w:rFonts w:ascii="Cambria" w:hAnsi="Cambria"/>
          <w:b/>
          <w:color w:val="0070C0"/>
          <w:sz w:val="28"/>
          <w:szCs w:val="28"/>
        </w:rPr>
        <w:lastRenderedPageBreak/>
        <w:t>Obsah</w:t>
      </w:r>
    </w:p>
    <w:p w:rsidR="00B43903" w:rsidRDefault="004A01F8">
      <w:pPr>
        <w:pStyle w:val="Obsah1"/>
        <w:rPr>
          <w:rFonts w:asciiTheme="minorHAnsi" w:eastAsiaTheme="minorEastAsia" w:hAnsiTheme="minorHAnsi" w:cstheme="minorBidi"/>
          <w:noProof/>
          <w:sz w:val="22"/>
          <w:lang w:eastAsia="cs-CZ"/>
        </w:rPr>
      </w:pPr>
      <w:r w:rsidRPr="00520028">
        <w:rPr>
          <w:b/>
          <w:bCs/>
          <w:color w:val="0070C0"/>
        </w:rPr>
        <w:fldChar w:fldCharType="begin"/>
      </w:r>
      <w:r w:rsidR="00F526D9" w:rsidRPr="00520028">
        <w:rPr>
          <w:b/>
          <w:bCs/>
          <w:color w:val="0070C0"/>
        </w:rPr>
        <w:instrText xml:space="preserve"> TOC \o "1-3" \h \z \u </w:instrText>
      </w:r>
      <w:r w:rsidRPr="00520028">
        <w:rPr>
          <w:b/>
          <w:bCs/>
          <w:color w:val="0070C0"/>
        </w:rPr>
        <w:fldChar w:fldCharType="separate"/>
      </w:r>
      <w:hyperlink w:anchor="_Toc394481091" w:history="1">
        <w:r w:rsidR="00B43903" w:rsidRPr="00C51B27">
          <w:rPr>
            <w:rStyle w:val="Hypertextovodkaz"/>
            <w:noProof/>
          </w:rPr>
          <w:t>1</w:t>
        </w:r>
        <w:r w:rsidR="00B43903">
          <w:rPr>
            <w:rFonts w:asciiTheme="minorHAnsi" w:eastAsiaTheme="minorEastAsia" w:hAnsiTheme="minorHAnsi" w:cstheme="minorBidi"/>
            <w:noProof/>
            <w:sz w:val="22"/>
            <w:lang w:eastAsia="cs-CZ"/>
          </w:rPr>
          <w:tab/>
        </w:r>
        <w:r w:rsidR="00B43903" w:rsidRPr="00C51B27">
          <w:rPr>
            <w:rStyle w:val="Hypertextovodkaz"/>
            <w:noProof/>
          </w:rPr>
          <w:t>Přehled provedených změn</w:t>
        </w:r>
        <w:r w:rsidR="00B43903">
          <w:rPr>
            <w:noProof/>
            <w:webHidden/>
          </w:rPr>
          <w:tab/>
        </w:r>
        <w:r>
          <w:rPr>
            <w:noProof/>
            <w:webHidden/>
          </w:rPr>
          <w:fldChar w:fldCharType="begin"/>
        </w:r>
        <w:r w:rsidR="00B43903">
          <w:rPr>
            <w:noProof/>
            <w:webHidden/>
          </w:rPr>
          <w:instrText xml:space="preserve"> PAGEREF _Toc394481091 \h </w:instrText>
        </w:r>
        <w:r>
          <w:rPr>
            <w:noProof/>
            <w:webHidden/>
          </w:rPr>
        </w:r>
        <w:r>
          <w:rPr>
            <w:noProof/>
            <w:webHidden/>
          </w:rPr>
          <w:fldChar w:fldCharType="separate"/>
        </w:r>
        <w:r w:rsidR="00D40395">
          <w:rPr>
            <w:noProof/>
            <w:webHidden/>
          </w:rPr>
          <w:t>5</w:t>
        </w:r>
        <w:r>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092" w:history="1">
        <w:r w:rsidR="00B43903" w:rsidRPr="00C51B27">
          <w:rPr>
            <w:rStyle w:val="Hypertextovodkaz"/>
            <w:noProof/>
          </w:rPr>
          <w:t>2</w:t>
        </w:r>
        <w:r w:rsidR="00B43903">
          <w:rPr>
            <w:rFonts w:asciiTheme="minorHAnsi" w:eastAsiaTheme="minorEastAsia" w:hAnsiTheme="minorHAnsi" w:cstheme="minorBidi"/>
            <w:noProof/>
            <w:sz w:val="22"/>
            <w:lang w:eastAsia="cs-CZ"/>
          </w:rPr>
          <w:tab/>
        </w:r>
        <w:r w:rsidR="00B43903" w:rsidRPr="00C51B27">
          <w:rPr>
            <w:rStyle w:val="Hypertextovodkaz"/>
            <w:noProof/>
          </w:rPr>
          <w:t>Úvod</w:t>
        </w:r>
        <w:r w:rsidR="00B43903">
          <w:rPr>
            <w:noProof/>
            <w:webHidden/>
          </w:rPr>
          <w:tab/>
        </w:r>
        <w:r w:rsidR="004A01F8">
          <w:rPr>
            <w:noProof/>
            <w:webHidden/>
          </w:rPr>
          <w:fldChar w:fldCharType="begin"/>
        </w:r>
        <w:r w:rsidR="00B43903">
          <w:rPr>
            <w:noProof/>
            <w:webHidden/>
          </w:rPr>
          <w:instrText xml:space="preserve"> PAGEREF _Toc394481092 \h </w:instrText>
        </w:r>
        <w:r w:rsidR="004A01F8">
          <w:rPr>
            <w:noProof/>
            <w:webHidden/>
          </w:rPr>
        </w:r>
        <w:r w:rsidR="004A01F8">
          <w:rPr>
            <w:noProof/>
            <w:webHidden/>
          </w:rPr>
          <w:fldChar w:fldCharType="separate"/>
        </w:r>
        <w:r w:rsidR="00D40395">
          <w:rPr>
            <w:noProof/>
            <w:webHidden/>
          </w:rPr>
          <w:t>6</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093" w:history="1">
        <w:r w:rsidR="00B43903" w:rsidRPr="00C51B27">
          <w:rPr>
            <w:rStyle w:val="Hypertextovodkaz"/>
            <w:noProof/>
          </w:rPr>
          <w:t>3</w:t>
        </w:r>
        <w:r w:rsidR="00B43903">
          <w:rPr>
            <w:rFonts w:asciiTheme="minorHAnsi" w:eastAsiaTheme="minorEastAsia" w:hAnsiTheme="minorHAnsi" w:cstheme="minorBidi"/>
            <w:noProof/>
            <w:sz w:val="22"/>
            <w:lang w:eastAsia="cs-CZ"/>
          </w:rPr>
          <w:tab/>
        </w:r>
        <w:r w:rsidR="00B43903" w:rsidRPr="00C51B27">
          <w:rPr>
            <w:rStyle w:val="Hypertextovodkaz"/>
            <w:noProof/>
          </w:rPr>
          <w:t>Závaznost a účinnost</w:t>
        </w:r>
        <w:r w:rsidR="00B43903">
          <w:rPr>
            <w:noProof/>
            <w:webHidden/>
          </w:rPr>
          <w:tab/>
        </w:r>
        <w:r w:rsidR="004A01F8">
          <w:rPr>
            <w:noProof/>
            <w:webHidden/>
          </w:rPr>
          <w:fldChar w:fldCharType="begin"/>
        </w:r>
        <w:r w:rsidR="00B43903">
          <w:rPr>
            <w:noProof/>
            <w:webHidden/>
          </w:rPr>
          <w:instrText xml:space="preserve"> PAGEREF _Toc394481093 \h </w:instrText>
        </w:r>
        <w:r w:rsidR="004A01F8">
          <w:rPr>
            <w:noProof/>
            <w:webHidden/>
          </w:rPr>
        </w:r>
        <w:r w:rsidR="004A01F8">
          <w:rPr>
            <w:noProof/>
            <w:webHidden/>
          </w:rPr>
          <w:fldChar w:fldCharType="separate"/>
        </w:r>
        <w:r w:rsidR="00D40395">
          <w:rPr>
            <w:noProof/>
            <w:webHidden/>
          </w:rPr>
          <w:t>7</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094" w:history="1">
        <w:r w:rsidR="00B43903" w:rsidRPr="00C51B27">
          <w:rPr>
            <w:rStyle w:val="Hypertextovodkaz"/>
            <w:noProof/>
          </w:rPr>
          <w:t>4</w:t>
        </w:r>
        <w:r w:rsidR="00B43903">
          <w:rPr>
            <w:rFonts w:asciiTheme="minorHAnsi" w:eastAsiaTheme="minorEastAsia" w:hAnsiTheme="minorHAnsi" w:cstheme="minorBidi"/>
            <w:noProof/>
            <w:sz w:val="22"/>
            <w:lang w:eastAsia="cs-CZ"/>
          </w:rPr>
          <w:tab/>
        </w:r>
        <w:r w:rsidR="00B43903" w:rsidRPr="00C51B27">
          <w:rPr>
            <w:rStyle w:val="Hypertextovodkaz"/>
            <w:noProof/>
          </w:rPr>
          <w:t>Definice používaných pojmů</w:t>
        </w:r>
        <w:r w:rsidR="00B43903">
          <w:rPr>
            <w:noProof/>
            <w:webHidden/>
          </w:rPr>
          <w:tab/>
        </w:r>
        <w:r w:rsidR="004A01F8">
          <w:rPr>
            <w:noProof/>
            <w:webHidden/>
          </w:rPr>
          <w:fldChar w:fldCharType="begin"/>
        </w:r>
        <w:r w:rsidR="00B43903">
          <w:rPr>
            <w:noProof/>
            <w:webHidden/>
          </w:rPr>
          <w:instrText xml:space="preserve"> PAGEREF _Toc394481094 \h </w:instrText>
        </w:r>
        <w:r w:rsidR="004A01F8">
          <w:rPr>
            <w:noProof/>
            <w:webHidden/>
          </w:rPr>
        </w:r>
        <w:r w:rsidR="004A01F8">
          <w:rPr>
            <w:noProof/>
            <w:webHidden/>
          </w:rPr>
          <w:fldChar w:fldCharType="separate"/>
        </w:r>
        <w:r w:rsidR="00D40395">
          <w:rPr>
            <w:noProof/>
            <w:webHidden/>
          </w:rPr>
          <w:t>8</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095" w:history="1">
        <w:r w:rsidR="00B43903" w:rsidRPr="00C51B27">
          <w:rPr>
            <w:rStyle w:val="Hypertextovodkaz"/>
            <w:noProof/>
          </w:rPr>
          <w:t>5</w:t>
        </w:r>
        <w:r w:rsidR="00B43903">
          <w:rPr>
            <w:rFonts w:asciiTheme="minorHAnsi" w:eastAsiaTheme="minorEastAsia" w:hAnsiTheme="minorHAnsi" w:cstheme="minorBidi"/>
            <w:noProof/>
            <w:sz w:val="22"/>
            <w:lang w:eastAsia="cs-CZ"/>
          </w:rPr>
          <w:tab/>
        </w:r>
        <w:r w:rsidR="00B43903" w:rsidRPr="00C51B27">
          <w:rPr>
            <w:rStyle w:val="Hypertextovodkaz"/>
            <w:noProof/>
          </w:rPr>
          <w:t>Právní základ</w:t>
        </w:r>
        <w:r w:rsidR="00B43903">
          <w:rPr>
            <w:noProof/>
            <w:webHidden/>
          </w:rPr>
          <w:tab/>
        </w:r>
        <w:r w:rsidR="004A01F8">
          <w:rPr>
            <w:noProof/>
            <w:webHidden/>
          </w:rPr>
          <w:fldChar w:fldCharType="begin"/>
        </w:r>
        <w:r w:rsidR="00B43903">
          <w:rPr>
            <w:noProof/>
            <w:webHidden/>
          </w:rPr>
          <w:instrText xml:space="preserve"> PAGEREF _Toc394481095 \h </w:instrText>
        </w:r>
        <w:r w:rsidR="004A01F8">
          <w:rPr>
            <w:noProof/>
            <w:webHidden/>
          </w:rPr>
        </w:r>
        <w:r w:rsidR="004A01F8">
          <w:rPr>
            <w:noProof/>
            <w:webHidden/>
          </w:rPr>
          <w:fldChar w:fldCharType="separate"/>
        </w:r>
        <w:r w:rsidR="00D40395">
          <w:rPr>
            <w:noProof/>
            <w:webHidden/>
          </w:rPr>
          <w:t>13</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096" w:history="1">
        <w:r w:rsidR="00B43903" w:rsidRPr="00C51B27">
          <w:rPr>
            <w:rStyle w:val="Hypertextovodkaz"/>
            <w:noProof/>
          </w:rPr>
          <w:t>6</w:t>
        </w:r>
        <w:r w:rsidR="00B43903">
          <w:rPr>
            <w:rFonts w:asciiTheme="minorHAnsi" w:eastAsiaTheme="minorEastAsia" w:hAnsiTheme="minorHAnsi" w:cstheme="minorBidi"/>
            <w:noProof/>
            <w:sz w:val="22"/>
            <w:lang w:eastAsia="cs-CZ"/>
          </w:rPr>
          <w:tab/>
        </w:r>
        <w:r w:rsidR="00B43903" w:rsidRPr="00C51B27">
          <w:rPr>
            <w:rStyle w:val="Hypertextovodkaz"/>
            <w:noProof/>
          </w:rPr>
          <w:t>Integrované nástroje v období 2007–2013</w:t>
        </w:r>
        <w:r w:rsidR="00B43903">
          <w:rPr>
            <w:noProof/>
            <w:webHidden/>
          </w:rPr>
          <w:tab/>
        </w:r>
        <w:r w:rsidR="004A01F8">
          <w:rPr>
            <w:noProof/>
            <w:webHidden/>
          </w:rPr>
          <w:fldChar w:fldCharType="begin"/>
        </w:r>
        <w:r w:rsidR="00B43903">
          <w:rPr>
            <w:noProof/>
            <w:webHidden/>
          </w:rPr>
          <w:instrText xml:space="preserve"> PAGEREF _Toc394481096 \h </w:instrText>
        </w:r>
        <w:r w:rsidR="004A01F8">
          <w:rPr>
            <w:noProof/>
            <w:webHidden/>
          </w:rPr>
        </w:r>
        <w:r w:rsidR="004A01F8">
          <w:rPr>
            <w:noProof/>
            <w:webHidden/>
          </w:rPr>
          <w:fldChar w:fldCharType="separate"/>
        </w:r>
        <w:r w:rsidR="00D40395">
          <w:rPr>
            <w:noProof/>
            <w:webHidden/>
          </w:rPr>
          <w:t>15</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097" w:history="1">
        <w:r w:rsidR="00B43903" w:rsidRPr="00C51B27">
          <w:rPr>
            <w:rStyle w:val="Hypertextovodkaz"/>
            <w:noProof/>
          </w:rPr>
          <w:t>6.1</w:t>
        </w:r>
        <w:r w:rsidR="00B43903">
          <w:rPr>
            <w:rFonts w:asciiTheme="minorHAnsi" w:eastAsiaTheme="minorEastAsia" w:hAnsiTheme="minorHAnsi" w:cstheme="minorBidi"/>
            <w:noProof/>
            <w:sz w:val="22"/>
            <w:lang w:eastAsia="cs-CZ"/>
          </w:rPr>
          <w:tab/>
        </w:r>
        <w:r w:rsidR="00B43903" w:rsidRPr="00C51B27">
          <w:rPr>
            <w:rStyle w:val="Hypertextovodkaz"/>
            <w:noProof/>
          </w:rPr>
          <w:t>Integrované nástroje na území měst</w:t>
        </w:r>
        <w:r w:rsidR="00B43903">
          <w:rPr>
            <w:noProof/>
            <w:webHidden/>
          </w:rPr>
          <w:tab/>
        </w:r>
        <w:r w:rsidR="004A01F8">
          <w:rPr>
            <w:noProof/>
            <w:webHidden/>
          </w:rPr>
          <w:fldChar w:fldCharType="begin"/>
        </w:r>
        <w:r w:rsidR="00B43903">
          <w:rPr>
            <w:noProof/>
            <w:webHidden/>
          </w:rPr>
          <w:instrText xml:space="preserve"> PAGEREF _Toc394481097 \h </w:instrText>
        </w:r>
        <w:r w:rsidR="004A01F8">
          <w:rPr>
            <w:noProof/>
            <w:webHidden/>
          </w:rPr>
        </w:r>
        <w:r w:rsidR="004A01F8">
          <w:rPr>
            <w:noProof/>
            <w:webHidden/>
          </w:rPr>
          <w:fldChar w:fldCharType="separate"/>
        </w:r>
        <w:r w:rsidR="00D40395">
          <w:rPr>
            <w:noProof/>
            <w:webHidden/>
          </w:rPr>
          <w:t>15</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098" w:history="1">
        <w:r w:rsidR="00B43903" w:rsidRPr="00C51B27">
          <w:rPr>
            <w:rStyle w:val="Hypertextovodkaz"/>
            <w:noProof/>
          </w:rPr>
          <w:t>6.2</w:t>
        </w:r>
        <w:r w:rsidR="00B43903">
          <w:rPr>
            <w:rFonts w:asciiTheme="minorHAnsi" w:eastAsiaTheme="minorEastAsia" w:hAnsiTheme="minorHAnsi" w:cstheme="minorBidi"/>
            <w:noProof/>
            <w:sz w:val="22"/>
            <w:lang w:eastAsia="cs-CZ"/>
          </w:rPr>
          <w:tab/>
        </w:r>
        <w:r w:rsidR="00B43903" w:rsidRPr="00C51B27">
          <w:rPr>
            <w:rStyle w:val="Hypertextovodkaz"/>
            <w:noProof/>
          </w:rPr>
          <w:t>Integrované nástroje na území Místních akčních skupin (MAS)</w:t>
        </w:r>
        <w:r w:rsidR="00B43903">
          <w:rPr>
            <w:noProof/>
            <w:webHidden/>
          </w:rPr>
          <w:tab/>
        </w:r>
        <w:r w:rsidR="004A01F8">
          <w:rPr>
            <w:noProof/>
            <w:webHidden/>
          </w:rPr>
          <w:fldChar w:fldCharType="begin"/>
        </w:r>
        <w:r w:rsidR="00B43903">
          <w:rPr>
            <w:noProof/>
            <w:webHidden/>
          </w:rPr>
          <w:instrText xml:space="preserve"> PAGEREF _Toc394481098 \h </w:instrText>
        </w:r>
        <w:r w:rsidR="004A01F8">
          <w:rPr>
            <w:noProof/>
            <w:webHidden/>
          </w:rPr>
        </w:r>
        <w:r w:rsidR="004A01F8">
          <w:rPr>
            <w:noProof/>
            <w:webHidden/>
          </w:rPr>
          <w:fldChar w:fldCharType="separate"/>
        </w:r>
        <w:r w:rsidR="00D40395">
          <w:rPr>
            <w:noProof/>
            <w:webHidden/>
          </w:rPr>
          <w:t>15</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099" w:history="1">
        <w:r w:rsidR="00B43903" w:rsidRPr="00C51B27">
          <w:rPr>
            <w:rStyle w:val="Hypertextovodkaz"/>
            <w:noProof/>
          </w:rPr>
          <w:t>7</w:t>
        </w:r>
        <w:r w:rsidR="00B43903">
          <w:rPr>
            <w:rFonts w:asciiTheme="minorHAnsi" w:eastAsiaTheme="minorEastAsia" w:hAnsiTheme="minorHAnsi" w:cstheme="minorBidi"/>
            <w:noProof/>
            <w:sz w:val="22"/>
            <w:lang w:eastAsia="cs-CZ"/>
          </w:rPr>
          <w:tab/>
        </w:r>
        <w:r w:rsidR="00B43903" w:rsidRPr="00C51B27">
          <w:rPr>
            <w:rStyle w:val="Hypertextovodkaz"/>
            <w:noProof/>
          </w:rPr>
          <w:t>Integrované nástroje v období 2014–2020</w:t>
        </w:r>
        <w:r w:rsidR="00B43903">
          <w:rPr>
            <w:noProof/>
            <w:webHidden/>
          </w:rPr>
          <w:tab/>
        </w:r>
        <w:r w:rsidR="004A01F8">
          <w:rPr>
            <w:noProof/>
            <w:webHidden/>
          </w:rPr>
          <w:fldChar w:fldCharType="begin"/>
        </w:r>
        <w:r w:rsidR="00B43903">
          <w:rPr>
            <w:noProof/>
            <w:webHidden/>
          </w:rPr>
          <w:instrText xml:space="preserve"> PAGEREF _Toc394481099 \h </w:instrText>
        </w:r>
        <w:r w:rsidR="004A01F8">
          <w:rPr>
            <w:noProof/>
            <w:webHidden/>
          </w:rPr>
        </w:r>
        <w:r w:rsidR="004A01F8">
          <w:rPr>
            <w:noProof/>
            <w:webHidden/>
          </w:rPr>
          <w:fldChar w:fldCharType="separate"/>
        </w:r>
        <w:r w:rsidR="00D40395">
          <w:rPr>
            <w:noProof/>
            <w:webHidden/>
          </w:rPr>
          <w:t>17</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0" w:history="1">
        <w:r w:rsidR="00B43903" w:rsidRPr="00C51B27">
          <w:rPr>
            <w:rStyle w:val="Hypertextovodkaz"/>
            <w:noProof/>
          </w:rPr>
          <w:t>7.1</w:t>
        </w:r>
        <w:r w:rsidR="00B43903">
          <w:rPr>
            <w:rFonts w:asciiTheme="minorHAnsi" w:eastAsiaTheme="minorEastAsia" w:hAnsiTheme="minorHAnsi" w:cstheme="minorBidi"/>
            <w:noProof/>
            <w:sz w:val="22"/>
            <w:lang w:eastAsia="cs-CZ"/>
          </w:rPr>
          <w:tab/>
        </w:r>
        <w:r w:rsidR="00B43903" w:rsidRPr="00C51B27">
          <w:rPr>
            <w:rStyle w:val="Hypertextovodkaz"/>
            <w:noProof/>
          </w:rPr>
          <w:t>Integrované územní investice (ITI)</w:t>
        </w:r>
        <w:r w:rsidR="00B43903">
          <w:rPr>
            <w:noProof/>
            <w:webHidden/>
          </w:rPr>
          <w:tab/>
        </w:r>
        <w:r w:rsidR="004A01F8">
          <w:rPr>
            <w:noProof/>
            <w:webHidden/>
          </w:rPr>
          <w:fldChar w:fldCharType="begin"/>
        </w:r>
        <w:r w:rsidR="00B43903">
          <w:rPr>
            <w:noProof/>
            <w:webHidden/>
          </w:rPr>
          <w:instrText xml:space="preserve"> PAGEREF _Toc394481100 \h </w:instrText>
        </w:r>
        <w:r w:rsidR="004A01F8">
          <w:rPr>
            <w:noProof/>
            <w:webHidden/>
          </w:rPr>
        </w:r>
        <w:r w:rsidR="004A01F8">
          <w:rPr>
            <w:noProof/>
            <w:webHidden/>
          </w:rPr>
          <w:fldChar w:fldCharType="separate"/>
        </w:r>
        <w:r w:rsidR="00D40395">
          <w:rPr>
            <w:noProof/>
            <w:webHidden/>
          </w:rPr>
          <w:t>17</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1" w:history="1">
        <w:r w:rsidR="00B43903" w:rsidRPr="00C51B27">
          <w:rPr>
            <w:rStyle w:val="Hypertextovodkaz"/>
            <w:noProof/>
          </w:rPr>
          <w:t>7.2</w:t>
        </w:r>
        <w:r w:rsidR="00B43903">
          <w:rPr>
            <w:rFonts w:asciiTheme="minorHAnsi" w:eastAsiaTheme="minorEastAsia" w:hAnsiTheme="minorHAnsi" w:cstheme="minorBidi"/>
            <w:noProof/>
            <w:sz w:val="22"/>
            <w:lang w:eastAsia="cs-CZ"/>
          </w:rPr>
          <w:tab/>
        </w:r>
        <w:r w:rsidR="00B43903" w:rsidRPr="00C51B27">
          <w:rPr>
            <w:rStyle w:val="Hypertextovodkaz"/>
            <w:noProof/>
          </w:rPr>
          <w:t>Integrované plány rozvoje území (IPRÚ)</w:t>
        </w:r>
        <w:r w:rsidR="00B43903">
          <w:rPr>
            <w:noProof/>
            <w:webHidden/>
          </w:rPr>
          <w:tab/>
        </w:r>
        <w:r w:rsidR="004A01F8">
          <w:rPr>
            <w:noProof/>
            <w:webHidden/>
          </w:rPr>
          <w:fldChar w:fldCharType="begin"/>
        </w:r>
        <w:r w:rsidR="00B43903">
          <w:rPr>
            <w:noProof/>
            <w:webHidden/>
          </w:rPr>
          <w:instrText xml:space="preserve"> PAGEREF _Toc394481101 \h </w:instrText>
        </w:r>
        <w:r w:rsidR="004A01F8">
          <w:rPr>
            <w:noProof/>
            <w:webHidden/>
          </w:rPr>
        </w:r>
        <w:r w:rsidR="004A01F8">
          <w:rPr>
            <w:noProof/>
            <w:webHidden/>
          </w:rPr>
          <w:fldChar w:fldCharType="separate"/>
        </w:r>
        <w:r w:rsidR="00D40395">
          <w:rPr>
            <w:noProof/>
            <w:webHidden/>
          </w:rPr>
          <w:t>18</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2" w:history="1">
        <w:r w:rsidR="00B43903" w:rsidRPr="00C51B27">
          <w:rPr>
            <w:rStyle w:val="Hypertextovodkaz"/>
            <w:noProof/>
          </w:rPr>
          <w:t>7.3</w:t>
        </w:r>
        <w:r w:rsidR="00B43903">
          <w:rPr>
            <w:rFonts w:asciiTheme="minorHAnsi" w:eastAsiaTheme="minorEastAsia" w:hAnsiTheme="minorHAnsi" w:cstheme="minorBidi"/>
            <w:noProof/>
            <w:sz w:val="22"/>
            <w:lang w:eastAsia="cs-CZ"/>
          </w:rPr>
          <w:tab/>
        </w:r>
        <w:r w:rsidR="00B43903" w:rsidRPr="00C51B27">
          <w:rPr>
            <w:rStyle w:val="Hypertextovodkaz"/>
            <w:noProof/>
          </w:rPr>
          <w:t>Komunitně vedený místní rozvoj (CLLD)</w:t>
        </w:r>
        <w:r w:rsidR="00B43903">
          <w:rPr>
            <w:noProof/>
            <w:webHidden/>
          </w:rPr>
          <w:tab/>
        </w:r>
        <w:r w:rsidR="004A01F8">
          <w:rPr>
            <w:noProof/>
            <w:webHidden/>
          </w:rPr>
          <w:fldChar w:fldCharType="begin"/>
        </w:r>
        <w:r w:rsidR="00B43903">
          <w:rPr>
            <w:noProof/>
            <w:webHidden/>
          </w:rPr>
          <w:instrText xml:space="preserve"> PAGEREF _Toc394481102 \h </w:instrText>
        </w:r>
        <w:r w:rsidR="004A01F8">
          <w:rPr>
            <w:noProof/>
            <w:webHidden/>
          </w:rPr>
        </w:r>
        <w:r w:rsidR="004A01F8">
          <w:rPr>
            <w:noProof/>
            <w:webHidden/>
          </w:rPr>
          <w:fldChar w:fldCharType="separate"/>
        </w:r>
        <w:r w:rsidR="00D40395">
          <w:rPr>
            <w:noProof/>
            <w:webHidden/>
          </w:rPr>
          <w:t>18</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03" w:history="1">
        <w:r w:rsidR="00B43903" w:rsidRPr="00C51B27">
          <w:rPr>
            <w:rStyle w:val="Hypertextovodkaz"/>
            <w:noProof/>
          </w:rPr>
          <w:t>8</w:t>
        </w:r>
        <w:r w:rsidR="00B43903">
          <w:rPr>
            <w:rFonts w:asciiTheme="minorHAnsi" w:eastAsiaTheme="minorEastAsia" w:hAnsiTheme="minorHAnsi" w:cstheme="minorBidi"/>
            <w:noProof/>
            <w:sz w:val="22"/>
            <w:lang w:eastAsia="cs-CZ"/>
          </w:rPr>
          <w:tab/>
        </w:r>
        <w:r w:rsidR="00B43903" w:rsidRPr="00C51B27">
          <w:rPr>
            <w:rStyle w:val="Hypertextovodkaz"/>
            <w:noProof/>
          </w:rPr>
          <w:t>Koordinace integrovaných nástrojů - zapojení aktérů, realizace, monitorování a evaluace IN</w:t>
        </w:r>
        <w:r w:rsidR="00B43903">
          <w:rPr>
            <w:noProof/>
            <w:webHidden/>
          </w:rPr>
          <w:tab/>
        </w:r>
        <w:r w:rsidR="004A01F8">
          <w:rPr>
            <w:noProof/>
            <w:webHidden/>
          </w:rPr>
          <w:fldChar w:fldCharType="begin"/>
        </w:r>
        <w:r w:rsidR="00B43903">
          <w:rPr>
            <w:noProof/>
            <w:webHidden/>
          </w:rPr>
          <w:instrText xml:space="preserve"> PAGEREF _Toc394481103 \h </w:instrText>
        </w:r>
        <w:r w:rsidR="004A01F8">
          <w:rPr>
            <w:noProof/>
            <w:webHidden/>
          </w:rPr>
        </w:r>
        <w:r w:rsidR="004A01F8">
          <w:rPr>
            <w:noProof/>
            <w:webHidden/>
          </w:rPr>
          <w:fldChar w:fldCharType="separate"/>
        </w:r>
        <w:r w:rsidR="00D40395">
          <w:rPr>
            <w:noProof/>
            <w:webHidden/>
          </w:rPr>
          <w:t>19</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4" w:history="1">
        <w:r w:rsidR="00B43903" w:rsidRPr="00C51B27">
          <w:rPr>
            <w:rStyle w:val="Hypertextovodkaz"/>
            <w:noProof/>
          </w:rPr>
          <w:t>8.1</w:t>
        </w:r>
        <w:r w:rsidR="00B43903">
          <w:rPr>
            <w:rFonts w:asciiTheme="minorHAnsi" w:eastAsiaTheme="minorEastAsia" w:hAnsiTheme="minorHAnsi" w:cstheme="minorBidi"/>
            <w:noProof/>
            <w:sz w:val="22"/>
            <w:lang w:eastAsia="cs-CZ"/>
          </w:rPr>
          <w:tab/>
        </w:r>
        <w:r w:rsidR="00B43903" w:rsidRPr="00C51B27">
          <w:rPr>
            <w:rStyle w:val="Hypertextovodkaz"/>
            <w:noProof/>
          </w:rPr>
          <w:t>Obecné zásady řízení integrovaných nástrojů v rámci územní dimenze</w:t>
        </w:r>
        <w:r w:rsidR="00B43903">
          <w:rPr>
            <w:noProof/>
            <w:webHidden/>
          </w:rPr>
          <w:tab/>
        </w:r>
        <w:r w:rsidR="004A01F8">
          <w:rPr>
            <w:noProof/>
            <w:webHidden/>
          </w:rPr>
          <w:fldChar w:fldCharType="begin"/>
        </w:r>
        <w:r w:rsidR="00B43903">
          <w:rPr>
            <w:noProof/>
            <w:webHidden/>
          </w:rPr>
          <w:instrText xml:space="preserve"> PAGEREF _Toc394481104 \h </w:instrText>
        </w:r>
        <w:r w:rsidR="004A01F8">
          <w:rPr>
            <w:noProof/>
            <w:webHidden/>
          </w:rPr>
        </w:r>
        <w:r w:rsidR="004A01F8">
          <w:rPr>
            <w:noProof/>
            <w:webHidden/>
          </w:rPr>
          <w:fldChar w:fldCharType="separate"/>
        </w:r>
        <w:r w:rsidR="00D40395">
          <w:rPr>
            <w:noProof/>
            <w:webHidden/>
          </w:rPr>
          <w:t>19</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5" w:history="1">
        <w:r w:rsidR="00B43903" w:rsidRPr="00C51B27">
          <w:rPr>
            <w:rStyle w:val="Hypertextovodkaz"/>
            <w:noProof/>
          </w:rPr>
          <w:t>8.2</w:t>
        </w:r>
        <w:r w:rsidR="00B43903">
          <w:rPr>
            <w:rFonts w:asciiTheme="minorHAnsi" w:eastAsiaTheme="minorEastAsia" w:hAnsiTheme="minorHAnsi" w:cstheme="minorBidi"/>
            <w:noProof/>
            <w:sz w:val="22"/>
            <w:lang w:eastAsia="cs-CZ"/>
          </w:rPr>
          <w:tab/>
        </w:r>
        <w:r w:rsidR="00B43903" w:rsidRPr="00C51B27">
          <w:rPr>
            <w:rStyle w:val="Hypertextovodkaz"/>
            <w:noProof/>
          </w:rPr>
          <w:t>Aktéři v území</w:t>
        </w:r>
        <w:r w:rsidR="00B43903">
          <w:rPr>
            <w:noProof/>
            <w:webHidden/>
          </w:rPr>
          <w:tab/>
        </w:r>
        <w:r w:rsidR="004A01F8">
          <w:rPr>
            <w:noProof/>
            <w:webHidden/>
          </w:rPr>
          <w:fldChar w:fldCharType="begin"/>
        </w:r>
        <w:r w:rsidR="00B43903">
          <w:rPr>
            <w:noProof/>
            <w:webHidden/>
          </w:rPr>
          <w:instrText xml:space="preserve"> PAGEREF _Toc394481105 \h </w:instrText>
        </w:r>
        <w:r w:rsidR="004A01F8">
          <w:rPr>
            <w:noProof/>
            <w:webHidden/>
          </w:rPr>
        </w:r>
        <w:r w:rsidR="004A01F8">
          <w:rPr>
            <w:noProof/>
            <w:webHidden/>
          </w:rPr>
          <w:fldChar w:fldCharType="separate"/>
        </w:r>
        <w:r w:rsidR="00D40395">
          <w:rPr>
            <w:noProof/>
            <w:webHidden/>
          </w:rPr>
          <w:t>20</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6" w:history="1">
        <w:r w:rsidR="00B43903" w:rsidRPr="00C51B27">
          <w:rPr>
            <w:rStyle w:val="Hypertextovodkaz"/>
            <w:noProof/>
          </w:rPr>
          <w:t>8.3</w:t>
        </w:r>
        <w:r w:rsidR="00B43903">
          <w:rPr>
            <w:rFonts w:asciiTheme="minorHAnsi" w:eastAsiaTheme="minorEastAsia" w:hAnsiTheme="minorHAnsi" w:cstheme="minorBidi"/>
            <w:noProof/>
            <w:sz w:val="22"/>
            <w:lang w:eastAsia="cs-CZ"/>
          </w:rPr>
          <w:tab/>
        </w:r>
        <w:r w:rsidR="00B43903" w:rsidRPr="00C51B27">
          <w:rPr>
            <w:rStyle w:val="Hypertextovodkaz"/>
            <w:noProof/>
          </w:rPr>
          <w:t>Koordinace aktérů v území</w:t>
        </w:r>
        <w:r w:rsidR="00B43903">
          <w:rPr>
            <w:noProof/>
            <w:webHidden/>
          </w:rPr>
          <w:tab/>
        </w:r>
        <w:r w:rsidR="004A01F8">
          <w:rPr>
            <w:noProof/>
            <w:webHidden/>
          </w:rPr>
          <w:fldChar w:fldCharType="begin"/>
        </w:r>
        <w:r w:rsidR="00B43903">
          <w:rPr>
            <w:noProof/>
            <w:webHidden/>
          </w:rPr>
          <w:instrText xml:space="preserve"> PAGEREF _Toc394481106 \h </w:instrText>
        </w:r>
        <w:r w:rsidR="004A01F8">
          <w:rPr>
            <w:noProof/>
            <w:webHidden/>
          </w:rPr>
        </w:r>
        <w:r w:rsidR="004A01F8">
          <w:rPr>
            <w:noProof/>
            <w:webHidden/>
          </w:rPr>
          <w:fldChar w:fldCharType="separate"/>
        </w:r>
        <w:r w:rsidR="00D40395">
          <w:rPr>
            <w:noProof/>
            <w:webHidden/>
          </w:rPr>
          <w:t>21</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07" w:history="1">
        <w:r w:rsidR="00B43903" w:rsidRPr="00C51B27">
          <w:rPr>
            <w:rStyle w:val="Hypertextovodkaz"/>
            <w:noProof/>
          </w:rPr>
          <w:t>8.4</w:t>
        </w:r>
        <w:r w:rsidR="00B43903">
          <w:rPr>
            <w:rFonts w:asciiTheme="minorHAnsi" w:eastAsiaTheme="minorEastAsia" w:hAnsiTheme="minorHAnsi" w:cstheme="minorBidi"/>
            <w:noProof/>
            <w:sz w:val="22"/>
            <w:lang w:eastAsia="cs-CZ"/>
          </w:rPr>
          <w:tab/>
        </w:r>
        <w:r w:rsidR="00B43903" w:rsidRPr="00C51B27">
          <w:rPr>
            <w:rStyle w:val="Hypertextovodkaz"/>
            <w:noProof/>
          </w:rPr>
          <w:t>Realizace integrovaných nástrojů</w:t>
        </w:r>
        <w:r w:rsidR="00B43903">
          <w:rPr>
            <w:noProof/>
            <w:webHidden/>
          </w:rPr>
          <w:tab/>
        </w:r>
        <w:r w:rsidR="004A01F8">
          <w:rPr>
            <w:noProof/>
            <w:webHidden/>
          </w:rPr>
          <w:fldChar w:fldCharType="begin"/>
        </w:r>
        <w:r w:rsidR="00B43903">
          <w:rPr>
            <w:noProof/>
            <w:webHidden/>
          </w:rPr>
          <w:instrText xml:space="preserve"> PAGEREF _Toc394481107 \h </w:instrText>
        </w:r>
        <w:r w:rsidR="004A01F8">
          <w:rPr>
            <w:noProof/>
            <w:webHidden/>
          </w:rPr>
        </w:r>
        <w:r w:rsidR="004A01F8">
          <w:rPr>
            <w:noProof/>
            <w:webHidden/>
          </w:rPr>
          <w:fldChar w:fldCharType="separate"/>
        </w:r>
        <w:r w:rsidR="00D40395">
          <w:rPr>
            <w:noProof/>
            <w:webHidden/>
          </w:rPr>
          <w:t>24</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08" w:history="1">
        <w:r w:rsidR="00B43903" w:rsidRPr="00C51B27">
          <w:rPr>
            <w:rStyle w:val="Hypertextovodkaz"/>
            <w:noProof/>
          </w:rPr>
          <w:t>8.4.1</w:t>
        </w:r>
        <w:r w:rsidR="00B43903">
          <w:rPr>
            <w:rFonts w:asciiTheme="minorHAnsi" w:eastAsiaTheme="minorEastAsia" w:hAnsiTheme="minorHAnsi" w:cstheme="minorBidi"/>
            <w:noProof/>
            <w:sz w:val="22"/>
            <w:lang w:eastAsia="cs-CZ"/>
          </w:rPr>
          <w:tab/>
        </w:r>
        <w:r w:rsidR="00B43903" w:rsidRPr="00C51B27">
          <w:rPr>
            <w:rStyle w:val="Hypertextovodkaz"/>
            <w:noProof/>
          </w:rPr>
          <w:t>Změny integrované strategie</w:t>
        </w:r>
        <w:r w:rsidR="00B43903">
          <w:rPr>
            <w:noProof/>
            <w:webHidden/>
          </w:rPr>
          <w:tab/>
        </w:r>
        <w:r w:rsidR="004A01F8">
          <w:rPr>
            <w:noProof/>
            <w:webHidden/>
          </w:rPr>
          <w:fldChar w:fldCharType="begin"/>
        </w:r>
        <w:r w:rsidR="00B43903">
          <w:rPr>
            <w:noProof/>
            <w:webHidden/>
          </w:rPr>
          <w:instrText xml:space="preserve"> PAGEREF _Toc394481108 \h </w:instrText>
        </w:r>
        <w:r w:rsidR="004A01F8">
          <w:rPr>
            <w:noProof/>
            <w:webHidden/>
          </w:rPr>
        </w:r>
        <w:r w:rsidR="004A01F8">
          <w:rPr>
            <w:noProof/>
            <w:webHidden/>
          </w:rPr>
          <w:fldChar w:fldCharType="separate"/>
        </w:r>
        <w:r w:rsidR="00D40395">
          <w:rPr>
            <w:noProof/>
            <w:webHidden/>
          </w:rPr>
          <w:t>24</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09" w:history="1">
        <w:r w:rsidR="00B43903" w:rsidRPr="00C51B27">
          <w:rPr>
            <w:rStyle w:val="Hypertextovodkaz"/>
            <w:noProof/>
          </w:rPr>
          <w:t>8.4.2</w:t>
        </w:r>
        <w:r w:rsidR="00B43903">
          <w:rPr>
            <w:rFonts w:asciiTheme="minorHAnsi" w:eastAsiaTheme="minorEastAsia" w:hAnsiTheme="minorHAnsi" w:cstheme="minorBidi"/>
            <w:noProof/>
            <w:sz w:val="22"/>
            <w:lang w:eastAsia="cs-CZ"/>
          </w:rPr>
          <w:tab/>
        </w:r>
        <w:r w:rsidR="00B43903" w:rsidRPr="00C51B27">
          <w:rPr>
            <w:rStyle w:val="Hypertextovodkaz"/>
            <w:noProof/>
          </w:rPr>
          <w:t>Postup změny integrované strategie ze strany nositele IN – změnové řízení</w:t>
        </w:r>
        <w:r w:rsidR="00B43903">
          <w:rPr>
            <w:noProof/>
            <w:webHidden/>
          </w:rPr>
          <w:tab/>
        </w:r>
        <w:r w:rsidR="004A01F8">
          <w:rPr>
            <w:noProof/>
            <w:webHidden/>
          </w:rPr>
          <w:fldChar w:fldCharType="begin"/>
        </w:r>
        <w:r w:rsidR="00B43903">
          <w:rPr>
            <w:noProof/>
            <w:webHidden/>
          </w:rPr>
          <w:instrText xml:space="preserve"> PAGEREF _Toc394481109 \h </w:instrText>
        </w:r>
        <w:r w:rsidR="004A01F8">
          <w:rPr>
            <w:noProof/>
            <w:webHidden/>
          </w:rPr>
        </w:r>
        <w:r w:rsidR="004A01F8">
          <w:rPr>
            <w:noProof/>
            <w:webHidden/>
          </w:rPr>
          <w:fldChar w:fldCharType="separate"/>
        </w:r>
        <w:r w:rsidR="00D40395">
          <w:rPr>
            <w:noProof/>
            <w:webHidden/>
          </w:rPr>
          <w:t>25</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10" w:history="1">
        <w:r w:rsidR="00B43903" w:rsidRPr="00C51B27">
          <w:rPr>
            <w:rStyle w:val="Hypertextovodkaz"/>
            <w:noProof/>
          </w:rPr>
          <w:t>8.5</w:t>
        </w:r>
        <w:r w:rsidR="00B43903">
          <w:rPr>
            <w:rFonts w:asciiTheme="minorHAnsi" w:eastAsiaTheme="minorEastAsia" w:hAnsiTheme="minorHAnsi" w:cstheme="minorBidi"/>
            <w:noProof/>
            <w:sz w:val="22"/>
            <w:lang w:eastAsia="cs-CZ"/>
          </w:rPr>
          <w:tab/>
        </w:r>
        <w:r w:rsidR="00B43903" w:rsidRPr="00C51B27">
          <w:rPr>
            <w:rStyle w:val="Hypertextovodkaz"/>
            <w:noProof/>
          </w:rPr>
          <w:t>Monitorování, evaluace</w:t>
        </w:r>
        <w:r w:rsidR="00B43903">
          <w:rPr>
            <w:noProof/>
            <w:webHidden/>
          </w:rPr>
          <w:tab/>
        </w:r>
        <w:r w:rsidR="004A01F8">
          <w:rPr>
            <w:noProof/>
            <w:webHidden/>
          </w:rPr>
          <w:fldChar w:fldCharType="begin"/>
        </w:r>
        <w:r w:rsidR="00B43903">
          <w:rPr>
            <w:noProof/>
            <w:webHidden/>
          </w:rPr>
          <w:instrText xml:space="preserve"> PAGEREF _Toc394481110 \h </w:instrText>
        </w:r>
        <w:r w:rsidR="004A01F8">
          <w:rPr>
            <w:noProof/>
            <w:webHidden/>
          </w:rPr>
        </w:r>
        <w:r w:rsidR="004A01F8">
          <w:rPr>
            <w:noProof/>
            <w:webHidden/>
          </w:rPr>
          <w:fldChar w:fldCharType="separate"/>
        </w:r>
        <w:r w:rsidR="00D40395">
          <w:rPr>
            <w:noProof/>
            <w:webHidden/>
          </w:rPr>
          <w:t>26</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11" w:history="1">
        <w:r w:rsidR="00B43903" w:rsidRPr="00C51B27">
          <w:rPr>
            <w:rStyle w:val="Hypertextovodkaz"/>
            <w:noProof/>
          </w:rPr>
          <w:t>8.5.1</w:t>
        </w:r>
        <w:r w:rsidR="00B43903">
          <w:rPr>
            <w:rFonts w:asciiTheme="minorHAnsi" w:eastAsiaTheme="minorEastAsia" w:hAnsiTheme="minorHAnsi" w:cstheme="minorBidi"/>
            <w:noProof/>
            <w:sz w:val="22"/>
            <w:lang w:eastAsia="cs-CZ"/>
          </w:rPr>
          <w:tab/>
        </w:r>
        <w:r w:rsidR="00B43903" w:rsidRPr="00C51B27">
          <w:rPr>
            <w:rStyle w:val="Hypertextovodkaz"/>
            <w:noProof/>
          </w:rPr>
          <w:t>Datové oblasti a položky sledované v MS2014+</w:t>
        </w:r>
        <w:r w:rsidR="00B43903">
          <w:rPr>
            <w:noProof/>
            <w:webHidden/>
          </w:rPr>
          <w:tab/>
        </w:r>
        <w:r w:rsidR="004A01F8">
          <w:rPr>
            <w:noProof/>
            <w:webHidden/>
          </w:rPr>
          <w:fldChar w:fldCharType="begin"/>
        </w:r>
        <w:r w:rsidR="00B43903">
          <w:rPr>
            <w:noProof/>
            <w:webHidden/>
          </w:rPr>
          <w:instrText xml:space="preserve"> PAGEREF _Toc394481111 \h </w:instrText>
        </w:r>
        <w:r w:rsidR="004A01F8">
          <w:rPr>
            <w:noProof/>
            <w:webHidden/>
          </w:rPr>
        </w:r>
        <w:r w:rsidR="004A01F8">
          <w:rPr>
            <w:noProof/>
            <w:webHidden/>
          </w:rPr>
          <w:fldChar w:fldCharType="separate"/>
        </w:r>
        <w:r w:rsidR="00D40395">
          <w:rPr>
            <w:noProof/>
            <w:webHidden/>
          </w:rPr>
          <w:t>27</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12" w:history="1">
        <w:r w:rsidR="00B43903" w:rsidRPr="00C51B27">
          <w:rPr>
            <w:rStyle w:val="Hypertextovodkaz"/>
            <w:noProof/>
          </w:rPr>
          <w:t>8.5.2</w:t>
        </w:r>
        <w:r w:rsidR="00B43903">
          <w:rPr>
            <w:rFonts w:asciiTheme="minorHAnsi" w:eastAsiaTheme="minorEastAsia" w:hAnsiTheme="minorHAnsi" w:cstheme="minorBidi"/>
            <w:noProof/>
            <w:sz w:val="22"/>
            <w:lang w:eastAsia="cs-CZ"/>
          </w:rPr>
          <w:tab/>
        </w:r>
        <w:r w:rsidR="00B43903" w:rsidRPr="00C51B27">
          <w:rPr>
            <w:rStyle w:val="Hypertextovodkaz"/>
            <w:noProof/>
          </w:rPr>
          <w:t>Zpráva o plnění integrované strategie</w:t>
        </w:r>
        <w:r w:rsidR="00B43903">
          <w:rPr>
            <w:noProof/>
            <w:webHidden/>
          </w:rPr>
          <w:tab/>
        </w:r>
        <w:r w:rsidR="004A01F8">
          <w:rPr>
            <w:noProof/>
            <w:webHidden/>
          </w:rPr>
          <w:fldChar w:fldCharType="begin"/>
        </w:r>
        <w:r w:rsidR="00B43903">
          <w:rPr>
            <w:noProof/>
            <w:webHidden/>
          </w:rPr>
          <w:instrText xml:space="preserve"> PAGEREF _Toc394481112 \h </w:instrText>
        </w:r>
        <w:r w:rsidR="004A01F8">
          <w:rPr>
            <w:noProof/>
            <w:webHidden/>
          </w:rPr>
        </w:r>
        <w:r w:rsidR="004A01F8">
          <w:rPr>
            <w:noProof/>
            <w:webHidden/>
          </w:rPr>
          <w:fldChar w:fldCharType="separate"/>
        </w:r>
        <w:r w:rsidR="00D40395">
          <w:rPr>
            <w:noProof/>
            <w:webHidden/>
          </w:rPr>
          <w:t>27</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13" w:history="1">
        <w:r w:rsidR="00B43903" w:rsidRPr="00C51B27">
          <w:rPr>
            <w:rStyle w:val="Hypertextovodkaz"/>
            <w:noProof/>
          </w:rPr>
          <w:t>8.5.3</w:t>
        </w:r>
        <w:r w:rsidR="00B43903">
          <w:rPr>
            <w:rFonts w:asciiTheme="minorHAnsi" w:eastAsiaTheme="minorEastAsia" w:hAnsiTheme="minorHAnsi" w:cstheme="minorBidi"/>
            <w:noProof/>
            <w:sz w:val="22"/>
            <w:lang w:eastAsia="cs-CZ"/>
          </w:rPr>
          <w:tab/>
        </w:r>
        <w:r w:rsidR="00B43903" w:rsidRPr="00C51B27">
          <w:rPr>
            <w:rStyle w:val="Hypertextovodkaz"/>
            <w:noProof/>
          </w:rPr>
          <w:t>Zpráva o pokroku integrovaných nástrojů</w:t>
        </w:r>
        <w:r w:rsidR="00B43903">
          <w:rPr>
            <w:noProof/>
            <w:webHidden/>
          </w:rPr>
          <w:tab/>
        </w:r>
        <w:r w:rsidR="004A01F8">
          <w:rPr>
            <w:noProof/>
            <w:webHidden/>
          </w:rPr>
          <w:fldChar w:fldCharType="begin"/>
        </w:r>
        <w:r w:rsidR="00B43903">
          <w:rPr>
            <w:noProof/>
            <w:webHidden/>
          </w:rPr>
          <w:instrText xml:space="preserve"> PAGEREF _Toc394481113 \h </w:instrText>
        </w:r>
        <w:r w:rsidR="004A01F8">
          <w:rPr>
            <w:noProof/>
            <w:webHidden/>
          </w:rPr>
        </w:r>
        <w:r w:rsidR="004A01F8">
          <w:rPr>
            <w:noProof/>
            <w:webHidden/>
          </w:rPr>
          <w:fldChar w:fldCharType="separate"/>
        </w:r>
        <w:r w:rsidR="00D40395">
          <w:rPr>
            <w:noProof/>
            <w:webHidden/>
          </w:rPr>
          <w:t>28</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14" w:history="1">
        <w:r w:rsidR="00B43903" w:rsidRPr="00C51B27">
          <w:rPr>
            <w:rStyle w:val="Hypertextovodkaz"/>
            <w:noProof/>
          </w:rPr>
          <w:t>8.5.4</w:t>
        </w:r>
        <w:r w:rsidR="00B43903">
          <w:rPr>
            <w:rFonts w:asciiTheme="minorHAnsi" w:eastAsiaTheme="minorEastAsia" w:hAnsiTheme="minorHAnsi" w:cstheme="minorBidi"/>
            <w:noProof/>
            <w:sz w:val="22"/>
            <w:lang w:eastAsia="cs-CZ"/>
          </w:rPr>
          <w:tab/>
        </w:r>
        <w:r w:rsidR="00B43903" w:rsidRPr="00C51B27">
          <w:rPr>
            <w:rStyle w:val="Hypertextovodkaz"/>
            <w:noProof/>
          </w:rPr>
          <w:t>Evaluace</w:t>
        </w:r>
        <w:r w:rsidR="00B43903">
          <w:rPr>
            <w:noProof/>
            <w:webHidden/>
          </w:rPr>
          <w:tab/>
        </w:r>
        <w:r w:rsidR="004A01F8">
          <w:rPr>
            <w:noProof/>
            <w:webHidden/>
          </w:rPr>
          <w:fldChar w:fldCharType="begin"/>
        </w:r>
        <w:r w:rsidR="00B43903">
          <w:rPr>
            <w:noProof/>
            <w:webHidden/>
          </w:rPr>
          <w:instrText xml:space="preserve"> PAGEREF _Toc394481114 \h </w:instrText>
        </w:r>
        <w:r w:rsidR="004A01F8">
          <w:rPr>
            <w:noProof/>
            <w:webHidden/>
          </w:rPr>
        </w:r>
        <w:r w:rsidR="004A01F8">
          <w:rPr>
            <w:noProof/>
            <w:webHidden/>
          </w:rPr>
          <w:fldChar w:fldCharType="separate"/>
        </w:r>
        <w:r w:rsidR="00D40395">
          <w:rPr>
            <w:noProof/>
            <w:webHidden/>
          </w:rPr>
          <w:t>28</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15" w:history="1">
        <w:r w:rsidR="00B43903" w:rsidRPr="00C51B27">
          <w:rPr>
            <w:rStyle w:val="Hypertextovodkaz"/>
            <w:noProof/>
          </w:rPr>
          <w:t>9</w:t>
        </w:r>
        <w:r w:rsidR="00B43903">
          <w:rPr>
            <w:rFonts w:asciiTheme="minorHAnsi" w:eastAsiaTheme="minorEastAsia" w:hAnsiTheme="minorHAnsi" w:cstheme="minorBidi"/>
            <w:noProof/>
            <w:sz w:val="22"/>
            <w:lang w:eastAsia="cs-CZ"/>
          </w:rPr>
          <w:tab/>
        </w:r>
        <w:r w:rsidR="00B43903" w:rsidRPr="00C51B27">
          <w:rPr>
            <w:rStyle w:val="Hypertextovodkaz"/>
            <w:noProof/>
          </w:rPr>
          <w:t>Příprava integrovaných strategií</w:t>
        </w:r>
        <w:r w:rsidR="00B43903">
          <w:rPr>
            <w:noProof/>
            <w:webHidden/>
          </w:rPr>
          <w:tab/>
        </w:r>
        <w:r w:rsidR="004A01F8">
          <w:rPr>
            <w:noProof/>
            <w:webHidden/>
          </w:rPr>
          <w:fldChar w:fldCharType="begin"/>
        </w:r>
        <w:r w:rsidR="00B43903">
          <w:rPr>
            <w:noProof/>
            <w:webHidden/>
          </w:rPr>
          <w:instrText xml:space="preserve"> PAGEREF _Toc394481115 \h </w:instrText>
        </w:r>
        <w:r w:rsidR="004A01F8">
          <w:rPr>
            <w:noProof/>
            <w:webHidden/>
          </w:rPr>
        </w:r>
        <w:r w:rsidR="004A01F8">
          <w:rPr>
            <w:noProof/>
            <w:webHidden/>
          </w:rPr>
          <w:fldChar w:fldCharType="separate"/>
        </w:r>
        <w:r w:rsidR="00D40395">
          <w:rPr>
            <w:noProof/>
            <w:webHidden/>
          </w:rPr>
          <w:t>28</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16" w:history="1">
        <w:r w:rsidR="00B43903" w:rsidRPr="00C51B27">
          <w:rPr>
            <w:rStyle w:val="Hypertextovodkaz"/>
            <w:noProof/>
          </w:rPr>
          <w:t>9.1</w:t>
        </w:r>
        <w:r w:rsidR="00B43903">
          <w:rPr>
            <w:rFonts w:asciiTheme="minorHAnsi" w:eastAsiaTheme="minorEastAsia" w:hAnsiTheme="minorHAnsi" w:cstheme="minorBidi"/>
            <w:noProof/>
            <w:sz w:val="22"/>
            <w:lang w:eastAsia="cs-CZ"/>
          </w:rPr>
          <w:tab/>
        </w:r>
        <w:r w:rsidR="00B43903" w:rsidRPr="00C51B27">
          <w:rPr>
            <w:rStyle w:val="Hypertextovodkaz"/>
            <w:noProof/>
          </w:rPr>
          <w:t>Závazné části strategie ITI/IPRÚ</w:t>
        </w:r>
        <w:r w:rsidR="00B43903">
          <w:rPr>
            <w:noProof/>
            <w:webHidden/>
          </w:rPr>
          <w:tab/>
        </w:r>
        <w:r w:rsidR="004A01F8">
          <w:rPr>
            <w:noProof/>
            <w:webHidden/>
          </w:rPr>
          <w:fldChar w:fldCharType="begin"/>
        </w:r>
        <w:r w:rsidR="00B43903">
          <w:rPr>
            <w:noProof/>
            <w:webHidden/>
          </w:rPr>
          <w:instrText xml:space="preserve"> PAGEREF _Toc394481116 \h </w:instrText>
        </w:r>
        <w:r w:rsidR="004A01F8">
          <w:rPr>
            <w:noProof/>
            <w:webHidden/>
          </w:rPr>
        </w:r>
        <w:r w:rsidR="004A01F8">
          <w:rPr>
            <w:noProof/>
            <w:webHidden/>
          </w:rPr>
          <w:fldChar w:fldCharType="separate"/>
        </w:r>
        <w:r w:rsidR="00D40395">
          <w:rPr>
            <w:noProof/>
            <w:webHidden/>
          </w:rPr>
          <w:t>30</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17" w:history="1">
        <w:r w:rsidR="00B43903" w:rsidRPr="00C51B27">
          <w:rPr>
            <w:rStyle w:val="Hypertextovodkaz"/>
            <w:noProof/>
          </w:rPr>
          <w:t>9.2</w:t>
        </w:r>
        <w:r w:rsidR="00B43903">
          <w:rPr>
            <w:rFonts w:asciiTheme="minorHAnsi" w:eastAsiaTheme="minorEastAsia" w:hAnsiTheme="minorHAnsi" w:cstheme="minorBidi"/>
            <w:noProof/>
            <w:sz w:val="22"/>
            <w:lang w:eastAsia="cs-CZ"/>
          </w:rPr>
          <w:tab/>
        </w:r>
        <w:r w:rsidR="00B43903" w:rsidRPr="00C51B27">
          <w:rPr>
            <w:rStyle w:val="Hypertextovodkaz"/>
            <w:noProof/>
          </w:rPr>
          <w:t>Povinnosti nositele integrovaného nástroje ITI/IPRÚ</w:t>
        </w:r>
        <w:r w:rsidR="00B43903">
          <w:rPr>
            <w:noProof/>
            <w:webHidden/>
          </w:rPr>
          <w:tab/>
        </w:r>
        <w:r w:rsidR="004A01F8">
          <w:rPr>
            <w:noProof/>
            <w:webHidden/>
          </w:rPr>
          <w:fldChar w:fldCharType="begin"/>
        </w:r>
        <w:r w:rsidR="00B43903">
          <w:rPr>
            <w:noProof/>
            <w:webHidden/>
          </w:rPr>
          <w:instrText xml:space="preserve"> PAGEREF _Toc394481117 \h </w:instrText>
        </w:r>
        <w:r w:rsidR="004A01F8">
          <w:rPr>
            <w:noProof/>
            <w:webHidden/>
          </w:rPr>
        </w:r>
        <w:r w:rsidR="004A01F8">
          <w:rPr>
            <w:noProof/>
            <w:webHidden/>
          </w:rPr>
          <w:fldChar w:fldCharType="separate"/>
        </w:r>
        <w:r w:rsidR="00D40395">
          <w:rPr>
            <w:noProof/>
            <w:webHidden/>
          </w:rPr>
          <w:t>33</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18" w:history="1">
        <w:r w:rsidR="00B43903" w:rsidRPr="00C51B27">
          <w:rPr>
            <w:rStyle w:val="Hypertextovodkaz"/>
            <w:noProof/>
          </w:rPr>
          <w:t>9.3</w:t>
        </w:r>
        <w:r w:rsidR="00B43903">
          <w:rPr>
            <w:rFonts w:asciiTheme="minorHAnsi" w:eastAsiaTheme="minorEastAsia" w:hAnsiTheme="minorHAnsi" w:cstheme="minorBidi"/>
            <w:noProof/>
            <w:sz w:val="22"/>
            <w:lang w:eastAsia="cs-CZ"/>
          </w:rPr>
          <w:tab/>
        </w:r>
        <w:r w:rsidR="00B43903" w:rsidRPr="00C51B27">
          <w:rPr>
            <w:rStyle w:val="Hypertextovodkaz"/>
            <w:noProof/>
          </w:rPr>
          <w:t>Závazné části strategie CLLD</w:t>
        </w:r>
        <w:r w:rsidR="00B43903">
          <w:rPr>
            <w:noProof/>
            <w:webHidden/>
          </w:rPr>
          <w:tab/>
        </w:r>
        <w:r w:rsidR="004A01F8">
          <w:rPr>
            <w:noProof/>
            <w:webHidden/>
          </w:rPr>
          <w:fldChar w:fldCharType="begin"/>
        </w:r>
        <w:r w:rsidR="00B43903">
          <w:rPr>
            <w:noProof/>
            <w:webHidden/>
          </w:rPr>
          <w:instrText xml:space="preserve"> PAGEREF _Toc394481118 \h </w:instrText>
        </w:r>
        <w:r w:rsidR="004A01F8">
          <w:rPr>
            <w:noProof/>
            <w:webHidden/>
          </w:rPr>
        </w:r>
        <w:r w:rsidR="004A01F8">
          <w:rPr>
            <w:noProof/>
            <w:webHidden/>
          </w:rPr>
          <w:fldChar w:fldCharType="separate"/>
        </w:r>
        <w:r w:rsidR="00D40395">
          <w:rPr>
            <w:noProof/>
            <w:webHidden/>
          </w:rPr>
          <w:t>36</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19" w:history="1">
        <w:r w:rsidR="00B43903" w:rsidRPr="00C51B27">
          <w:rPr>
            <w:rStyle w:val="Hypertextovodkaz"/>
            <w:noProof/>
            <w:lang w:eastAsia="cs-CZ"/>
          </w:rPr>
          <w:t>9.4</w:t>
        </w:r>
        <w:r w:rsidR="00B43903">
          <w:rPr>
            <w:rFonts w:asciiTheme="minorHAnsi" w:eastAsiaTheme="minorEastAsia" w:hAnsiTheme="minorHAnsi" w:cstheme="minorBidi"/>
            <w:noProof/>
            <w:sz w:val="22"/>
            <w:lang w:eastAsia="cs-CZ"/>
          </w:rPr>
          <w:tab/>
        </w:r>
        <w:r w:rsidR="00B43903" w:rsidRPr="00C51B27">
          <w:rPr>
            <w:rStyle w:val="Hypertextovodkaz"/>
            <w:noProof/>
            <w:lang w:eastAsia="cs-CZ"/>
          </w:rPr>
          <w:t>Povinnosti nositele integrovaného nástroje CLLD</w:t>
        </w:r>
        <w:r w:rsidR="00B43903">
          <w:rPr>
            <w:noProof/>
            <w:webHidden/>
          </w:rPr>
          <w:tab/>
        </w:r>
        <w:r w:rsidR="004A01F8">
          <w:rPr>
            <w:noProof/>
            <w:webHidden/>
          </w:rPr>
          <w:fldChar w:fldCharType="begin"/>
        </w:r>
        <w:r w:rsidR="00B43903">
          <w:rPr>
            <w:noProof/>
            <w:webHidden/>
          </w:rPr>
          <w:instrText xml:space="preserve"> PAGEREF _Toc394481119 \h </w:instrText>
        </w:r>
        <w:r w:rsidR="004A01F8">
          <w:rPr>
            <w:noProof/>
            <w:webHidden/>
          </w:rPr>
        </w:r>
        <w:r w:rsidR="004A01F8">
          <w:rPr>
            <w:noProof/>
            <w:webHidden/>
          </w:rPr>
          <w:fldChar w:fldCharType="separate"/>
        </w:r>
        <w:r w:rsidR="00D40395">
          <w:rPr>
            <w:noProof/>
            <w:webHidden/>
          </w:rPr>
          <w:t>39</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20" w:history="1">
        <w:r w:rsidR="00B43903" w:rsidRPr="00C51B27">
          <w:rPr>
            <w:rStyle w:val="Hypertextovodkaz"/>
            <w:noProof/>
          </w:rPr>
          <w:t xml:space="preserve">9.5 </w:t>
        </w:r>
        <w:r w:rsidR="00B43903">
          <w:rPr>
            <w:rFonts w:asciiTheme="minorHAnsi" w:eastAsiaTheme="minorEastAsia" w:hAnsiTheme="minorHAnsi" w:cstheme="minorBidi"/>
            <w:noProof/>
            <w:sz w:val="22"/>
            <w:lang w:eastAsia="cs-CZ"/>
          </w:rPr>
          <w:tab/>
        </w:r>
        <w:r w:rsidR="00B43903" w:rsidRPr="00C51B27">
          <w:rPr>
            <w:rStyle w:val="Hypertextovodkaz"/>
            <w:noProof/>
          </w:rPr>
          <w:t>Navazující manuály pro přípravu integrovaných nástrojů</w:t>
        </w:r>
        <w:r w:rsidR="00B43903">
          <w:rPr>
            <w:noProof/>
            <w:webHidden/>
          </w:rPr>
          <w:tab/>
        </w:r>
        <w:r w:rsidR="004A01F8">
          <w:rPr>
            <w:noProof/>
            <w:webHidden/>
          </w:rPr>
          <w:fldChar w:fldCharType="begin"/>
        </w:r>
        <w:r w:rsidR="00B43903">
          <w:rPr>
            <w:noProof/>
            <w:webHidden/>
          </w:rPr>
          <w:instrText xml:space="preserve"> PAGEREF _Toc394481120 \h </w:instrText>
        </w:r>
        <w:r w:rsidR="004A01F8">
          <w:rPr>
            <w:noProof/>
            <w:webHidden/>
          </w:rPr>
        </w:r>
        <w:r w:rsidR="004A01F8">
          <w:rPr>
            <w:noProof/>
            <w:webHidden/>
          </w:rPr>
          <w:fldChar w:fldCharType="separate"/>
        </w:r>
        <w:r w:rsidR="00D40395">
          <w:rPr>
            <w:noProof/>
            <w:webHidden/>
          </w:rPr>
          <w:t>40</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21" w:history="1">
        <w:r w:rsidR="00B43903" w:rsidRPr="00C51B27">
          <w:rPr>
            <w:rStyle w:val="Hypertextovodkaz"/>
            <w:noProof/>
          </w:rPr>
          <w:t>10</w:t>
        </w:r>
        <w:r w:rsidR="00B43903">
          <w:rPr>
            <w:rFonts w:asciiTheme="minorHAnsi" w:eastAsiaTheme="minorEastAsia" w:hAnsiTheme="minorHAnsi" w:cstheme="minorBidi"/>
            <w:noProof/>
            <w:sz w:val="22"/>
            <w:lang w:eastAsia="cs-CZ"/>
          </w:rPr>
          <w:tab/>
        </w:r>
        <w:r w:rsidR="00B43903" w:rsidRPr="00C51B27">
          <w:rPr>
            <w:rStyle w:val="Hypertextovodkaz"/>
            <w:noProof/>
          </w:rPr>
          <w:t>Hodnocení a schvalování integrovaných strategií</w:t>
        </w:r>
        <w:r w:rsidR="00B43903">
          <w:rPr>
            <w:noProof/>
            <w:webHidden/>
          </w:rPr>
          <w:tab/>
        </w:r>
        <w:r w:rsidR="004A01F8">
          <w:rPr>
            <w:noProof/>
            <w:webHidden/>
          </w:rPr>
          <w:fldChar w:fldCharType="begin"/>
        </w:r>
        <w:r w:rsidR="00B43903">
          <w:rPr>
            <w:noProof/>
            <w:webHidden/>
          </w:rPr>
          <w:instrText xml:space="preserve"> PAGEREF _Toc394481121 \h </w:instrText>
        </w:r>
        <w:r w:rsidR="004A01F8">
          <w:rPr>
            <w:noProof/>
            <w:webHidden/>
          </w:rPr>
        </w:r>
        <w:r w:rsidR="004A01F8">
          <w:rPr>
            <w:noProof/>
            <w:webHidden/>
          </w:rPr>
          <w:fldChar w:fldCharType="separate"/>
        </w:r>
        <w:r w:rsidR="00D40395">
          <w:rPr>
            <w:noProof/>
            <w:webHidden/>
          </w:rPr>
          <w:t>41</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22" w:history="1">
        <w:r w:rsidR="00B43903" w:rsidRPr="00C51B27">
          <w:rPr>
            <w:rStyle w:val="Hypertextovodkaz"/>
            <w:noProof/>
          </w:rPr>
          <w:t>10.1</w:t>
        </w:r>
        <w:r w:rsidR="00B43903">
          <w:rPr>
            <w:rFonts w:asciiTheme="minorHAnsi" w:eastAsiaTheme="minorEastAsia" w:hAnsiTheme="minorHAnsi" w:cstheme="minorBidi"/>
            <w:noProof/>
            <w:sz w:val="22"/>
            <w:lang w:eastAsia="cs-CZ"/>
          </w:rPr>
          <w:tab/>
        </w:r>
        <w:r w:rsidR="00B43903" w:rsidRPr="00C51B27">
          <w:rPr>
            <w:rStyle w:val="Hypertextovodkaz"/>
            <w:noProof/>
          </w:rPr>
          <w:t>Výzva k předkládání integrovaných strategií</w:t>
        </w:r>
        <w:r w:rsidR="00B43903">
          <w:rPr>
            <w:noProof/>
            <w:webHidden/>
          </w:rPr>
          <w:tab/>
        </w:r>
        <w:r w:rsidR="004A01F8">
          <w:rPr>
            <w:noProof/>
            <w:webHidden/>
          </w:rPr>
          <w:fldChar w:fldCharType="begin"/>
        </w:r>
        <w:r w:rsidR="00B43903">
          <w:rPr>
            <w:noProof/>
            <w:webHidden/>
          </w:rPr>
          <w:instrText xml:space="preserve"> PAGEREF _Toc394481122 \h </w:instrText>
        </w:r>
        <w:r w:rsidR="004A01F8">
          <w:rPr>
            <w:noProof/>
            <w:webHidden/>
          </w:rPr>
        </w:r>
        <w:r w:rsidR="004A01F8">
          <w:rPr>
            <w:noProof/>
            <w:webHidden/>
          </w:rPr>
          <w:fldChar w:fldCharType="separate"/>
        </w:r>
        <w:r w:rsidR="00D40395">
          <w:rPr>
            <w:noProof/>
            <w:webHidden/>
          </w:rPr>
          <w:t>41</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23" w:history="1">
        <w:r w:rsidR="00B43903" w:rsidRPr="00C51B27">
          <w:rPr>
            <w:rStyle w:val="Hypertextovodkaz"/>
            <w:noProof/>
          </w:rPr>
          <w:t>10.2</w:t>
        </w:r>
        <w:r w:rsidR="00B43903">
          <w:rPr>
            <w:rFonts w:asciiTheme="minorHAnsi" w:eastAsiaTheme="minorEastAsia" w:hAnsiTheme="minorHAnsi" w:cstheme="minorBidi"/>
            <w:noProof/>
            <w:sz w:val="22"/>
            <w:lang w:eastAsia="cs-CZ"/>
          </w:rPr>
          <w:tab/>
        </w:r>
        <w:r w:rsidR="00B43903" w:rsidRPr="00C51B27">
          <w:rPr>
            <w:rStyle w:val="Hypertextovodkaz"/>
            <w:noProof/>
          </w:rPr>
          <w:t>Předkládání a hodnocení integrovaných strategií</w:t>
        </w:r>
        <w:r w:rsidR="00B43903">
          <w:rPr>
            <w:noProof/>
            <w:webHidden/>
          </w:rPr>
          <w:tab/>
        </w:r>
        <w:r w:rsidR="004A01F8">
          <w:rPr>
            <w:noProof/>
            <w:webHidden/>
          </w:rPr>
          <w:fldChar w:fldCharType="begin"/>
        </w:r>
        <w:r w:rsidR="00B43903">
          <w:rPr>
            <w:noProof/>
            <w:webHidden/>
          </w:rPr>
          <w:instrText xml:space="preserve"> PAGEREF _Toc394481123 \h </w:instrText>
        </w:r>
        <w:r w:rsidR="004A01F8">
          <w:rPr>
            <w:noProof/>
            <w:webHidden/>
          </w:rPr>
        </w:r>
        <w:r w:rsidR="004A01F8">
          <w:rPr>
            <w:noProof/>
            <w:webHidden/>
          </w:rPr>
          <w:fldChar w:fldCharType="separate"/>
        </w:r>
        <w:r w:rsidR="00D40395">
          <w:rPr>
            <w:noProof/>
            <w:webHidden/>
          </w:rPr>
          <w:t>41</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24" w:history="1">
        <w:r w:rsidR="00B43903" w:rsidRPr="00C51B27">
          <w:rPr>
            <w:rStyle w:val="Hypertextovodkaz"/>
            <w:noProof/>
          </w:rPr>
          <w:t>10.2.1</w:t>
        </w:r>
        <w:r w:rsidR="00B43903">
          <w:rPr>
            <w:rFonts w:asciiTheme="minorHAnsi" w:eastAsiaTheme="minorEastAsia" w:hAnsiTheme="minorHAnsi" w:cstheme="minorBidi"/>
            <w:noProof/>
            <w:sz w:val="22"/>
            <w:lang w:eastAsia="cs-CZ"/>
          </w:rPr>
          <w:tab/>
        </w:r>
        <w:r w:rsidR="00B43903" w:rsidRPr="00C51B27">
          <w:rPr>
            <w:rStyle w:val="Hypertextovodkaz"/>
            <w:noProof/>
          </w:rPr>
          <w:t>Kontrola formálních náležitostí</w:t>
        </w:r>
        <w:r w:rsidR="00B43903">
          <w:rPr>
            <w:noProof/>
            <w:webHidden/>
          </w:rPr>
          <w:tab/>
        </w:r>
        <w:r w:rsidR="004A01F8">
          <w:rPr>
            <w:noProof/>
            <w:webHidden/>
          </w:rPr>
          <w:fldChar w:fldCharType="begin"/>
        </w:r>
        <w:r w:rsidR="00B43903">
          <w:rPr>
            <w:noProof/>
            <w:webHidden/>
          </w:rPr>
          <w:instrText xml:space="preserve"> PAGEREF _Toc394481124 \h </w:instrText>
        </w:r>
        <w:r w:rsidR="004A01F8">
          <w:rPr>
            <w:noProof/>
            <w:webHidden/>
          </w:rPr>
        </w:r>
        <w:r w:rsidR="004A01F8">
          <w:rPr>
            <w:noProof/>
            <w:webHidden/>
          </w:rPr>
          <w:fldChar w:fldCharType="separate"/>
        </w:r>
        <w:r w:rsidR="00D40395">
          <w:rPr>
            <w:noProof/>
            <w:webHidden/>
          </w:rPr>
          <w:t>41</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25" w:history="1">
        <w:r w:rsidR="00B43903" w:rsidRPr="00C51B27">
          <w:rPr>
            <w:rStyle w:val="Hypertextovodkaz"/>
            <w:noProof/>
          </w:rPr>
          <w:t>10.2.2</w:t>
        </w:r>
        <w:r w:rsidR="00B43903">
          <w:rPr>
            <w:rFonts w:asciiTheme="minorHAnsi" w:eastAsiaTheme="minorEastAsia" w:hAnsiTheme="minorHAnsi" w:cstheme="minorBidi"/>
            <w:noProof/>
            <w:sz w:val="22"/>
            <w:lang w:eastAsia="cs-CZ"/>
          </w:rPr>
          <w:tab/>
        </w:r>
        <w:r w:rsidR="00B43903" w:rsidRPr="00C51B27">
          <w:rPr>
            <w:rStyle w:val="Hypertextovodkaz"/>
            <w:noProof/>
          </w:rPr>
          <w:t>Hodnocení přijatelnosti</w:t>
        </w:r>
        <w:r w:rsidR="00B43903">
          <w:rPr>
            <w:noProof/>
            <w:webHidden/>
          </w:rPr>
          <w:tab/>
        </w:r>
        <w:r w:rsidR="004A01F8">
          <w:rPr>
            <w:noProof/>
            <w:webHidden/>
          </w:rPr>
          <w:fldChar w:fldCharType="begin"/>
        </w:r>
        <w:r w:rsidR="00B43903">
          <w:rPr>
            <w:noProof/>
            <w:webHidden/>
          </w:rPr>
          <w:instrText xml:space="preserve"> PAGEREF _Toc394481125 \h </w:instrText>
        </w:r>
        <w:r w:rsidR="004A01F8">
          <w:rPr>
            <w:noProof/>
            <w:webHidden/>
          </w:rPr>
        </w:r>
        <w:r w:rsidR="004A01F8">
          <w:rPr>
            <w:noProof/>
            <w:webHidden/>
          </w:rPr>
          <w:fldChar w:fldCharType="separate"/>
        </w:r>
        <w:r w:rsidR="00D40395">
          <w:rPr>
            <w:noProof/>
            <w:webHidden/>
          </w:rPr>
          <w:t>42</w:t>
        </w:r>
        <w:r w:rsidR="004A01F8">
          <w:rPr>
            <w:noProof/>
            <w:webHidden/>
          </w:rPr>
          <w:fldChar w:fldCharType="end"/>
        </w:r>
      </w:hyperlink>
    </w:p>
    <w:p w:rsidR="00B43903" w:rsidRDefault="00A906A2">
      <w:pPr>
        <w:pStyle w:val="Obsah3"/>
        <w:rPr>
          <w:rFonts w:asciiTheme="minorHAnsi" w:eastAsiaTheme="minorEastAsia" w:hAnsiTheme="minorHAnsi" w:cstheme="minorBidi"/>
          <w:noProof/>
          <w:sz w:val="22"/>
          <w:lang w:eastAsia="cs-CZ"/>
        </w:rPr>
      </w:pPr>
      <w:hyperlink w:anchor="_Toc394481126" w:history="1">
        <w:r w:rsidR="00B43903" w:rsidRPr="00C51B27">
          <w:rPr>
            <w:rStyle w:val="Hypertextovodkaz"/>
            <w:noProof/>
          </w:rPr>
          <w:t>10.2.3</w:t>
        </w:r>
        <w:r w:rsidR="00B43903">
          <w:rPr>
            <w:rFonts w:asciiTheme="minorHAnsi" w:eastAsiaTheme="minorEastAsia" w:hAnsiTheme="minorHAnsi" w:cstheme="minorBidi"/>
            <w:noProof/>
            <w:sz w:val="22"/>
            <w:lang w:eastAsia="cs-CZ"/>
          </w:rPr>
          <w:tab/>
        </w:r>
        <w:r w:rsidR="00B43903" w:rsidRPr="00C51B27">
          <w:rPr>
            <w:rStyle w:val="Hypertextovodkaz"/>
            <w:noProof/>
          </w:rPr>
          <w:t>Obsahové posouzení souladu integrované strategie s cíli, zaměřením a podmínkami programů</w:t>
        </w:r>
        <w:r w:rsidR="00B43903">
          <w:rPr>
            <w:noProof/>
            <w:webHidden/>
          </w:rPr>
          <w:tab/>
        </w:r>
        <w:r w:rsidR="004A01F8">
          <w:rPr>
            <w:noProof/>
            <w:webHidden/>
          </w:rPr>
          <w:fldChar w:fldCharType="begin"/>
        </w:r>
        <w:r w:rsidR="00B43903">
          <w:rPr>
            <w:noProof/>
            <w:webHidden/>
          </w:rPr>
          <w:instrText xml:space="preserve"> PAGEREF _Toc394481126 \h </w:instrText>
        </w:r>
        <w:r w:rsidR="004A01F8">
          <w:rPr>
            <w:noProof/>
            <w:webHidden/>
          </w:rPr>
        </w:r>
        <w:r w:rsidR="004A01F8">
          <w:rPr>
            <w:noProof/>
            <w:webHidden/>
          </w:rPr>
          <w:fldChar w:fldCharType="separate"/>
        </w:r>
        <w:r w:rsidR="00D40395">
          <w:rPr>
            <w:noProof/>
            <w:webHidden/>
          </w:rPr>
          <w:t>42</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27" w:history="1">
        <w:r w:rsidR="00B43903" w:rsidRPr="00C51B27">
          <w:rPr>
            <w:rStyle w:val="Hypertextovodkaz"/>
            <w:noProof/>
          </w:rPr>
          <w:t>10.3</w:t>
        </w:r>
        <w:r w:rsidR="00B43903">
          <w:rPr>
            <w:rFonts w:asciiTheme="minorHAnsi" w:eastAsiaTheme="minorEastAsia" w:hAnsiTheme="minorHAnsi" w:cstheme="minorBidi"/>
            <w:noProof/>
            <w:sz w:val="22"/>
            <w:lang w:eastAsia="cs-CZ"/>
          </w:rPr>
          <w:tab/>
        </w:r>
        <w:r w:rsidR="00B43903" w:rsidRPr="00C51B27">
          <w:rPr>
            <w:rStyle w:val="Hypertextovodkaz"/>
            <w:noProof/>
          </w:rPr>
          <w:t>Schvalování integrovaných projektů ITI/IPRÚ</w:t>
        </w:r>
        <w:r w:rsidR="00B43903">
          <w:rPr>
            <w:noProof/>
            <w:webHidden/>
          </w:rPr>
          <w:tab/>
        </w:r>
        <w:r w:rsidR="004A01F8">
          <w:rPr>
            <w:noProof/>
            <w:webHidden/>
          </w:rPr>
          <w:fldChar w:fldCharType="begin"/>
        </w:r>
        <w:r w:rsidR="00B43903">
          <w:rPr>
            <w:noProof/>
            <w:webHidden/>
          </w:rPr>
          <w:instrText xml:space="preserve"> PAGEREF _Toc394481127 \h </w:instrText>
        </w:r>
        <w:r w:rsidR="004A01F8">
          <w:rPr>
            <w:noProof/>
            <w:webHidden/>
          </w:rPr>
        </w:r>
        <w:r w:rsidR="004A01F8">
          <w:rPr>
            <w:noProof/>
            <w:webHidden/>
          </w:rPr>
          <w:fldChar w:fldCharType="separate"/>
        </w:r>
        <w:r w:rsidR="00D40395">
          <w:rPr>
            <w:noProof/>
            <w:webHidden/>
          </w:rPr>
          <w:t>45</w:t>
        </w:r>
        <w:r w:rsidR="004A01F8">
          <w:rPr>
            <w:noProof/>
            <w:webHidden/>
          </w:rPr>
          <w:fldChar w:fldCharType="end"/>
        </w:r>
      </w:hyperlink>
    </w:p>
    <w:p w:rsidR="00B43903" w:rsidRDefault="00A906A2">
      <w:pPr>
        <w:pStyle w:val="Obsah2"/>
        <w:rPr>
          <w:rFonts w:asciiTheme="minorHAnsi" w:eastAsiaTheme="minorEastAsia" w:hAnsiTheme="minorHAnsi" w:cstheme="minorBidi"/>
          <w:noProof/>
          <w:sz w:val="22"/>
          <w:lang w:eastAsia="cs-CZ"/>
        </w:rPr>
      </w:pPr>
      <w:hyperlink w:anchor="_Toc394481128" w:history="1">
        <w:r w:rsidR="00B43903" w:rsidRPr="00C51B27">
          <w:rPr>
            <w:rStyle w:val="Hypertextovodkaz"/>
            <w:noProof/>
          </w:rPr>
          <w:t>10.4</w:t>
        </w:r>
        <w:r w:rsidR="00B43903">
          <w:rPr>
            <w:rFonts w:asciiTheme="minorHAnsi" w:eastAsiaTheme="minorEastAsia" w:hAnsiTheme="minorHAnsi" w:cstheme="minorBidi"/>
            <w:noProof/>
            <w:sz w:val="22"/>
            <w:lang w:eastAsia="cs-CZ"/>
          </w:rPr>
          <w:tab/>
        </w:r>
        <w:r w:rsidR="00B43903" w:rsidRPr="00C51B27">
          <w:rPr>
            <w:rStyle w:val="Hypertextovodkaz"/>
            <w:noProof/>
          </w:rPr>
          <w:t>Postupy pro výzvy a hodnocení projektů v rámci SCLLD</w:t>
        </w:r>
        <w:r w:rsidR="00B43903">
          <w:rPr>
            <w:noProof/>
            <w:webHidden/>
          </w:rPr>
          <w:tab/>
        </w:r>
        <w:r w:rsidR="004A01F8">
          <w:rPr>
            <w:noProof/>
            <w:webHidden/>
          </w:rPr>
          <w:fldChar w:fldCharType="begin"/>
        </w:r>
        <w:r w:rsidR="00B43903">
          <w:rPr>
            <w:noProof/>
            <w:webHidden/>
          </w:rPr>
          <w:instrText xml:space="preserve"> PAGEREF _Toc394481128 \h </w:instrText>
        </w:r>
        <w:r w:rsidR="004A01F8">
          <w:rPr>
            <w:noProof/>
            <w:webHidden/>
          </w:rPr>
        </w:r>
        <w:r w:rsidR="004A01F8">
          <w:rPr>
            <w:noProof/>
            <w:webHidden/>
          </w:rPr>
          <w:fldChar w:fldCharType="separate"/>
        </w:r>
        <w:r w:rsidR="00D40395">
          <w:rPr>
            <w:noProof/>
            <w:webHidden/>
          </w:rPr>
          <w:t>46</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29" w:history="1">
        <w:r w:rsidR="00B43903" w:rsidRPr="00C51B27">
          <w:rPr>
            <w:rStyle w:val="Hypertextovodkaz"/>
            <w:noProof/>
          </w:rPr>
          <w:t>11</w:t>
        </w:r>
        <w:r w:rsidR="00B43903">
          <w:rPr>
            <w:rFonts w:asciiTheme="minorHAnsi" w:eastAsiaTheme="minorEastAsia" w:hAnsiTheme="minorHAnsi" w:cstheme="minorBidi"/>
            <w:noProof/>
            <w:sz w:val="22"/>
            <w:lang w:eastAsia="cs-CZ"/>
          </w:rPr>
          <w:tab/>
        </w:r>
        <w:r w:rsidR="00B43903" w:rsidRPr="00C51B27">
          <w:rPr>
            <w:rStyle w:val="Hypertextovodkaz"/>
            <w:noProof/>
          </w:rPr>
          <w:t>Implementační schéma MPIN</w:t>
        </w:r>
        <w:r w:rsidR="00B43903">
          <w:rPr>
            <w:noProof/>
            <w:webHidden/>
          </w:rPr>
          <w:tab/>
        </w:r>
        <w:r w:rsidR="004A01F8">
          <w:rPr>
            <w:noProof/>
            <w:webHidden/>
          </w:rPr>
          <w:fldChar w:fldCharType="begin"/>
        </w:r>
        <w:r w:rsidR="00B43903">
          <w:rPr>
            <w:noProof/>
            <w:webHidden/>
          </w:rPr>
          <w:instrText xml:space="preserve"> PAGEREF _Toc394481129 \h </w:instrText>
        </w:r>
        <w:r w:rsidR="004A01F8">
          <w:rPr>
            <w:noProof/>
            <w:webHidden/>
          </w:rPr>
        </w:r>
        <w:r w:rsidR="004A01F8">
          <w:rPr>
            <w:noProof/>
            <w:webHidden/>
          </w:rPr>
          <w:fldChar w:fldCharType="separate"/>
        </w:r>
        <w:r w:rsidR="00D40395">
          <w:rPr>
            <w:noProof/>
            <w:webHidden/>
          </w:rPr>
          <w:t>47</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30" w:history="1">
        <w:r w:rsidR="00B43903" w:rsidRPr="00C51B27">
          <w:rPr>
            <w:rStyle w:val="Hypertextovodkaz"/>
            <w:noProof/>
          </w:rPr>
          <w:t>12</w:t>
        </w:r>
        <w:r w:rsidR="00B43903">
          <w:rPr>
            <w:rFonts w:asciiTheme="minorHAnsi" w:eastAsiaTheme="minorEastAsia" w:hAnsiTheme="minorHAnsi" w:cstheme="minorBidi"/>
            <w:noProof/>
            <w:sz w:val="22"/>
            <w:lang w:eastAsia="cs-CZ"/>
          </w:rPr>
          <w:tab/>
        </w:r>
        <w:r w:rsidR="00B43903" w:rsidRPr="00C51B27">
          <w:rPr>
            <w:rStyle w:val="Hypertextovodkaz"/>
            <w:noProof/>
          </w:rPr>
          <w:t>Důsledky nedodržení metodického pokynu a odpovědnost za pochybení</w:t>
        </w:r>
        <w:r w:rsidR="00B43903">
          <w:rPr>
            <w:noProof/>
            <w:webHidden/>
          </w:rPr>
          <w:tab/>
        </w:r>
        <w:r w:rsidR="004A01F8">
          <w:rPr>
            <w:noProof/>
            <w:webHidden/>
          </w:rPr>
          <w:fldChar w:fldCharType="begin"/>
        </w:r>
        <w:r w:rsidR="00B43903">
          <w:rPr>
            <w:noProof/>
            <w:webHidden/>
          </w:rPr>
          <w:instrText xml:space="preserve"> PAGEREF _Toc394481130 \h </w:instrText>
        </w:r>
        <w:r w:rsidR="004A01F8">
          <w:rPr>
            <w:noProof/>
            <w:webHidden/>
          </w:rPr>
        </w:r>
        <w:r w:rsidR="004A01F8">
          <w:rPr>
            <w:noProof/>
            <w:webHidden/>
          </w:rPr>
          <w:fldChar w:fldCharType="separate"/>
        </w:r>
        <w:r w:rsidR="00D40395">
          <w:rPr>
            <w:noProof/>
            <w:webHidden/>
          </w:rPr>
          <w:t>54</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31" w:history="1">
        <w:r w:rsidR="00B43903" w:rsidRPr="00C51B27">
          <w:rPr>
            <w:rStyle w:val="Hypertextovodkaz"/>
            <w:noProof/>
          </w:rPr>
          <w:t>13</w:t>
        </w:r>
        <w:r w:rsidR="00B43903">
          <w:rPr>
            <w:rFonts w:asciiTheme="minorHAnsi" w:eastAsiaTheme="minorEastAsia" w:hAnsiTheme="minorHAnsi" w:cstheme="minorBidi"/>
            <w:noProof/>
            <w:sz w:val="22"/>
            <w:lang w:eastAsia="cs-CZ"/>
          </w:rPr>
          <w:tab/>
        </w:r>
        <w:r w:rsidR="00B43903" w:rsidRPr="00C51B27">
          <w:rPr>
            <w:rStyle w:val="Hypertextovodkaz"/>
            <w:noProof/>
          </w:rPr>
          <w:t>Seznam zkratek</w:t>
        </w:r>
        <w:r w:rsidR="00B43903">
          <w:rPr>
            <w:noProof/>
            <w:webHidden/>
          </w:rPr>
          <w:tab/>
        </w:r>
        <w:r w:rsidR="004A01F8">
          <w:rPr>
            <w:noProof/>
            <w:webHidden/>
          </w:rPr>
          <w:fldChar w:fldCharType="begin"/>
        </w:r>
        <w:r w:rsidR="00B43903">
          <w:rPr>
            <w:noProof/>
            <w:webHidden/>
          </w:rPr>
          <w:instrText xml:space="preserve"> PAGEREF _Toc394481131 \h </w:instrText>
        </w:r>
        <w:r w:rsidR="004A01F8">
          <w:rPr>
            <w:noProof/>
            <w:webHidden/>
          </w:rPr>
        </w:r>
        <w:r w:rsidR="004A01F8">
          <w:rPr>
            <w:noProof/>
            <w:webHidden/>
          </w:rPr>
          <w:fldChar w:fldCharType="separate"/>
        </w:r>
        <w:r w:rsidR="00D40395">
          <w:rPr>
            <w:noProof/>
            <w:webHidden/>
          </w:rPr>
          <w:t>55</w:t>
        </w:r>
        <w:r w:rsidR="004A01F8">
          <w:rPr>
            <w:noProof/>
            <w:webHidden/>
          </w:rPr>
          <w:fldChar w:fldCharType="end"/>
        </w:r>
      </w:hyperlink>
    </w:p>
    <w:p w:rsidR="00B43903" w:rsidRDefault="00A906A2">
      <w:pPr>
        <w:pStyle w:val="Obsah1"/>
        <w:rPr>
          <w:rFonts w:asciiTheme="minorHAnsi" w:eastAsiaTheme="minorEastAsia" w:hAnsiTheme="minorHAnsi" w:cstheme="minorBidi"/>
          <w:noProof/>
          <w:sz w:val="22"/>
          <w:lang w:eastAsia="cs-CZ"/>
        </w:rPr>
      </w:pPr>
      <w:hyperlink w:anchor="_Toc394481132" w:history="1">
        <w:r w:rsidR="00B43903" w:rsidRPr="00C51B27">
          <w:rPr>
            <w:rStyle w:val="Hypertextovodkaz"/>
            <w:noProof/>
          </w:rPr>
          <w:t>14</w:t>
        </w:r>
        <w:r w:rsidR="00B43903">
          <w:rPr>
            <w:rFonts w:asciiTheme="minorHAnsi" w:eastAsiaTheme="minorEastAsia" w:hAnsiTheme="minorHAnsi" w:cstheme="minorBidi"/>
            <w:noProof/>
            <w:sz w:val="22"/>
            <w:lang w:eastAsia="cs-CZ"/>
          </w:rPr>
          <w:tab/>
        </w:r>
        <w:r w:rsidR="00B43903" w:rsidRPr="00C51B27">
          <w:rPr>
            <w:rStyle w:val="Hypertextovodkaz"/>
            <w:noProof/>
          </w:rPr>
          <w:t>Přílohy</w:t>
        </w:r>
        <w:r w:rsidR="00B43903">
          <w:rPr>
            <w:noProof/>
            <w:webHidden/>
          </w:rPr>
          <w:tab/>
        </w:r>
        <w:r w:rsidR="004A01F8">
          <w:rPr>
            <w:noProof/>
            <w:webHidden/>
          </w:rPr>
          <w:fldChar w:fldCharType="begin"/>
        </w:r>
        <w:r w:rsidR="00B43903">
          <w:rPr>
            <w:noProof/>
            <w:webHidden/>
          </w:rPr>
          <w:instrText xml:space="preserve"> PAGEREF _Toc394481132 \h </w:instrText>
        </w:r>
        <w:r w:rsidR="004A01F8">
          <w:rPr>
            <w:noProof/>
            <w:webHidden/>
          </w:rPr>
        </w:r>
        <w:r w:rsidR="004A01F8">
          <w:rPr>
            <w:noProof/>
            <w:webHidden/>
          </w:rPr>
          <w:fldChar w:fldCharType="separate"/>
        </w:r>
        <w:r w:rsidR="00D40395">
          <w:rPr>
            <w:noProof/>
            <w:webHidden/>
          </w:rPr>
          <w:t>56</w:t>
        </w:r>
        <w:r w:rsidR="004A01F8">
          <w:rPr>
            <w:noProof/>
            <w:webHidden/>
          </w:rPr>
          <w:fldChar w:fldCharType="end"/>
        </w:r>
      </w:hyperlink>
    </w:p>
    <w:p w:rsidR="00F526D9" w:rsidRDefault="004A01F8" w:rsidP="000718A3">
      <w:r w:rsidRPr="00520028">
        <w:fldChar w:fldCharType="end"/>
      </w:r>
      <w:r w:rsidR="00F526D9" w:rsidRPr="00520028">
        <w:rPr>
          <w:rFonts w:ascii="Arial" w:hAnsi="Arial" w:cs="Arial"/>
          <w:i/>
          <w:iCs/>
          <w:szCs w:val="20"/>
        </w:rPr>
        <w:br w:type="page"/>
      </w:r>
    </w:p>
    <w:p w:rsidR="000718A3" w:rsidRPr="00520028" w:rsidRDefault="000718A3" w:rsidP="000718A3">
      <w:pPr>
        <w:pStyle w:val="Nadpis1"/>
      </w:pPr>
      <w:bookmarkStart w:id="17" w:name="_Toc394481091"/>
      <w:r>
        <w:lastRenderedPageBreak/>
        <w:t>Přehled provedených změn</w:t>
      </w:r>
      <w:bookmarkEnd w:id="17"/>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962"/>
        <w:gridCol w:w="3071"/>
        <w:gridCol w:w="3071"/>
      </w:tblGrid>
      <w:tr w:rsidR="00F526D9" w:rsidRPr="00520028">
        <w:tc>
          <w:tcPr>
            <w:tcW w:w="2962" w:type="dxa"/>
            <w:tcBorders>
              <w:top w:val="single" w:sz="4" w:space="0" w:color="7F7F7F"/>
              <w:left w:val="single" w:sz="4" w:space="0" w:color="7F7F7F"/>
              <w:bottom w:val="single" w:sz="4" w:space="0" w:color="7F7F7F"/>
              <w:right w:val="single" w:sz="4" w:space="0" w:color="7F7F7F"/>
            </w:tcBorders>
            <w:shd w:val="clear" w:color="auto" w:fill="D9D9D9"/>
            <w:vAlign w:val="center"/>
          </w:tcPr>
          <w:p w:rsidR="00F526D9" w:rsidRPr="00520028" w:rsidRDefault="00F526D9" w:rsidP="00C860DD">
            <w:pPr>
              <w:pStyle w:val="MPtabprvniradek"/>
              <w:rPr>
                <w:rFonts w:ascii="Calibri" w:hAnsi="Calibri" w:cs="Calibri"/>
                <w:b w:val="0"/>
                <w:color w:val="000000"/>
                <w:kern w:val="32"/>
                <w:sz w:val="32"/>
                <w:szCs w:val="32"/>
              </w:rPr>
            </w:pPr>
            <w:r w:rsidRPr="00520028">
              <w:rPr>
                <w:rFonts w:ascii="Calibri" w:hAnsi="Calibri" w:cs="Calibri"/>
                <w:bCs/>
                <w:color w:val="000000"/>
              </w:rPr>
              <w:t>Kapitola / strana</w:t>
            </w:r>
          </w:p>
        </w:tc>
        <w:tc>
          <w:tcPr>
            <w:tcW w:w="3071" w:type="dxa"/>
            <w:tcBorders>
              <w:top w:val="single" w:sz="4" w:space="0" w:color="7F7F7F"/>
              <w:left w:val="single" w:sz="4" w:space="0" w:color="7F7F7F"/>
              <w:bottom w:val="single" w:sz="4" w:space="0" w:color="7F7F7F"/>
              <w:right w:val="single" w:sz="4" w:space="0" w:color="7F7F7F"/>
            </w:tcBorders>
            <w:shd w:val="clear" w:color="auto" w:fill="D9D9D9"/>
            <w:vAlign w:val="center"/>
          </w:tcPr>
          <w:p w:rsidR="00F526D9" w:rsidRPr="00520028" w:rsidRDefault="00F526D9" w:rsidP="00C860DD">
            <w:pPr>
              <w:pStyle w:val="MPtabprvniradek"/>
              <w:rPr>
                <w:rFonts w:ascii="Calibri" w:hAnsi="Calibri" w:cs="Calibri"/>
                <w:bCs/>
                <w:color w:val="000000"/>
                <w:kern w:val="32"/>
                <w:sz w:val="32"/>
                <w:szCs w:val="32"/>
              </w:rPr>
            </w:pPr>
            <w:r w:rsidRPr="00520028">
              <w:rPr>
                <w:rFonts w:ascii="Calibri" w:hAnsi="Calibri" w:cs="Calibri"/>
                <w:bCs/>
                <w:color w:val="000000"/>
              </w:rPr>
              <w:t>Předmět aktualizace</w:t>
            </w:r>
          </w:p>
        </w:tc>
        <w:tc>
          <w:tcPr>
            <w:tcW w:w="3071" w:type="dxa"/>
            <w:tcBorders>
              <w:top w:val="single" w:sz="4" w:space="0" w:color="7F7F7F"/>
              <w:left w:val="single" w:sz="4" w:space="0" w:color="7F7F7F"/>
              <w:bottom w:val="single" w:sz="4" w:space="0" w:color="7F7F7F"/>
              <w:right w:val="single" w:sz="4" w:space="0" w:color="7F7F7F"/>
            </w:tcBorders>
            <w:shd w:val="clear" w:color="auto" w:fill="D9D9D9"/>
            <w:vAlign w:val="center"/>
          </w:tcPr>
          <w:p w:rsidR="00F526D9" w:rsidRPr="00520028" w:rsidRDefault="00F526D9" w:rsidP="00C860DD">
            <w:pPr>
              <w:pStyle w:val="MPtabprvniradek"/>
              <w:rPr>
                <w:rFonts w:ascii="Calibri" w:hAnsi="Calibri" w:cs="Calibri"/>
                <w:bCs/>
                <w:color w:val="000000"/>
                <w:kern w:val="32"/>
                <w:sz w:val="32"/>
                <w:szCs w:val="32"/>
              </w:rPr>
            </w:pPr>
            <w:r w:rsidRPr="00520028">
              <w:rPr>
                <w:rFonts w:ascii="Calibri" w:hAnsi="Calibri" w:cs="Calibri"/>
                <w:bCs/>
                <w:color w:val="000000"/>
              </w:rPr>
              <w:t>Účinnost (den/měsíc/rok)</w:t>
            </w:r>
          </w:p>
        </w:tc>
      </w:tr>
      <w:tr w:rsidR="00F526D9" w:rsidRPr="00520028">
        <w:tc>
          <w:tcPr>
            <w:tcW w:w="2962" w:type="dxa"/>
            <w:tcBorders>
              <w:top w:val="single" w:sz="4" w:space="0" w:color="7F7F7F"/>
              <w:left w:val="single" w:sz="4" w:space="0" w:color="7F7F7F"/>
              <w:bottom w:val="single" w:sz="4" w:space="0" w:color="7F7F7F"/>
              <w:right w:val="single" w:sz="4" w:space="0" w:color="7F7F7F"/>
            </w:tcBorders>
            <w:vAlign w:val="center"/>
          </w:tcPr>
          <w:p w:rsidR="00F526D9" w:rsidRPr="00520028" w:rsidRDefault="00F526D9" w:rsidP="00C860DD">
            <w:pPr>
              <w:pStyle w:val="MPtabtext"/>
              <w:spacing w:after="120" w:line="312" w:lineRule="auto"/>
              <w:rPr>
                <w:rFonts w:cs="Arial"/>
              </w:rPr>
            </w:pPr>
          </w:p>
          <w:p w:rsidR="00F526D9" w:rsidRPr="00520028" w:rsidRDefault="00F526D9" w:rsidP="00C860DD">
            <w:pPr>
              <w:pStyle w:val="MPtabtext"/>
              <w:spacing w:after="120" w:line="312" w:lineRule="auto"/>
              <w:rPr>
                <w:rFonts w:cs="Arial"/>
              </w:rPr>
            </w:pPr>
          </w:p>
        </w:tc>
        <w:tc>
          <w:tcPr>
            <w:tcW w:w="3071" w:type="dxa"/>
            <w:tcBorders>
              <w:top w:val="single" w:sz="4" w:space="0" w:color="7F7F7F"/>
              <w:left w:val="single" w:sz="4" w:space="0" w:color="7F7F7F"/>
              <w:bottom w:val="single" w:sz="4" w:space="0" w:color="7F7F7F"/>
              <w:right w:val="single" w:sz="4" w:space="0" w:color="7F7F7F"/>
            </w:tcBorders>
            <w:vAlign w:val="center"/>
          </w:tcPr>
          <w:p w:rsidR="00F526D9" w:rsidRPr="00520028" w:rsidRDefault="00F526D9" w:rsidP="00C860DD">
            <w:pPr>
              <w:pStyle w:val="MPtabtext"/>
              <w:spacing w:after="120" w:line="312" w:lineRule="auto"/>
              <w:rPr>
                <w:rFonts w:cs="Arial"/>
              </w:rPr>
            </w:pPr>
          </w:p>
        </w:tc>
        <w:tc>
          <w:tcPr>
            <w:tcW w:w="3071" w:type="dxa"/>
            <w:tcBorders>
              <w:top w:val="single" w:sz="4" w:space="0" w:color="7F7F7F"/>
              <w:left w:val="single" w:sz="4" w:space="0" w:color="7F7F7F"/>
              <w:bottom w:val="single" w:sz="4" w:space="0" w:color="7F7F7F"/>
              <w:right w:val="single" w:sz="4" w:space="0" w:color="7F7F7F"/>
            </w:tcBorders>
            <w:vAlign w:val="center"/>
          </w:tcPr>
          <w:p w:rsidR="00F526D9" w:rsidRPr="00520028" w:rsidRDefault="00F526D9" w:rsidP="00C860DD">
            <w:pPr>
              <w:pStyle w:val="MPtabtext"/>
              <w:spacing w:after="120" w:line="312" w:lineRule="auto"/>
              <w:rPr>
                <w:rFonts w:cs="Arial"/>
              </w:rPr>
            </w:pPr>
          </w:p>
        </w:tc>
      </w:tr>
    </w:tbl>
    <w:p w:rsidR="00F526D9" w:rsidRPr="00520028" w:rsidRDefault="00F526D9" w:rsidP="00CA71D6">
      <w:pPr>
        <w:spacing w:line="312" w:lineRule="auto"/>
      </w:pPr>
      <w:r w:rsidRPr="00520028">
        <w:rPr>
          <w:i/>
          <w:iCs/>
        </w:rPr>
        <w:t>Poznámka: Zatím nebyla provedena žádná aktualizace. Jedná se o první verzi Metodického pokynu.</w:t>
      </w:r>
    </w:p>
    <w:p w:rsidR="00F526D9" w:rsidRPr="00520028" w:rsidRDefault="00F526D9" w:rsidP="00072A45">
      <w:r w:rsidRPr="00520028">
        <w:rPr>
          <w:color w:val="0070C0"/>
        </w:rPr>
        <w:br w:type="page"/>
      </w:r>
    </w:p>
    <w:p w:rsidR="00F526D9" w:rsidRPr="00520028" w:rsidRDefault="00F526D9" w:rsidP="000718A3">
      <w:pPr>
        <w:pStyle w:val="Nadpis1"/>
      </w:pPr>
      <w:bookmarkStart w:id="18" w:name="_Toc394481092"/>
      <w:r w:rsidRPr="000718A3">
        <w:lastRenderedPageBreak/>
        <w:t>Úvod</w:t>
      </w:r>
      <w:bookmarkEnd w:id="18"/>
    </w:p>
    <w:p w:rsidR="00401AEC" w:rsidRPr="00520028" w:rsidRDefault="00401AEC" w:rsidP="007C208F">
      <w:pPr>
        <w:pStyle w:val="TextNOK"/>
        <w:rPr>
          <w:bCs/>
        </w:rPr>
      </w:pPr>
      <w:r w:rsidRPr="00520028">
        <w:t xml:space="preserve">Cílem předkládaného </w:t>
      </w:r>
      <w:r w:rsidR="00273C9A">
        <w:t>M</w:t>
      </w:r>
      <w:r w:rsidRPr="00520028">
        <w:t xml:space="preserve">etodického pokynu </w:t>
      </w:r>
      <w:r w:rsidR="00273C9A" w:rsidRPr="00520028">
        <w:t xml:space="preserve">pro využití integrovaných nástrojů v programovém období </w:t>
      </w:r>
      <w:r w:rsidR="00273C9A">
        <w:br/>
      </w:r>
      <w:r w:rsidR="00273C9A" w:rsidRPr="00520028">
        <w:t xml:space="preserve">2014–2020 (dále </w:t>
      </w:r>
      <w:r w:rsidR="00412EA7">
        <w:t>také</w:t>
      </w:r>
      <w:r w:rsidR="00412EA7" w:rsidRPr="00520028">
        <w:t xml:space="preserve"> </w:t>
      </w:r>
      <w:r w:rsidR="00273C9A" w:rsidRPr="00520028">
        <w:t>„MPIN“ nebo „metodický pokyn“)</w:t>
      </w:r>
      <w:r w:rsidR="00273C9A">
        <w:t xml:space="preserve"> </w:t>
      </w:r>
      <w:r w:rsidRPr="00520028">
        <w:t>je poskytnout řídicím orgánům programů Evropských strukturálních</w:t>
      </w:r>
      <w:r w:rsidR="00412EA7">
        <w:t xml:space="preserve"> a</w:t>
      </w:r>
      <w:r w:rsidRPr="00520028">
        <w:t xml:space="preserve"> investičních fondů</w:t>
      </w:r>
      <w:r w:rsidR="00273C9A">
        <w:t xml:space="preserve"> (dále </w:t>
      </w:r>
      <w:r w:rsidR="00412EA7">
        <w:t xml:space="preserve">také </w:t>
      </w:r>
      <w:r w:rsidR="00273C9A">
        <w:t>„</w:t>
      </w:r>
      <w:r w:rsidR="00273C9A" w:rsidRPr="00520028">
        <w:t>ESI fond</w:t>
      </w:r>
      <w:r w:rsidR="00273C9A">
        <w:t>y“)</w:t>
      </w:r>
      <w:r w:rsidRPr="00520028">
        <w:t xml:space="preserve">, zpracovatelům integrovaných strategií, budoucím nositelům </w:t>
      </w:r>
      <w:r w:rsidR="001B106C" w:rsidRPr="00520028">
        <w:t xml:space="preserve">integrovaných nástrojů </w:t>
      </w:r>
      <w:r w:rsidRPr="00520028">
        <w:t xml:space="preserve">i dalším zapojeným partnerům jednotné závazné postupy při přípravě, hodnocení, schvalování, realizaci, monitorování </w:t>
      </w:r>
      <w:r w:rsidR="007C208F">
        <w:t xml:space="preserve">včetně postupů při podávání zpráv o plnění integrovaných strategií, </w:t>
      </w:r>
      <w:r w:rsidRPr="00520028">
        <w:t>a</w:t>
      </w:r>
      <w:r w:rsidR="007C208F">
        <w:t xml:space="preserve"> dále</w:t>
      </w:r>
      <w:r w:rsidRPr="00520028">
        <w:t xml:space="preserve"> vyhodnocování integrovaných strategií  integrovaných nástrojů</w:t>
      </w:r>
      <w:r w:rsidR="007C208F">
        <w:t xml:space="preserve">. Metodický pokyn tak stanovuje základní požadavky na uplatnění integrovaných nástrojů k naplnění principů integrovaných přístupů k územnímu rozvoji v rámci implementace prostředků </w:t>
      </w:r>
      <w:r w:rsidR="00273C9A">
        <w:t>ESI</w:t>
      </w:r>
      <w:r w:rsidR="007C208F">
        <w:t xml:space="preserve"> fondů </w:t>
      </w:r>
      <w:r w:rsidR="00273C9A">
        <w:t>v programovém období 2014–</w:t>
      </w:r>
      <w:r w:rsidR="007C208F">
        <w:t>2020.</w:t>
      </w:r>
      <w:r w:rsidR="00BE0FA7">
        <w:t xml:space="preserve"> </w:t>
      </w:r>
      <w:r w:rsidRPr="00520028">
        <w:t xml:space="preserve">Metodický pokyn je </w:t>
      </w:r>
      <w:r w:rsidR="00412EA7">
        <w:t>zpracován</w:t>
      </w:r>
      <w:r w:rsidR="00412EA7" w:rsidRPr="00520028">
        <w:t xml:space="preserve"> </w:t>
      </w:r>
      <w:r w:rsidRPr="00520028">
        <w:t>v souladu s usnesením vlády ČR č.</w:t>
      </w:r>
      <w:r w:rsidR="00BE0FA7">
        <w:t> </w:t>
      </w:r>
      <w:r w:rsidRPr="00520028">
        <w:t>867 ze dne 28. listopadu 2012 za účelem h</w:t>
      </w:r>
      <w:r w:rsidR="00BE0FA7">
        <w:t>armonizace postupů při přípravě</w:t>
      </w:r>
      <w:r w:rsidR="00435DEF">
        <w:t xml:space="preserve"> a implementaci </w:t>
      </w:r>
      <w:r w:rsidRPr="00520028">
        <w:t>těchto strategií a</w:t>
      </w:r>
      <w:r w:rsidR="00BE0FA7">
        <w:t> </w:t>
      </w:r>
      <w:r w:rsidRPr="00520028">
        <w:t>jejich struktury a zapojení řídicích orgánů relevantních programů. Metodický pokyn rovněž naplňuje usnesení vlády ČR č.</w:t>
      </w:r>
      <w:r w:rsidRPr="00520028">
        <w:rPr>
          <w:bCs/>
        </w:rPr>
        <w:t> 345</w:t>
      </w:r>
      <w:r w:rsidRPr="00520028">
        <w:t xml:space="preserve"> ze dne </w:t>
      </w:r>
      <w:r w:rsidRPr="00520028">
        <w:rPr>
          <w:bCs/>
        </w:rPr>
        <w:t>15</w:t>
      </w:r>
      <w:r w:rsidRPr="00520028">
        <w:t>.</w:t>
      </w:r>
      <w:r w:rsidRPr="00520028">
        <w:rPr>
          <w:bCs/>
        </w:rPr>
        <w:t> května</w:t>
      </w:r>
      <w:r w:rsidRPr="00520028">
        <w:t> 201</w:t>
      </w:r>
      <w:r w:rsidRPr="00520028">
        <w:rPr>
          <w:bCs/>
        </w:rPr>
        <w:t>3 ke Koncepci jednotného metodického prostředí.</w:t>
      </w:r>
    </w:p>
    <w:p w:rsidR="00401AEC" w:rsidRPr="00520028" w:rsidRDefault="00401AEC" w:rsidP="00401AEC">
      <w:pPr>
        <w:rPr>
          <w:rFonts w:cs="Arial"/>
          <w:szCs w:val="20"/>
        </w:rPr>
      </w:pPr>
      <w:r w:rsidRPr="00520028">
        <w:rPr>
          <w:szCs w:val="20"/>
        </w:rPr>
        <w:t xml:space="preserve">MPIN vychází </w:t>
      </w:r>
      <w:r w:rsidR="00AE7A14">
        <w:rPr>
          <w:szCs w:val="20"/>
        </w:rPr>
        <w:t>z</w:t>
      </w:r>
      <w:r w:rsidRPr="00520028">
        <w:rPr>
          <w:szCs w:val="20"/>
        </w:rPr>
        <w:t> Dohody o partnerství</w:t>
      </w:r>
      <w:r w:rsidRPr="00520028">
        <w:rPr>
          <w:rStyle w:val="Znakapoznpodarou"/>
          <w:szCs w:val="20"/>
        </w:rPr>
        <w:footnoteReference w:id="1"/>
      </w:r>
      <w:r w:rsidR="00C50E6F">
        <w:rPr>
          <w:szCs w:val="20"/>
          <w:vertAlign w:val="superscript"/>
        </w:rPr>
        <w:t>,</w:t>
      </w:r>
      <w:r w:rsidR="00C50E6F">
        <w:rPr>
          <w:rStyle w:val="Znakapoznpodarou"/>
          <w:szCs w:val="20"/>
        </w:rPr>
        <w:footnoteReference w:id="2"/>
      </w:r>
      <w:r w:rsidRPr="00520028">
        <w:rPr>
          <w:szCs w:val="20"/>
        </w:rPr>
        <w:t xml:space="preserve"> (dále </w:t>
      </w:r>
      <w:r w:rsidR="00412EA7">
        <w:rPr>
          <w:szCs w:val="20"/>
        </w:rPr>
        <w:t>také</w:t>
      </w:r>
      <w:r w:rsidR="00412EA7" w:rsidRPr="00520028">
        <w:rPr>
          <w:szCs w:val="20"/>
        </w:rPr>
        <w:t xml:space="preserve"> </w:t>
      </w:r>
      <w:r w:rsidRPr="00520028">
        <w:rPr>
          <w:szCs w:val="20"/>
        </w:rPr>
        <w:t>„</w:t>
      </w:r>
      <w:proofErr w:type="spellStart"/>
      <w:r w:rsidRPr="00520028">
        <w:rPr>
          <w:szCs w:val="20"/>
        </w:rPr>
        <w:t>DoP</w:t>
      </w:r>
      <w:proofErr w:type="spellEnd"/>
      <w:r w:rsidRPr="00520028">
        <w:rPr>
          <w:szCs w:val="20"/>
        </w:rPr>
        <w:t xml:space="preserve">“). Stanovuje procesy a postupy, kterými budou </w:t>
      </w:r>
      <w:r w:rsidRPr="00520028">
        <w:rPr>
          <w:rFonts w:cs="Arial"/>
          <w:szCs w:val="20"/>
        </w:rPr>
        <w:t>realizovány intervence</w:t>
      </w:r>
      <w:r w:rsidR="00BE0FA7">
        <w:rPr>
          <w:rFonts w:cs="Arial"/>
          <w:szCs w:val="20"/>
        </w:rPr>
        <w:t xml:space="preserve"> prostřednictvím</w:t>
      </w:r>
      <w:r w:rsidR="00AF02B8" w:rsidRPr="00520028">
        <w:rPr>
          <w:rFonts w:cs="Arial"/>
          <w:szCs w:val="20"/>
        </w:rPr>
        <w:t xml:space="preserve"> integrovaných nástrojů </w:t>
      </w:r>
      <w:r w:rsidR="00B12183" w:rsidRPr="00520028">
        <w:rPr>
          <w:rFonts w:cs="Arial"/>
          <w:szCs w:val="20"/>
        </w:rPr>
        <w:t xml:space="preserve">(dále </w:t>
      </w:r>
      <w:r w:rsidR="00412EA7">
        <w:rPr>
          <w:rFonts w:cs="Arial"/>
          <w:szCs w:val="20"/>
        </w:rPr>
        <w:t>také</w:t>
      </w:r>
      <w:r w:rsidR="00412EA7" w:rsidRPr="00520028">
        <w:rPr>
          <w:rFonts w:cs="Arial"/>
          <w:szCs w:val="20"/>
        </w:rPr>
        <w:t xml:space="preserve"> </w:t>
      </w:r>
      <w:r w:rsidR="00B12183" w:rsidRPr="00520028">
        <w:rPr>
          <w:rFonts w:cs="Arial"/>
          <w:szCs w:val="20"/>
        </w:rPr>
        <w:t>„IN“)</w:t>
      </w:r>
      <w:r w:rsidR="006E0147">
        <w:rPr>
          <w:rFonts w:cs="Arial"/>
          <w:szCs w:val="20"/>
        </w:rPr>
        <w:t xml:space="preserve"> </w:t>
      </w:r>
      <w:r w:rsidRPr="00520028">
        <w:rPr>
          <w:rFonts w:cs="Arial"/>
          <w:szCs w:val="20"/>
        </w:rPr>
        <w:t xml:space="preserve">tak, aby došlo i k zajištění klíčových synergií v návaznosti na konkrétní situaci (hospodářskou, dopravní, environmentální, sociální či jinou) a situací na trhu v jednotlivých </w:t>
      </w:r>
      <w:r w:rsidR="00AF02B8" w:rsidRPr="00520028">
        <w:rPr>
          <w:rFonts w:cs="Arial"/>
          <w:szCs w:val="20"/>
        </w:rPr>
        <w:t>typech území</w:t>
      </w:r>
      <w:r w:rsidR="00EA7DA8">
        <w:rPr>
          <w:rFonts w:cs="Arial"/>
          <w:szCs w:val="20"/>
        </w:rPr>
        <w:t>, včetně návaznosti na ostatní intervence realizované v územním obvodu kraje.</w:t>
      </w:r>
    </w:p>
    <w:p w:rsidR="00401AEC" w:rsidRPr="00520028" w:rsidRDefault="00401AEC" w:rsidP="00401AEC">
      <w:pPr>
        <w:pStyle w:val="Odstavecseseznamem1"/>
        <w:spacing w:before="120"/>
        <w:ind w:left="0"/>
        <w:rPr>
          <w:lang w:val="cs-CZ"/>
        </w:rPr>
      </w:pPr>
      <w:r w:rsidRPr="00520028">
        <w:rPr>
          <w:lang w:val="cs-CZ"/>
        </w:rPr>
        <w:t>MPIN zakotvuje zejména základní principy pro naplňování územního rozměru intervencí</w:t>
      </w:r>
      <w:r w:rsidR="00107730">
        <w:rPr>
          <w:lang w:val="cs-CZ"/>
        </w:rPr>
        <w:t xml:space="preserve"> realizovaných integrovanými nástroji</w:t>
      </w:r>
      <w:r w:rsidRPr="00520028">
        <w:rPr>
          <w:lang w:val="cs-CZ"/>
        </w:rPr>
        <w:t>, popis jednotlivých integrovaných nástrojů (jejich tvorby, implementace a hodnocení, nastavení spolupráce a postupů vedoucích k uplatnění integrovaného přístupu) a rolí a odpovědností zapojených aktérů.</w:t>
      </w:r>
      <w:r w:rsidRPr="00520028">
        <w:rPr>
          <w:rStyle w:val="Znakapoznpodarou"/>
          <w:lang w:val="cs-CZ"/>
        </w:rPr>
        <w:footnoteReference w:id="3"/>
      </w:r>
      <w:r w:rsidR="000773E0">
        <w:rPr>
          <w:lang w:val="cs-CZ"/>
        </w:rPr>
        <w:t xml:space="preserve"> Zároveň stanovuje principy, které je nezbytné promítnout do procesu implementace programů ESI fondů.</w:t>
      </w:r>
    </w:p>
    <w:p w:rsidR="00A67E61" w:rsidRPr="00520028" w:rsidRDefault="00401AEC" w:rsidP="00913113">
      <w:pPr>
        <w:pStyle w:val="TextNOK"/>
      </w:pPr>
      <w:r w:rsidRPr="00520028">
        <w:t xml:space="preserve">Do MPIN se promítají požadavky </w:t>
      </w:r>
      <w:r w:rsidR="00A6105B">
        <w:t xml:space="preserve">dané relevantními právními akty </w:t>
      </w:r>
      <w:r w:rsidR="00273C9A">
        <w:t>EU</w:t>
      </w:r>
      <w:r w:rsidRPr="00520028">
        <w:t xml:space="preserve">, včetně požadavků metodických pokynů Ministerstva pro místní rozvoj ČR (dále </w:t>
      </w:r>
      <w:r w:rsidR="00AE7A14">
        <w:t>také</w:t>
      </w:r>
      <w:r w:rsidR="00AE7A14" w:rsidRPr="00520028">
        <w:t xml:space="preserve"> </w:t>
      </w:r>
      <w:r w:rsidRPr="00520028">
        <w:t xml:space="preserve">„MMR“), jako orgánu odpovědného za přípravu a realizaci </w:t>
      </w:r>
      <w:proofErr w:type="spellStart"/>
      <w:r w:rsidR="00273C9A">
        <w:t>DoP</w:t>
      </w:r>
      <w:proofErr w:type="spellEnd"/>
      <w:r w:rsidRPr="00520028">
        <w:t xml:space="preserve"> a</w:t>
      </w:r>
      <w:r w:rsidR="000E1EBB">
        <w:t> </w:t>
      </w:r>
      <w:r w:rsidRPr="00520028">
        <w:t>nastavení jednotného metodického prostředí jako předpokladu efektivního a</w:t>
      </w:r>
      <w:r w:rsidR="00BE0FA7">
        <w:t> </w:t>
      </w:r>
      <w:r w:rsidRPr="00520028">
        <w:t>funkčního administrativního systému.</w:t>
      </w:r>
    </w:p>
    <w:p w:rsidR="00913113" w:rsidRPr="00520028" w:rsidRDefault="00913113" w:rsidP="00913113">
      <w:pPr>
        <w:pStyle w:val="TextNOK"/>
      </w:pPr>
      <w:r w:rsidRPr="00520028">
        <w:t>Územní dimenze je chápána jako možnost koncentrovat prostředky z</w:t>
      </w:r>
      <w:r w:rsidR="00A6105B">
        <w:t> ESI fondů</w:t>
      </w:r>
      <w:r w:rsidR="00107730" w:rsidRPr="00520028">
        <w:t xml:space="preserve"> </w:t>
      </w:r>
      <w:r w:rsidRPr="00520028">
        <w:t xml:space="preserve">ve specifických typech území podporující konkurenceschopnost (v závislosti na rozvojovém potenciálu) ČR </w:t>
      </w:r>
      <w:r w:rsidR="00D528ED">
        <w:t xml:space="preserve">a </w:t>
      </w:r>
      <w:r w:rsidRPr="00520028">
        <w:t>zohledňující vyrovnávání územních disparit (ve vztahu k vnitřní diferenciaci území a koncentraci problémů ekonomického, sociálního či environmentálního charakteru)</w:t>
      </w:r>
      <w:r w:rsidR="00107730">
        <w:rPr>
          <w:rStyle w:val="Znakapoznpodarou"/>
        </w:rPr>
        <w:footnoteReference w:id="4"/>
      </w:r>
      <w:r w:rsidRPr="00520028">
        <w:t xml:space="preserve">. </w:t>
      </w:r>
    </w:p>
    <w:p w:rsidR="00913113" w:rsidRPr="00520028" w:rsidRDefault="00913113" w:rsidP="00913113">
      <w:pPr>
        <w:pStyle w:val="TextNOK"/>
      </w:pPr>
      <w:r w:rsidRPr="00520028">
        <w:t>Smyslem uplatnění územní dimenze je zohlednění specifických regionálních potřeb či regionálních rozdílů v programech</w:t>
      </w:r>
      <w:r w:rsidR="00107730">
        <w:t xml:space="preserve"> ESI fondů</w:t>
      </w:r>
      <w:r w:rsidRPr="00520028">
        <w:t xml:space="preserve">, a to z hlediska např. </w:t>
      </w:r>
      <w:r w:rsidR="00A6105B">
        <w:t xml:space="preserve">územních </w:t>
      </w:r>
      <w:r w:rsidRPr="00520028">
        <w:t xml:space="preserve">aktérů a jejich spolurozhodovacích pravomocí, míry subsidiarity, diferencovaně dle vymezených území. </w:t>
      </w:r>
    </w:p>
    <w:p w:rsidR="00913113" w:rsidRPr="00520028" w:rsidRDefault="00913113" w:rsidP="00913113">
      <w:pPr>
        <w:pStyle w:val="TextNOK"/>
      </w:pPr>
      <w:r w:rsidRPr="00520028">
        <w:t xml:space="preserve">Klíčem k účelnému a efektivnímu uplatnění územní dimenze je plánování výsledků ve vazbě na prostorové či územně správní jednotky. </w:t>
      </w:r>
      <w:r w:rsidRPr="00520028">
        <w:rPr>
          <w:bCs/>
        </w:rPr>
        <w:t xml:space="preserve">Cíle a vlastní důvody uplatnění územní dimenze v ČR přibližuje Národní dokument </w:t>
      </w:r>
      <w:r w:rsidR="00BD62E3">
        <w:rPr>
          <w:bCs/>
        </w:rPr>
        <w:t>k</w:t>
      </w:r>
      <w:r w:rsidR="00BD62E3" w:rsidRPr="00520028">
        <w:rPr>
          <w:bCs/>
        </w:rPr>
        <w:t> </w:t>
      </w:r>
      <w:r w:rsidRPr="00520028">
        <w:rPr>
          <w:bCs/>
        </w:rPr>
        <w:t>územní dimenzi ČR 2014 – 2020</w:t>
      </w:r>
      <w:r w:rsidR="00EC288E">
        <w:rPr>
          <w:bCs/>
        </w:rPr>
        <w:t xml:space="preserve"> (</w:t>
      </w:r>
      <w:r w:rsidR="00F66921">
        <w:rPr>
          <w:bCs/>
        </w:rPr>
        <w:t xml:space="preserve">dále </w:t>
      </w:r>
      <w:r w:rsidR="00AE7A14">
        <w:rPr>
          <w:bCs/>
        </w:rPr>
        <w:t xml:space="preserve">také </w:t>
      </w:r>
      <w:r w:rsidR="00F66921">
        <w:rPr>
          <w:bCs/>
        </w:rPr>
        <w:t>„</w:t>
      </w:r>
      <w:r w:rsidR="00EC288E">
        <w:rPr>
          <w:bCs/>
        </w:rPr>
        <w:t>NDÚD</w:t>
      </w:r>
      <w:r w:rsidR="00F66921">
        <w:rPr>
          <w:bCs/>
        </w:rPr>
        <w:t>“</w:t>
      </w:r>
      <w:r w:rsidR="00EC288E">
        <w:rPr>
          <w:bCs/>
        </w:rPr>
        <w:t>)</w:t>
      </w:r>
      <w:r w:rsidRPr="00520028">
        <w:rPr>
          <w:bCs/>
        </w:rPr>
        <w:t>, který rozpracovává a konkretizuje Strategii regionálního rozvoje ČR 2014-2020</w:t>
      </w:r>
      <w:r w:rsidR="007B108D">
        <w:rPr>
          <w:bCs/>
        </w:rPr>
        <w:t xml:space="preserve"> (dále </w:t>
      </w:r>
      <w:r w:rsidR="00AE7A14">
        <w:rPr>
          <w:bCs/>
        </w:rPr>
        <w:t xml:space="preserve">také </w:t>
      </w:r>
      <w:r w:rsidR="007B108D">
        <w:rPr>
          <w:bCs/>
        </w:rPr>
        <w:t>„SRR“ nebo „SRR 2014-2020“)</w:t>
      </w:r>
      <w:r w:rsidRPr="00520028">
        <w:rPr>
          <w:bCs/>
        </w:rPr>
        <w:t>.</w:t>
      </w:r>
      <w:r w:rsidR="00BD62E3">
        <w:rPr>
          <w:bCs/>
        </w:rPr>
        <w:t xml:space="preserve"> </w:t>
      </w:r>
      <w:r w:rsidR="00EC288E">
        <w:rPr>
          <w:bCs/>
        </w:rPr>
        <w:t>NDÚD</w:t>
      </w:r>
      <w:r w:rsidR="00BD62E3">
        <w:rPr>
          <w:bCs/>
        </w:rPr>
        <w:t xml:space="preserve"> se mimo integrovaných</w:t>
      </w:r>
      <w:r w:rsidR="00EC288E">
        <w:rPr>
          <w:bCs/>
        </w:rPr>
        <w:t xml:space="preserve"> projektů realizovaných v rámci integrovaných</w:t>
      </w:r>
      <w:r w:rsidR="00BD62E3">
        <w:rPr>
          <w:bCs/>
        </w:rPr>
        <w:t xml:space="preserve"> nástrojů </w:t>
      </w:r>
      <w:r w:rsidR="00EC288E">
        <w:rPr>
          <w:bCs/>
        </w:rPr>
        <w:t xml:space="preserve">vztahuje </w:t>
      </w:r>
      <w:r w:rsidR="00BD62E3">
        <w:rPr>
          <w:bCs/>
        </w:rPr>
        <w:t>také</w:t>
      </w:r>
      <w:r w:rsidR="00EC288E">
        <w:rPr>
          <w:bCs/>
        </w:rPr>
        <w:t xml:space="preserve"> na</w:t>
      </w:r>
      <w:r w:rsidR="00BD62E3">
        <w:rPr>
          <w:bCs/>
        </w:rPr>
        <w:t xml:space="preserve"> projekt</w:t>
      </w:r>
      <w:r w:rsidR="00EC288E">
        <w:rPr>
          <w:bCs/>
        </w:rPr>
        <w:t>y</w:t>
      </w:r>
      <w:r w:rsidR="00BD62E3">
        <w:rPr>
          <w:bCs/>
        </w:rPr>
        <w:t xml:space="preserve"> realizovan</w:t>
      </w:r>
      <w:r w:rsidR="00EC288E">
        <w:rPr>
          <w:bCs/>
        </w:rPr>
        <w:t>é</w:t>
      </w:r>
      <w:r w:rsidR="00BD62E3">
        <w:rPr>
          <w:bCs/>
        </w:rPr>
        <w:t xml:space="preserve"> v </w:t>
      </w:r>
      <w:r w:rsidR="00FB6494">
        <w:rPr>
          <w:bCs/>
        </w:rPr>
        <w:t xml:space="preserve">rámci specifických </w:t>
      </w:r>
      <w:r w:rsidR="00BD62E3">
        <w:rPr>
          <w:bCs/>
        </w:rPr>
        <w:t>výzev.</w:t>
      </w:r>
    </w:p>
    <w:p w:rsidR="00BE0FA7" w:rsidRDefault="00BE0FA7">
      <w:pPr>
        <w:spacing w:after="0"/>
        <w:jc w:val="left"/>
        <w:rPr>
          <w:color w:val="000000"/>
          <w:szCs w:val="20"/>
        </w:rPr>
      </w:pPr>
      <w:r>
        <w:rPr>
          <w:color w:val="000000"/>
          <w:szCs w:val="20"/>
        </w:rPr>
        <w:br w:type="page"/>
      </w:r>
    </w:p>
    <w:p w:rsidR="00913113" w:rsidRPr="00520028" w:rsidRDefault="00913113" w:rsidP="00913113">
      <w:pPr>
        <w:rPr>
          <w:color w:val="000000"/>
          <w:szCs w:val="20"/>
        </w:rPr>
      </w:pPr>
      <w:r w:rsidRPr="00520028">
        <w:rPr>
          <w:color w:val="000000"/>
          <w:szCs w:val="20"/>
        </w:rPr>
        <w:lastRenderedPageBreak/>
        <w:t xml:space="preserve">V Národním dokumentu </w:t>
      </w:r>
      <w:r w:rsidR="00BD62E3">
        <w:rPr>
          <w:color w:val="000000"/>
          <w:szCs w:val="20"/>
        </w:rPr>
        <w:t>k</w:t>
      </w:r>
      <w:r w:rsidR="00BD62E3" w:rsidRPr="00520028">
        <w:rPr>
          <w:color w:val="000000"/>
          <w:szCs w:val="20"/>
        </w:rPr>
        <w:t xml:space="preserve"> </w:t>
      </w:r>
      <w:r w:rsidRPr="00520028">
        <w:rPr>
          <w:color w:val="000000"/>
          <w:szCs w:val="20"/>
        </w:rPr>
        <w:t>územní dimenzi ČR 2014 – 2020 byly na základě provedených analýz identifikovány určité typy (kategorie) území, funkčních celků či tematických regionů, v nichž je účelné cíleně soustředit podporu z ESI fondů z důvodů efektivnějšího vyřešení problému či posílení daného potenciálu. Jedná se o</w:t>
      </w:r>
      <w:r w:rsidR="00BE0FA7">
        <w:rPr>
          <w:color w:val="000000"/>
          <w:szCs w:val="20"/>
        </w:rPr>
        <w:t> </w:t>
      </w:r>
      <w:r w:rsidRPr="00520028">
        <w:rPr>
          <w:color w:val="000000"/>
          <w:szCs w:val="20"/>
        </w:rPr>
        <w:t>následující typy</w:t>
      </w:r>
      <w:r w:rsidR="006B0980">
        <w:rPr>
          <w:color w:val="000000"/>
          <w:szCs w:val="20"/>
        </w:rPr>
        <w:t xml:space="preserve"> </w:t>
      </w:r>
      <w:r w:rsidR="001F5408">
        <w:rPr>
          <w:color w:val="000000"/>
          <w:szCs w:val="20"/>
        </w:rPr>
        <w:t xml:space="preserve">(kategorie) </w:t>
      </w:r>
      <w:r w:rsidR="006B0980">
        <w:rPr>
          <w:color w:val="000000"/>
          <w:szCs w:val="20"/>
        </w:rPr>
        <w:t>území (které se mohou v určitých případech překrývat)</w:t>
      </w:r>
      <w:r w:rsidRPr="00520028">
        <w:rPr>
          <w:color w:val="000000"/>
          <w:szCs w:val="20"/>
        </w:rPr>
        <w:t>:</w:t>
      </w:r>
    </w:p>
    <w:p w:rsidR="00913113" w:rsidRPr="00520028" w:rsidRDefault="00913113" w:rsidP="00BE0FA7">
      <w:pPr>
        <w:pStyle w:val="Odstavecseseznamem1"/>
        <w:numPr>
          <w:ilvl w:val="0"/>
          <w:numId w:val="10"/>
        </w:numPr>
        <w:spacing w:before="240" w:after="0" w:line="276" w:lineRule="auto"/>
        <w:ind w:left="567" w:hanging="357"/>
        <w:rPr>
          <w:i/>
          <w:iCs/>
          <w:lang w:val="cs-CZ"/>
        </w:rPr>
      </w:pPr>
      <w:r w:rsidRPr="00520028">
        <w:rPr>
          <w:lang w:val="cs-CZ"/>
        </w:rPr>
        <w:t>území, v nichž se koncentrují sociální problémy</w:t>
      </w:r>
      <w:r w:rsidR="006E0147">
        <w:rPr>
          <w:lang w:val="cs-CZ"/>
        </w:rPr>
        <w:t>,</w:t>
      </w:r>
    </w:p>
    <w:p w:rsidR="00913113" w:rsidRPr="00520028" w:rsidRDefault="00913113" w:rsidP="00BE0FA7">
      <w:pPr>
        <w:numPr>
          <w:ilvl w:val="0"/>
          <w:numId w:val="10"/>
        </w:numPr>
        <w:tabs>
          <w:tab w:val="left" w:pos="0"/>
        </w:tabs>
        <w:spacing w:before="120" w:after="0" w:line="276" w:lineRule="auto"/>
        <w:ind w:left="567"/>
        <w:rPr>
          <w:i/>
          <w:iCs/>
          <w:sz w:val="18"/>
          <w:szCs w:val="20"/>
        </w:rPr>
      </w:pPr>
      <w:r w:rsidRPr="00520028">
        <w:t>území, v nichž je potřebné se soustředit na posílení trhu práce podnikatelského sektoru</w:t>
      </w:r>
      <w:r w:rsidR="006E0147">
        <w:t>,</w:t>
      </w:r>
      <w:r w:rsidRPr="00520028">
        <w:t xml:space="preserve"> </w:t>
      </w:r>
    </w:p>
    <w:p w:rsidR="00913113" w:rsidRPr="00520028" w:rsidRDefault="00412EA7" w:rsidP="00BE0FA7">
      <w:pPr>
        <w:pStyle w:val="Odstavecseseznamem1"/>
        <w:numPr>
          <w:ilvl w:val="0"/>
          <w:numId w:val="10"/>
        </w:numPr>
        <w:spacing w:before="120" w:after="0" w:line="276" w:lineRule="auto"/>
        <w:ind w:left="567"/>
        <w:rPr>
          <w:i/>
          <w:iCs/>
          <w:lang w:val="cs-CZ"/>
        </w:rPr>
      </w:pPr>
      <w:r>
        <w:rPr>
          <w:lang w:val="cs-CZ"/>
        </w:rPr>
        <w:t> </w:t>
      </w:r>
      <w:r w:rsidR="00913113" w:rsidRPr="00520028">
        <w:rPr>
          <w:lang w:val="cs-CZ"/>
        </w:rPr>
        <w:t>území</w:t>
      </w:r>
      <w:r>
        <w:rPr>
          <w:lang w:val="cs-CZ"/>
        </w:rPr>
        <w:t>, která jsou</w:t>
      </w:r>
      <w:r w:rsidR="00913113" w:rsidRPr="00520028">
        <w:rPr>
          <w:lang w:val="cs-CZ"/>
        </w:rPr>
        <w:t xml:space="preserve"> cílem efektivní podpory vzdělávací soustavy a sociální oblasti na základě identifikovaných potřeb řešených ve funkčních regionech</w:t>
      </w:r>
      <w:r w:rsidR="006E0147">
        <w:rPr>
          <w:lang w:val="cs-CZ"/>
        </w:rPr>
        <w:t>,</w:t>
      </w:r>
      <w:r w:rsidR="00913113" w:rsidRPr="00520028">
        <w:rPr>
          <w:lang w:val="cs-CZ"/>
        </w:rPr>
        <w:t xml:space="preserve"> </w:t>
      </w:r>
    </w:p>
    <w:p w:rsidR="00913113" w:rsidRPr="00520028" w:rsidRDefault="00913113" w:rsidP="00BE0FA7">
      <w:pPr>
        <w:pStyle w:val="Odstavecseseznamem1"/>
        <w:numPr>
          <w:ilvl w:val="0"/>
          <w:numId w:val="10"/>
        </w:numPr>
        <w:spacing w:before="120" w:after="0" w:line="276" w:lineRule="auto"/>
        <w:ind w:left="567"/>
        <w:rPr>
          <w:i/>
          <w:iCs/>
          <w:lang w:val="cs-CZ"/>
        </w:rPr>
      </w:pPr>
      <w:r w:rsidRPr="00520028">
        <w:rPr>
          <w:lang w:val="cs-CZ"/>
        </w:rPr>
        <w:t>území s potřebou koncepčního řešení dopravní dostupnosti</w:t>
      </w:r>
      <w:r w:rsidR="006E0147">
        <w:rPr>
          <w:lang w:val="cs-CZ"/>
        </w:rPr>
        <w:t>,</w:t>
      </w:r>
      <w:r w:rsidRPr="00520028">
        <w:rPr>
          <w:lang w:val="cs-CZ"/>
        </w:rPr>
        <w:t xml:space="preserve"> </w:t>
      </w:r>
    </w:p>
    <w:p w:rsidR="00913113" w:rsidRPr="00520028" w:rsidRDefault="00913113" w:rsidP="00BE0FA7">
      <w:pPr>
        <w:pStyle w:val="Odstavecseseznamem1"/>
        <w:numPr>
          <w:ilvl w:val="0"/>
          <w:numId w:val="10"/>
        </w:numPr>
        <w:spacing w:before="120" w:after="0" w:line="276" w:lineRule="auto"/>
        <w:ind w:left="567"/>
        <w:rPr>
          <w:i/>
          <w:iCs/>
          <w:lang w:val="cs-CZ"/>
        </w:rPr>
      </w:pPr>
      <w:r w:rsidRPr="00520028">
        <w:rPr>
          <w:lang w:val="cs-CZ"/>
        </w:rPr>
        <w:t>území se specifickými potřebami v oblasti životního prostředí</w:t>
      </w:r>
      <w:r w:rsidR="006E0147">
        <w:rPr>
          <w:lang w:val="cs-CZ"/>
        </w:rPr>
        <w:t>,</w:t>
      </w:r>
      <w:r w:rsidRPr="00520028">
        <w:rPr>
          <w:lang w:val="cs-CZ"/>
        </w:rPr>
        <w:t xml:space="preserve"> </w:t>
      </w:r>
    </w:p>
    <w:p w:rsidR="00913113" w:rsidRPr="00520028" w:rsidRDefault="00913113" w:rsidP="00BE0FA7">
      <w:pPr>
        <w:pStyle w:val="Odstavecseseznamem1"/>
        <w:numPr>
          <w:ilvl w:val="0"/>
          <w:numId w:val="10"/>
        </w:numPr>
        <w:tabs>
          <w:tab w:val="left" w:pos="567"/>
        </w:tabs>
        <w:spacing w:before="120" w:line="276" w:lineRule="auto"/>
        <w:ind w:left="567"/>
        <w:rPr>
          <w:i/>
          <w:iCs/>
          <w:lang w:val="cs-CZ"/>
        </w:rPr>
      </w:pPr>
      <w:r w:rsidRPr="00520028">
        <w:rPr>
          <w:lang w:val="cs-CZ"/>
        </w:rPr>
        <w:t>urbánní území</w:t>
      </w:r>
      <w:r w:rsidR="006E0147">
        <w:rPr>
          <w:lang w:val="cs-CZ"/>
        </w:rPr>
        <w:t>,</w:t>
      </w:r>
      <w:r w:rsidRPr="00520028">
        <w:rPr>
          <w:lang w:val="cs-CZ"/>
        </w:rPr>
        <w:t xml:space="preserve"> </w:t>
      </w:r>
    </w:p>
    <w:p w:rsidR="00913113" w:rsidRPr="00520028" w:rsidRDefault="00913113" w:rsidP="00BE0FA7">
      <w:pPr>
        <w:pStyle w:val="Odstavecseseznamem1"/>
        <w:numPr>
          <w:ilvl w:val="0"/>
          <w:numId w:val="10"/>
        </w:numPr>
        <w:tabs>
          <w:tab w:val="left" w:pos="567"/>
        </w:tabs>
        <w:spacing w:before="120" w:line="276" w:lineRule="auto"/>
        <w:ind w:left="567"/>
        <w:rPr>
          <w:lang w:val="cs-CZ"/>
        </w:rPr>
      </w:pPr>
      <w:r w:rsidRPr="00520028">
        <w:rPr>
          <w:lang w:val="cs-CZ"/>
        </w:rPr>
        <w:t xml:space="preserve">venkovský prostor </w:t>
      </w:r>
      <w:r w:rsidR="006E0147">
        <w:rPr>
          <w:lang w:val="cs-CZ"/>
        </w:rPr>
        <w:t>a</w:t>
      </w:r>
    </w:p>
    <w:p w:rsidR="00913113" w:rsidRPr="00520028" w:rsidRDefault="001F5408" w:rsidP="00BE0FA7">
      <w:pPr>
        <w:pStyle w:val="Odstavecseseznamem1"/>
        <w:numPr>
          <w:ilvl w:val="0"/>
          <w:numId w:val="10"/>
        </w:numPr>
        <w:tabs>
          <w:tab w:val="left" w:pos="567"/>
        </w:tabs>
        <w:spacing w:before="120" w:line="276" w:lineRule="auto"/>
        <w:ind w:left="567"/>
        <w:rPr>
          <w:lang w:val="cs-CZ"/>
        </w:rPr>
      </w:pPr>
      <w:r>
        <w:rPr>
          <w:lang w:val="cs-CZ"/>
        </w:rPr>
        <w:t xml:space="preserve">ostatní </w:t>
      </w:r>
      <w:r w:rsidR="00913113" w:rsidRPr="00520028">
        <w:rPr>
          <w:lang w:val="cs-CZ"/>
        </w:rPr>
        <w:t>specifická území mimo výše uveden</w:t>
      </w:r>
      <w:r>
        <w:rPr>
          <w:lang w:val="cs-CZ"/>
        </w:rPr>
        <w:t>á</w:t>
      </w:r>
      <w:r w:rsidR="00913113" w:rsidRPr="00520028">
        <w:rPr>
          <w:lang w:val="cs-CZ"/>
        </w:rPr>
        <w:t xml:space="preserve"> (dle dostupnosti internetu,</w:t>
      </w:r>
      <w:r>
        <w:rPr>
          <w:lang w:val="cs-CZ"/>
        </w:rPr>
        <w:t xml:space="preserve"> území s přírodním a kulturním dědictvím</w:t>
      </w:r>
      <w:r w:rsidR="00913113" w:rsidRPr="00520028">
        <w:rPr>
          <w:lang w:val="cs-CZ"/>
        </w:rPr>
        <w:t>…)</w:t>
      </w:r>
      <w:r w:rsidR="006E0147">
        <w:rPr>
          <w:lang w:val="cs-CZ"/>
        </w:rPr>
        <w:t>.</w:t>
      </w:r>
    </w:p>
    <w:p w:rsidR="00913113" w:rsidRPr="00520028" w:rsidRDefault="00913113" w:rsidP="00913113">
      <w:pPr>
        <w:pStyle w:val="TextNOK"/>
      </w:pPr>
      <w:r w:rsidRPr="00520028">
        <w:t xml:space="preserve">Územní dimenze </w:t>
      </w:r>
      <w:r w:rsidR="00153BE9">
        <w:t>vymezen</w:t>
      </w:r>
      <w:r w:rsidR="008B7A35">
        <w:t>á</w:t>
      </w:r>
      <w:r w:rsidR="00153BE9">
        <w:t xml:space="preserve"> dle Národního dokumentu k územní dimenzi</w:t>
      </w:r>
      <w:r w:rsidR="00153BE9" w:rsidRPr="00520028">
        <w:t xml:space="preserve"> </w:t>
      </w:r>
      <w:r w:rsidRPr="00520028">
        <w:t>bude</w:t>
      </w:r>
      <w:r w:rsidR="00153BE9">
        <w:t xml:space="preserve"> </w:t>
      </w:r>
      <w:r w:rsidRPr="00520028">
        <w:t xml:space="preserve">v programech </w:t>
      </w:r>
      <w:r w:rsidR="00107730">
        <w:t xml:space="preserve">ESI fondů </w:t>
      </w:r>
      <w:r w:rsidRPr="00520028">
        <w:t>realizována</w:t>
      </w:r>
      <w:r w:rsidR="00ED40B6" w:rsidRPr="00520028">
        <w:t xml:space="preserve"> </w:t>
      </w:r>
      <w:r w:rsidRPr="00520028">
        <w:t>prostřednictvím:</w:t>
      </w:r>
    </w:p>
    <w:p w:rsidR="00913113" w:rsidRPr="00520028" w:rsidRDefault="00913113" w:rsidP="000D5342">
      <w:pPr>
        <w:pStyle w:val="TextNOK"/>
        <w:numPr>
          <w:ilvl w:val="0"/>
          <w:numId w:val="5"/>
        </w:numPr>
      </w:pPr>
      <w:r w:rsidRPr="00520028">
        <w:rPr>
          <w:b/>
          <w:bCs/>
        </w:rPr>
        <w:t xml:space="preserve"> projektů </w:t>
      </w:r>
      <w:r w:rsidR="00F31D16">
        <w:rPr>
          <w:b/>
          <w:bCs/>
        </w:rPr>
        <w:t xml:space="preserve">(s výjimkou integrovaných projektů) </w:t>
      </w:r>
      <w:r w:rsidR="00BE0FA7">
        <w:rPr>
          <w:bCs/>
        </w:rPr>
        <w:t xml:space="preserve">v rámci specifických </w:t>
      </w:r>
      <w:r w:rsidR="008B7733">
        <w:rPr>
          <w:bCs/>
        </w:rPr>
        <w:t xml:space="preserve">výzev </w:t>
      </w:r>
      <w:r w:rsidRPr="00520028">
        <w:t>(intervence soustředěny do oblastí s koncentrací určitého typu problému - např. nezaměstnanosti, poškození životního prostředí, sociálního vyloučení)</w:t>
      </w:r>
      <w:r w:rsidR="00F31D16">
        <w:t xml:space="preserve"> dle vymezení uvedeného v Národním dokumentu k územní dimenzi</w:t>
      </w:r>
      <w:r w:rsidR="006E0147">
        <w:t>,</w:t>
      </w:r>
    </w:p>
    <w:p w:rsidR="00913113" w:rsidRPr="00520028" w:rsidRDefault="00913113" w:rsidP="000D5342">
      <w:pPr>
        <w:pStyle w:val="TextNOK"/>
        <w:numPr>
          <w:ilvl w:val="0"/>
          <w:numId w:val="5"/>
        </w:numPr>
      </w:pPr>
      <w:r w:rsidRPr="00520028">
        <w:rPr>
          <w:b/>
          <w:bCs/>
        </w:rPr>
        <w:t xml:space="preserve">integrovaných nástrojů </w:t>
      </w:r>
      <w:r w:rsidR="00FF1ECB">
        <w:rPr>
          <w:b/>
          <w:bCs/>
        </w:rPr>
        <w:t xml:space="preserve">(naplňovanými integrovanými projekty) </w:t>
      </w:r>
      <w:r w:rsidRPr="00520028">
        <w:t>v území, kde podle místních podmínek bude možné, vhodné a účelné tyto projekty navzájem propojit či navázat, a dosáhnout tak jejich vzájemn</w:t>
      </w:r>
      <w:r w:rsidR="004F5C94">
        <w:t>ým</w:t>
      </w:r>
      <w:r w:rsidRPr="00520028">
        <w:t xml:space="preserve"> </w:t>
      </w:r>
      <w:r w:rsidR="004F5C94">
        <w:t>spolupůsobením</w:t>
      </w:r>
      <w:r w:rsidR="004B3E13">
        <w:t xml:space="preserve"> </w:t>
      </w:r>
      <w:r w:rsidRPr="00520028">
        <w:t>žádoucích</w:t>
      </w:r>
      <w:r w:rsidR="00EB52E2">
        <w:t xml:space="preserve"> účinků na/pro/v</w:t>
      </w:r>
      <w:r w:rsidRPr="00520028">
        <w:t xml:space="preserve"> území, budou tyto provázané projekty realizovány na základě integrované územní strategie.</w:t>
      </w:r>
    </w:p>
    <w:p w:rsidR="00F526D9" w:rsidRPr="00520028" w:rsidRDefault="00F526D9" w:rsidP="00A826A0">
      <w:pPr>
        <w:pStyle w:val="Nadpis1"/>
      </w:pPr>
      <w:bookmarkStart w:id="19" w:name="_Toc394481093"/>
      <w:r w:rsidRPr="00520028">
        <w:t>Závaznost a účinnost</w:t>
      </w:r>
      <w:bookmarkEnd w:id="19"/>
    </w:p>
    <w:p w:rsidR="00401AEC" w:rsidRPr="00520028" w:rsidRDefault="00401AEC" w:rsidP="00401AEC">
      <w:pPr>
        <w:pStyle w:val="TextNOK"/>
      </w:pPr>
      <w:r w:rsidRPr="00520028">
        <w:t xml:space="preserve">MPIN je závazný </w:t>
      </w:r>
      <w:r w:rsidR="008E2176" w:rsidRPr="00520028">
        <w:t xml:space="preserve">pro nositele IN </w:t>
      </w:r>
      <w:r w:rsidRPr="00520028">
        <w:t xml:space="preserve">v kapitolách č. </w:t>
      </w:r>
      <w:r w:rsidR="00E9412B" w:rsidRPr="00520028">
        <w:t>7</w:t>
      </w:r>
      <w:r w:rsidRPr="00520028">
        <w:t xml:space="preserve"> až </w:t>
      </w:r>
      <w:r w:rsidR="00E9412B" w:rsidRPr="00520028">
        <w:t>1</w:t>
      </w:r>
      <w:r w:rsidR="00C87162">
        <w:t>1</w:t>
      </w:r>
      <w:r w:rsidRPr="00520028">
        <w:t>, 1</w:t>
      </w:r>
      <w:r w:rsidR="00C87162">
        <w:t>3</w:t>
      </w:r>
      <w:r w:rsidR="008E2176" w:rsidRPr="00520028">
        <w:t xml:space="preserve"> a </w:t>
      </w:r>
      <w:r w:rsidR="00D05B04">
        <w:t xml:space="preserve">pro </w:t>
      </w:r>
      <w:r w:rsidR="008E2176" w:rsidRPr="00520028">
        <w:t xml:space="preserve">řídicí orgány (dále </w:t>
      </w:r>
      <w:r w:rsidR="00AE7A14">
        <w:t>také</w:t>
      </w:r>
      <w:r w:rsidR="00AE7A14" w:rsidRPr="00520028">
        <w:t xml:space="preserve"> </w:t>
      </w:r>
      <w:r w:rsidR="008E2176" w:rsidRPr="00520028">
        <w:t>„ŘO“) v kapitolách č.</w:t>
      </w:r>
      <w:r w:rsidR="00BE0FA7">
        <w:t> </w:t>
      </w:r>
      <w:r w:rsidR="00B463B3">
        <w:t>8</w:t>
      </w:r>
      <w:r w:rsidR="00C87162">
        <w:t> (vyjma kap. 8.4)</w:t>
      </w:r>
      <w:r w:rsidR="00B463B3">
        <w:t xml:space="preserve">, </w:t>
      </w:r>
      <w:r w:rsidR="008E2176" w:rsidRPr="00520028">
        <w:t>1</w:t>
      </w:r>
      <w:r w:rsidR="00E9412B" w:rsidRPr="00520028">
        <w:t>0</w:t>
      </w:r>
      <w:r w:rsidR="008E2176" w:rsidRPr="00520028">
        <w:t xml:space="preserve">, </w:t>
      </w:r>
      <w:r w:rsidR="00C87162">
        <w:t>11</w:t>
      </w:r>
      <w:r w:rsidR="004E5B2C">
        <w:t>,</w:t>
      </w:r>
      <w:r w:rsidR="0018436D" w:rsidRPr="00520028">
        <w:t xml:space="preserve"> </w:t>
      </w:r>
      <w:r w:rsidR="008E2176" w:rsidRPr="00520028">
        <w:t>1</w:t>
      </w:r>
      <w:r w:rsidR="00E9412B" w:rsidRPr="00520028">
        <w:t>3</w:t>
      </w:r>
      <w:r w:rsidR="004E5B2C">
        <w:t>,</w:t>
      </w:r>
      <w:r w:rsidRPr="00520028">
        <w:t xml:space="preserve"> </w:t>
      </w:r>
      <w:r w:rsidR="008E2176" w:rsidRPr="00520028">
        <w:t xml:space="preserve">a to </w:t>
      </w:r>
      <w:r w:rsidRPr="00520028">
        <w:t>pro všechny programy v rámci Evropských strukt</w:t>
      </w:r>
      <w:r w:rsidR="00BE0FA7">
        <w:t xml:space="preserve">urálních a investičních fondů, </w:t>
      </w:r>
      <w:r w:rsidRPr="00520028">
        <w:t xml:space="preserve">které jsou zastřešeny Dohodou o partnerství, tzn. Evropského fondu pro regionální rozvoj (dále také „EFRR“), Evropského sociálního fondu (dále také „ESF“), Fondu soudržnosti (dále také „FS“), Evropského zemědělského fondu pro rozvoj venkova (dále také „EZFRV“) a Evropského námořního a rybářského fondu (dále také „ENRF“). Vzhledem k jejich charakteru není Metodický pokyn závazný pro programy přeshraniční spolupráce. Výše uvedenými kapitolami Metodického pokynu se řídí rovněž nositelé </w:t>
      </w:r>
      <w:r w:rsidR="007F7429" w:rsidRPr="00520028">
        <w:t>IN</w:t>
      </w:r>
      <w:r w:rsidRPr="00520028">
        <w:t xml:space="preserve"> vymezených v tomto Metodickém pokynu.</w:t>
      </w:r>
    </w:p>
    <w:p w:rsidR="00401AEC" w:rsidRPr="00520028" w:rsidRDefault="00401AEC" w:rsidP="00401AEC">
      <w:pPr>
        <w:pStyle w:val="TextNOK"/>
      </w:pPr>
      <w:r w:rsidRPr="00520028">
        <w:t xml:space="preserve">MPIN byl schválen vládou ČR usnesením </w:t>
      </w:r>
      <w:r w:rsidR="008B7733">
        <w:t xml:space="preserve">ze dne ….. </w:t>
      </w:r>
      <w:r w:rsidRPr="00520028">
        <w:t xml:space="preserve">č. ……. a přímo zavazuje </w:t>
      </w:r>
      <w:r w:rsidR="00EF72B0">
        <w:t>ŘO</w:t>
      </w:r>
      <w:r w:rsidRPr="00520028">
        <w:t xml:space="preserve">, jako subjekty zodpovědné za přípravu a řízení programu, a nositele </w:t>
      </w:r>
      <w:r w:rsidR="007F7429" w:rsidRPr="00520028">
        <w:t>IN</w:t>
      </w:r>
      <w:r w:rsidRPr="00520028">
        <w:t xml:space="preserve"> postupovat v soul</w:t>
      </w:r>
      <w:r w:rsidR="00387DC2">
        <w:t>adu s tímto metodickým pokynem.</w:t>
      </w:r>
    </w:p>
    <w:p w:rsidR="00401AEC" w:rsidRPr="00520028" w:rsidRDefault="00401AEC" w:rsidP="00401AEC">
      <w:pPr>
        <w:pStyle w:val="TextNOK"/>
      </w:pPr>
      <w:r w:rsidRPr="00520028">
        <w:t>Tento metodický pokyn nabývá účinnosti od 1. dne měsíce následujícího po měsíci, kdy byl schválen vládou ČR.</w:t>
      </w:r>
    </w:p>
    <w:p w:rsidR="00401AEC" w:rsidRPr="00520028" w:rsidRDefault="00401AEC" w:rsidP="00401AEC">
      <w:pPr>
        <w:pStyle w:val="TextNOK"/>
      </w:pPr>
      <w:r w:rsidRPr="00520028">
        <w:t>MPIN bude aktualizován dle</w:t>
      </w:r>
      <w:r w:rsidR="006A668E" w:rsidRPr="00520028">
        <w:t xml:space="preserve"> potřeby</w:t>
      </w:r>
      <w:r w:rsidRPr="00520028">
        <w:t xml:space="preserve">. V mezidobí provádění aktualizací budou v urgentních případech vydávána metodická stanoviska </w:t>
      </w:r>
      <w:r w:rsidR="00E90300">
        <w:t>ministryně/</w:t>
      </w:r>
      <w:r w:rsidR="00956398">
        <w:t>ministra</w:t>
      </w:r>
      <w:r w:rsidRPr="00520028">
        <w:t xml:space="preserve"> pro místní rozvoj, která jsou závazná. </w:t>
      </w:r>
    </w:p>
    <w:p w:rsidR="00401AEC" w:rsidRPr="00520028" w:rsidRDefault="00401AEC" w:rsidP="00401AEC">
      <w:pPr>
        <w:pStyle w:val="TextNOK"/>
      </w:pPr>
      <w:r w:rsidRPr="00520028">
        <w:t>Účinnost aktualizovaných verzí MPIN bude zpravidla 1. den třetího měsíce po měsíci, kdy byla vydána aktualizovaná verze. Vždy bude přihlédnuto k rozsahu provedených změn tak, aby subjekty implementační struktury měly možnost včas na tyto změny reagovat a </w:t>
      </w:r>
      <w:r w:rsidR="00AF56B0">
        <w:t xml:space="preserve"> řádně je reflektovat ve svých</w:t>
      </w:r>
      <w:r w:rsidRPr="00520028">
        <w:t xml:space="preserve"> dokument</w:t>
      </w:r>
      <w:r w:rsidR="00AF56B0">
        <w:t>ech</w:t>
      </w:r>
      <w:r w:rsidR="00387DC2">
        <w:t>.</w:t>
      </w:r>
    </w:p>
    <w:p w:rsidR="00401AEC" w:rsidRPr="00520028" w:rsidRDefault="00401AEC" w:rsidP="00401AEC">
      <w:pPr>
        <w:pStyle w:val="TextNOK"/>
      </w:pPr>
      <w:r w:rsidRPr="00520028">
        <w:lastRenderedPageBreak/>
        <w:t>MMR</w:t>
      </w:r>
      <w:r w:rsidR="005D5BBE" w:rsidRPr="00520028">
        <w:t xml:space="preserve"> </w:t>
      </w:r>
      <w:r w:rsidRPr="00520028">
        <w:t>-</w:t>
      </w:r>
      <w:r w:rsidR="005D5BBE" w:rsidRPr="00520028">
        <w:t xml:space="preserve"> </w:t>
      </w:r>
      <w:r w:rsidRPr="00520028">
        <w:t>NOK je povinen při prvním vydání a veškerých následných aktualizacích MP</w:t>
      </w:r>
      <w:r w:rsidR="00AF56B0">
        <w:t>IN</w:t>
      </w:r>
      <w:r w:rsidRPr="00520028">
        <w:t xml:space="preserve"> zveřejnit na zastřešujících webových stránkách</w:t>
      </w:r>
      <w:r w:rsidRPr="00520028">
        <w:rPr>
          <w:rStyle w:val="Znakapoznpodarou"/>
        </w:rPr>
        <w:footnoteReference w:id="5"/>
      </w:r>
      <w:r w:rsidRPr="00520028">
        <w:t xml:space="preserve"> ESI fondů a zároveň informovat dopisem </w:t>
      </w:r>
      <w:r w:rsidR="00E90300">
        <w:t>ministryně/</w:t>
      </w:r>
      <w:r w:rsidR="00956398">
        <w:t>ministra</w:t>
      </w:r>
      <w:r w:rsidRPr="00520028">
        <w:t xml:space="preserve"> o jeho vydání/aktualizaci říd</w:t>
      </w:r>
      <w:r w:rsidR="00AF56B0">
        <w:t>i</w:t>
      </w:r>
      <w:r w:rsidRPr="00520028">
        <w:t>cí orgány.</w:t>
      </w:r>
    </w:p>
    <w:p w:rsidR="006A668E" w:rsidRPr="00520028" w:rsidRDefault="006A668E" w:rsidP="00401AEC">
      <w:pPr>
        <w:pStyle w:val="TextNOK"/>
      </w:pPr>
      <w:r w:rsidRPr="00520028">
        <w:t>V případě rozporu MPIN s právními předpisy EU či ČR mají právní předpisy vždy přednost. V případě rozporu je platná účinná verze právních předpisů EU či ČR. Neplatí pro požadavky, které mohou být nad rámec těchto předpisů a slouží pro nastavení koordinace v rámci ČR a dosahování cílů Dohody o partnerství.</w:t>
      </w:r>
    </w:p>
    <w:p w:rsidR="00F526D9" w:rsidRDefault="00401AEC" w:rsidP="00401AEC">
      <w:pPr>
        <w:pStyle w:val="TextNOK"/>
      </w:pPr>
      <w:r w:rsidRPr="00520028">
        <w:t xml:space="preserve">V návaznosti na MPIN je zpracován Manuál pro </w:t>
      </w:r>
      <w:r w:rsidR="00B21F88" w:rsidRPr="00520028">
        <w:t xml:space="preserve">realizaci </w:t>
      </w:r>
      <w:r w:rsidRPr="00520028">
        <w:t>Integrovan</w:t>
      </w:r>
      <w:r w:rsidR="00B21F88" w:rsidRPr="00520028">
        <w:t>ých</w:t>
      </w:r>
      <w:r w:rsidRPr="00520028">
        <w:t xml:space="preserve"> územní</w:t>
      </w:r>
      <w:r w:rsidR="00B21F88" w:rsidRPr="00520028">
        <w:t>ch</w:t>
      </w:r>
      <w:r w:rsidRPr="00520028">
        <w:t xml:space="preserve"> investic (ITI), Manuál Integrovan</w:t>
      </w:r>
      <w:r w:rsidR="00B21F88" w:rsidRPr="00520028">
        <w:t>ých</w:t>
      </w:r>
      <w:r w:rsidRPr="00520028">
        <w:t xml:space="preserve"> plán</w:t>
      </w:r>
      <w:r w:rsidR="00B21F88" w:rsidRPr="00520028">
        <w:t>ů</w:t>
      </w:r>
      <w:r w:rsidRPr="00520028">
        <w:t xml:space="preserve"> rozvoje území (IPRÚ) a Manuál </w:t>
      </w:r>
      <w:r w:rsidR="00B21F88" w:rsidRPr="00520028">
        <w:t>tvorby</w:t>
      </w:r>
      <w:r w:rsidRPr="00520028">
        <w:t xml:space="preserve"> strategie komunitně vedeného místního rozvoje </w:t>
      </w:r>
      <w:r w:rsidR="00387DC2">
        <w:rPr>
          <w:rFonts w:cs="Calibri"/>
        </w:rPr>
        <w:t>pro programové období 2014–</w:t>
      </w:r>
      <w:r w:rsidR="00A13D85" w:rsidRPr="00520028">
        <w:rPr>
          <w:rFonts w:cs="Calibri"/>
        </w:rPr>
        <w:t>2020</w:t>
      </w:r>
      <w:r w:rsidR="00A13D85" w:rsidRPr="00520028">
        <w:t xml:space="preserve"> </w:t>
      </w:r>
      <w:r w:rsidRPr="00520028">
        <w:t xml:space="preserve">(SCLLD), které blíže stanoví doporučení k přípravě a realizaci integrovaných nástrojů a budou určeny především nositelům </w:t>
      </w:r>
      <w:r w:rsidR="007F7429" w:rsidRPr="00520028">
        <w:t>IN</w:t>
      </w:r>
      <w:r w:rsidR="00387DC2">
        <w:t xml:space="preserve"> a jejich partnerům.</w:t>
      </w:r>
      <w:r w:rsidR="00F526D9" w:rsidRPr="00520028">
        <w:t xml:space="preserve"> </w:t>
      </w:r>
      <w:r w:rsidR="001E0345" w:rsidRPr="00520028">
        <w:t>Manuály mají doporučující charakter.</w:t>
      </w:r>
    </w:p>
    <w:p w:rsidR="00081823" w:rsidRPr="00520028" w:rsidRDefault="00081823" w:rsidP="00081823">
      <w:pPr>
        <w:tabs>
          <w:tab w:val="left" w:pos="0"/>
          <w:tab w:val="left" w:pos="567"/>
        </w:tabs>
        <w:spacing w:after="0"/>
        <w:rPr>
          <w:rFonts w:cs="Arial"/>
          <w:color w:val="000000"/>
          <w:szCs w:val="20"/>
        </w:rPr>
      </w:pPr>
      <w:r w:rsidRPr="00520028">
        <w:rPr>
          <w:szCs w:val="20"/>
        </w:rPr>
        <w:t>Procesní postupy dále upravuj</w:t>
      </w:r>
      <w:r>
        <w:rPr>
          <w:szCs w:val="20"/>
        </w:rPr>
        <w:t>e</w:t>
      </w:r>
      <w:r w:rsidRPr="00520028">
        <w:rPr>
          <w:szCs w:val="20"/>
        </w:rPr>
        <w:t xml:space="preserve"> Metodický pokyn pro řízení výzev, hodnocení a výběr projektů v programovém období 2014 – 2020, Metodický pokyn procesů řízení a monitorování ESI fondů v MS2014+ (1. část, 2. část) a</w:t>
      </w:r>
      <w:r>
        <w:rPr>
          <w:szCs w:val="20"/>
        </w:rPr>
        <w:t> </w:t>
      </w:r>
      <w:r w:rsidRPr="00520028">
        <w:rPr>
          <w:szCs w:val="20"/>
        </w:rPr>
        <w:t>Metodický pokyn pro monitorování implementace ESI fondů v ČR v program</w:t>
      </w:r>
      <w:r w:rsidR="00387DC2">
        <w:rPr>
          <w:szCs w:val="20"/>
        </w:rPr>
        <w:t>ovém období 2014–</w:t>
      </w:r>
      <w:r w:rsidRPr="00520028">
        <w:rPr>
          <w:szCs w:val="20"/>
        </w:rPr>
        <w:t>2020 (1.</w:t>
      </w:r>
      <w:r>
        <w:rPr>
          <w:szCs w:val="20"/>
        </w:rPr>
        <w:t> </w:t>
      </w:r>
      <w:r w:rsidRPr="00520028">
        <w:rPr>
          <w:szCs w:val="20"/>
        </w:rPr>
        <w:t>část, 2. část).</w:t>
      </w:r>
    </w:p>
    <w:p w:rsidR="00F526D9" w:rsidRPr="00520028" w:rsidRDefault="00F526D9" w:rsidP="00A826A0">
      <w:pPr>
        <w:pStyle w:val="Nadpis1"/>
      </w:pPr>
      <w:bookmarkStart w:id="20" w:name="_Toc394481094"/>
      <w:r w:rsidRPr="00520028">
        <w:t>Definice používaných pojmů</w:t>
      </w:r>
      <w:bookmarkEnd w:id="20"/>
    </w:p>
    <w:p w:rsidR="00C57D8E" w:rsidRPr="008D19EC" w:rsidRDefault="00C57D8E" w:rsidP="007A317E">
      <w:pPr>
        <w:pStyle w:val="Pojemslovnicek"/>
        <w:spacing w:line="240" w:lineRule="auto"/>
        <w:rPr>
          <w:rFonts w:ascii="Calibri" w:hAnsi="Calibri" w:cs="Calibri"/>
          <w:color w:val="000000"/>
        </w:rPr>
      </w:pPr>
      <w:r w:rsidRPr="008D19EC">
        <w:rPr>
          <w:rFonts w:ascii="Calibri" w:hAnsi="Calibri" w:cs="Calibri"/>
          <w:color w:val="000000"/>
        </w:rPr>
        <w:t>Akční plán</w:t>
      </w:r>
      <w:r w:rsidR="003A39E2" w:rsidRPr="008D19EC">
        <w:rPr>
          <w:rFonts w:ascii="Calibri" w:hAnsi="Calibri" w:cs="Calibri"/>
          <w:color w:val="000000"/>
        </w:rPr>
        <w:t xml:space="preserve"> Strategie regionálního rozvoje ČR na období 2014-2020 </w:t>
      </w:r>
    </w:p>
    <w:p w:rsidR="00CE2317" w:rsidRPr="008D19EC" w:rsidRDefault="00302B3F" w:rsidP="007A317E">
      <w:pPr>
        <w:pStyle w:val="Pojemslovnicek"/>
        <w:spacing w:line="240" w:lineRule="auto"/>
        <w:rPr>
          <w:rFonts w:ascii="Calibri" w:hAnsi="Calibri" w:cs="Calibri"/>
          <w:b w:val="0"/>
          <w:color w:val="000000"/>
        </w:rPr>
      </w:pPr>
      <w:r w:rsidRPr="008D19EC">
        <w:rPr>
          <w:rFonts w:ascii="Calibri" w:hAnsi="Calibri" w:cs="Calibri"/>
          <w:b w:val="0"/>
          <w:color w:val="000000"/>
        </w:rPr>
        <w:t xml:space="preserve">Akční plán realizace Strategie regionálního rozvoje ČR </w:t>
      </w:r>
      <w:r w:rsidR="00D635B2">
        <w:rPr>
          <w:rFonts w:ascii="Calibri" w:hAnsi="Calibri" w:cs="Calibri"/>
          <w:b w:val="0"/>
          <w:color w:val="000000"/>
        </w:rPr>
        <w:t>dle usnesení vlády č. 344 ze dne 15.</w:t>
      </w:r>
      <w:r w:rsidR="008415FE">
        <w:rPr>
          <w:rFonts w:ascii="Calibri" w:hAnsi="Calibri" w:cs="Calibri"/>
          <w:b w:val="0"/>
          <w:color w:val="000000"/>
        </w:rPr>
        <w:t> k</w:t>
      </w:r>
      <w:r w:rsidR="00D635B2">
        <w:rPr>
          <w:rFonts w:ascii="Calibri" w:hAnsi="Calibri" w:cs="Calibri"/>
          <w:b w:val="0"/>
          <w:color w:val="000000"/>
        </w:rPr>
        <w:t>větna 201</w:t>
      </w:r>
      <w:r w:rsidR="00002982">
        <w:rPr>
          <w:rFonts w:ascii="Calibri" w:hAnsi="Calibri" w:cs="Calibri"/>
          <w:b w:val="0"/>
          <w:color w:val="000000"/>
        </w:rPr>
        <w:t xml:space="preserve">3. Akční plán je aktualizován ve dvouletých intervalech. </w:t>
      </w:r>
      <w:r w:rsidR="007D69E4">
        <w:rPr>
          <w:rFonts w:ascii="Calibri" w:hAnsi="Calibri" w:cs="Calibri"/>
          <w:b w:val="0"/>
          <w:color w:val="000000"/>
        </w:rPr>
        <w:t>Součástí Akčního plánu</w:t>
      </w:r>
      <w:r w:rsidR="00D635B2">
        <w:rPr>
          <w:rFonts w:ascii="Calibri" w:hAnsi="Calibri" w:cs="Calibri"/>
          <w:b w:val="0"/>
          <w:color w:val="000000"/>
        </w:rPr>
        <w:t xml:space="preserve"> </w:t>
      </w:r>
      <w:r w:rsidRPr="008D19EC">
        <w:rPr>
          <w:rFonts w:ascii="Calibri" w:hAnsi="Calibri" w:cs="Calibri"/>
          <w:b w:val="0"/>
          <w:color w:val="000000"/>
        </w:rPr>
        <w:t>j</w:t>
      </w:r>
      <w:r w:rsidR="007D69E4">
        <w:rPr>
          <w:rFonts w:ascii="Calibri" w:hAnsi="Calibri" w:cs="Calibri"/>
          <w:b w:val="0"/>
          <w:color w:val="000000"/>
        </w:rPr>
        <w:t>e mj.</w:t>
      </w:r>
      <w:r w:rsidRPr="008D19EC">
        <w:rPr>
          <w:rFonts w:ascii="Calibri" w:hAnsi="Calibri" w:cs="Calibri"/>
          <w:b w:val="0"/>
          <w:color w:val="000000"/>
        </w:rPr>
        <w:t xml:space="preserve"> </w:t>
      </w:r>
      <w:r w:rsidR="007D69E4">
        <w:rPr>
          <w:rFonts w:ascii="Calibri" w:hAnsi="Calibri" w:cs="Calibri"/>
          <w:b w:val="0"/>
          <w:color w:val="000000"/>
        </w:rPr>
        <w:t xml:space="preserve">také </w:t>
      </w:r>
      <w:r w:rsidRPr="008D19EC">
        <w:rPr>
          <w:rFonts w:ascii="Calibri" w:hAnsi="Calibri" w:cs="Calibri"/>
          <w:b w:val="0"/>
          <w:color w:val="000000"/>
        </w:rPr>
        <w:t xml:space="preserve">13 </w:t>
      </w:r>
      <w:r w:rsidR="008415FE">
        <w:rPr>
          <w:rFonts w:ascii="Calibri" w:hAnsi="Calibri" w:cs="Calibri"/>
          <w:b w:val="0"/>
          <w:color w:val="000000"/>
        </w:rPr>
        <w:t>R</w:t>
      </w:r>
      <w:r w:rsidRPr="008D19EC">
        <w:rPr>
          <w:rFonts w:ascii="Calibri" w:hAnsi="Calibri" w:cs="Calibri"/>
          <w:b w:val="0"/>
          <w:color w:val="000000"/>
        </w:rPr>
        <w:t>egionálních akčních plánů.</w:t>
      </w:r>
    </w:p>
    <w:p w:rsidR="00401AEC" w:rsidRPr="00520028" w:rsidRDefault="00401AEC" w:rsidP="007A317E">
      <w:pPr>
        <w:pStyle w:val="Pojemslovnicek"/>
        <w:spacing w:line="240" w:lineRule="auto"/>
        <w:rPr>
          <w:rFonts w:ascii="Calibri" w:hAnsi="Calibri" w:cs="Calibri"/>
          <w:color w:val="000000"/>
        </w:rPr>
      </w:pPr>
      <w:r w:rsidRPr="00520028">
        <w:rPr>
          <w:rFonts w:ascii="Calibri" w:hAnsi="Calibri" w:cs="Calibri"/>
          <w:color w:val="000000"/>
        </w:rPr>
        <w:t>Alokace</w:t>
      </w:r>
    </w:p>
    <w:p w:rsidR="00401AEC" w:rsidRPr="00520028" w:rsidRDefault="00401AEC" w:rsidP="007A317E">
      <w:pPr>
        <w:pStyle w:val="Textslovnicek"/>
        <w:spacing w:line="240" w:lineRule="auto"/>
        <w:rPr>
          <w:rFonts w:ascii="Calibri" w:hAnsi="Calibri"/>
        </w:rPr>
      </w:pPr>
      <w:r w:rsidRPr="00520028">
        <w:rPr>
          <w:rFonts w:ascii="Calibri" w:hAnsi="Calibri" w:cs="Calibri"/>
        </w:rPr>
        <w:t>Objem finančních prostředků z ESI fondů a zdrojů vnitrostátního spolufinancování určený pro členský stát, cíl, program či jeho součást, rok, případně výzvu.</w:t>
      </w:r>
    </w:p>
    <w:p w:rsidR="00401AEC" w:rsidRPr="00520028" w:rsidRDefault="00401AEC" w:rsidP="007A317E">
      <w:pPr>
        <w:pStyle w:val="Pojemslovnicek"/>
        <w:spacing w:line="240" w:lineRule="auto"/>
        <w:rPr>
          <w:rFonts w:ascii="Calibri" w:hAnsi="Calibri" w:cs="Calibri"/>
          <w:color w:val="000000"/>
        </w:rPr>
      </w:pPr>
      <w:r w:rsidRPr="00520028">
        <w:rPr>
          <w:rFonts w:ascii="Calibri" w:hAnsi="Calibri" w:cs="Calibri"/>
          <w:color w:val="000000"/>
        </w:rPr>
        <w:t>Dohoda o partnerství</w:t>
      </w:r>
    </w:p>
    <w:p w:rsidR="00401AEC" w:rsidRPr="00520028" w:rsidRDefault="00401AEC" w:rsidP="007A317E">
      <w:pPr>
        <w:pStyle w:val="Pojemslovnicek"/>
        <w:spacing w:line="240" w:lineRule="auto"/>
        <w:rPr>
          <w:rFonts w:ascii="Calibri" w:hAnsi="Calibri" w:cs="Calibri"/>
          <w:b w:val="0"/>
          <w:color w:val="000000"/>
        </w:rPr>
      </w:pPr>
      <w:r w:rsidRPr="00520028">
        <w:rPr>
          <w:rFonts w:ascii="Calibri" w:hAnsi="Calibri" w:cs="Calibri"/>
          <w:b w:val="0"/>
          <w:color w:val="000000"/>
        </w:rPr>
        <w:t>Dokument vypracovaný členským státem za účasti partnerů v souladu s přístupem založeným na víceúrovňové správě, který stanoví strategii členského státu, priority a opatření pro účinné, a efektivní využívání ESI fondů za účelem dosahování cílů strategie Evropa 2020.</w:t>
      </w:r>
    </w:p>
    <w:p w:rsidR="00401AEC" w:rsidRPr="00520028" w:rsidRDefault="00401AEC" w:rsidP="007A317E">
      <w:pPr>
        <w:pStyle w:val="TextNOK"/>
        <w:rPr>
          <w:b/>
          <w:bCs/>
        </w:rPr>
      </w:pPr>
      <w:r w:rsidRPr="00520028">
        <w:rPr>
          <w:b/>
          <w:bCs/>
        </w:rPr>
        <w:t>Evaluace/Hodnocení</w:t>
      </w:r>
    </w:p>
    <w:p w:rsidR="00401AEC" w:rsidRPr="00520028" w:rsidRDefault="00401AEC" w:rsidP="007A317E">
      <w:pPr>
        <w:pStyle w:val="TextNOK"/>
      </w:pPr>
      <w:r w:rsidRPr="00520028">
        <w:t xml:space="preserve">Proces založený na sběru informací a na jejich odborném vyhodnocování s cílem získat spolehlivé podklady pro řízení implementace a strategické rozhodování. Hodnocení tak přispívá k hospodárnosti při nakládání </w:t>
      </w:r>
      <w:r w:rsidR="00412EA7" w:rsidRPr="00520028">
        <w:t>s</w:t>
      </w:r>
      <w:r w:rsidR="00412EA7">
        <w:t> </w:t>
      </w:r>
      <w:r w:rsidRPr="00520028">
        <w:t xml:space="preserve">veřejnými prostředky a při jejich čerpání. </w:t>
      </w:r>
    </w:p>
    <w:p w:rsidR="00401AEC" w:rsidRPr="00520028" w:rsidRDefault="00401AEC" w:rsidP="007A317E">
      <w:pPr>
        <w:pStyle w:val="TextNOK"/>
      </w:pPr>
      <w:r w:rsidRPr="00520028">
        <w:t xml:space="preserve">V případě evaluací v oblasti ESI fondů se hodnotí nastavení strategií, politik, programů a projektů, jejich design, implementace a účinky. Záměrem je vyhodnotit relevanci a naplnění cílů (účelnost), dosažení efektivity, hospodárnosti a udržitelnosti. Hodnocení se provádějí před zahájením programového období či vlastní realizace (ex-ante), během nich (ad-hoc, </w:t>
      </w:r>
      <w:proofErr w:type="spellStart"/>
      <w:r w:rsidRPr="00520028">
        <w:t>ongoing</w:t>
      </w:r>
      <w:proofErr w:type="spellEnd"/>
      <w:r w:rsidRPr="00520028">
        <w:t xml:space="preserve"> nebo </w:t>
      </w:r>
      <w:proofErr w:type="spellStart"/>
      <w:r w:rsidRPr="00520028">
        <w:t>mid</w:t>
      </w:r>
      <w:proofErr w:type="spellEnd"/>
      <w:r w:rsidRPr="00520028">
        <w:t>-term) a po nich (ex-post).</w:t>
      </w:r>
    </w:p>
    <w:p w:rsidR="00401AEC" w:rsidRPr="00520028" w:rsidRDefault="00401AEC" w:rsidP="007A317E">
      <w:pPr>
        <w:pStyle w:val="Pojemslovnicek"/>
        <w:spacing w:line="240" w:lineRule="auto"/>
        <w:rPr>
          <w:rFonts w:ascii="Calibri" w:hAnsi="Calibri" w:cs="Calibri"/>
          <w:color w:val="000000"/>
        </w:rPr>
      </w:pPr>
      <w:r w:rsidRPr="00520028">
        <w:rPr>
          <w:rFonts w:ascii="Calibri" w:hAnsi="Calibri" w:cs="Calibri"/>
          <w:color w:val="000000"/>
        </w:rPr>
        <w:t>Evropské strukturální a investiční fondy (ESI fondy)</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 xml:space="preserve">Fondy EU určené k realizaci Společného strategického rámce: Evropský fond pro regionální rozvoj (EFRR), Evropský sociální fond (ESF), Fond soudržnosti (FS), Evropský zemědělský fond pro rozvoj venkova (EZFRV) </w:t>
      </w:r>
      <w:r w:rsidR="0088291A" w:rsidRPr="00520028">
        <w:rPr>
          <w:rFonts w:ascii="Calibri" w:hAnsi="Calibri" w:cs="Calibri"/>
        </w:rPr>
        <w:t>a</w:t>
      </w:r>
      <w:r w:rsidR="0088291A">
        <w:rPr>
          <w:rFonts w:ascii="Calibri" w:hAnsi="Calibri" w:cs="Calibri"/>
        </w:rPr>
        <w:t> </w:t>
      </w:r>
      <w:r w:rsidRPr="00520028">
        <w:rPr>
          <w:rFonts w:ascii="Calibri" w:hAnsi="Calibri" w:cs="Calibri"/>
        </w:rPr>
        <w:t>Evropský námořní a rybářský fond (ENRF).</w:t>
      </w:r>
    </w:p>
    <w:p w:rsidR="008B7733" w:rsidRDefault="008B7733" w:rsidP="007A317E">
      <w:pPr>
        <w:pStyle w:val="TextNOK"/>
        <w:rPr>
          <w:b/>
          <w:bCs/>
        </w:rPr>
      </w:pPr>
      <w:r>
        <w:rPr>
          <w:b/>
          <w:bCs/>
        </w:rPr>
        <w:t>Funkční zázemí města (zázemí města)</w:t>
      </w:r>
    </w:p>
    <w:p w:rsidR="008B7733" w:rsidRPr="008B7733" w:rsidRDefault="008B7733" w:rsidP="008B7733">
      <w:pPr>
        <w:snapToGrid w:val="0"/>
        <w:rPr>
          <w:rFonts w:cs="Arial"/>
        </w:rPr>
      </w:pPr>
      <w:r w:rsidRPr="0034060C">
        <w:rPr>
          <w:rFonts w:cs="Arial"/>
        </w:rPr>
        <w:t xml:space="preserve">Spádové území </w:t>
      </w:r>
      <w:r w:rsidR="008415FE">
        <w:rPr>
          <w:rFonts w:cs="Arial"/>
        </w:rPr>
        <w:t xml:space="preserve">města </w:t>
      </w:r>
      <w:r w:rsidRPr="0034060C">
        <w:rPr>
          <w:rFonts w:cs="Arial"/>
        </w:rPr>
        <w:t>vymezené na základě funkčních vazeb.</w:t>
      </w:r>
    </w:p>
    <w:p w:rsidR="000E1EBB" w:rsidRDefault="000E1EBB">
      <w:pPr>
        <w:spacing w:after="0"/>
        <w:jc w:val="left"/>
        <w:rPr>
          <w:rFonts w:cs="Times New Roman"/>
          <w:b/>
          <w:bCs/>
          <w:color w:val="000000"/>
          <w:szCs w:val="20"/>
        </w:rPr>
      </w:pPr>
      <w:r>
        <w:rPr>
          <w:b/>
          <w:bCs/>
        </w:rPr>
        <w:br w:type="page"/>
      </w:r>
    </w:p>
    <w:p w:rsidR="00401AEC" w:rsidRPr="00520028" w:rsidRDefault="00401AEC" w:rsidP="007A317E">
      <w:pPr>
        <w:pStyle w:val="TextNOK"/>
        <w:rPr>
          <w:b/>
          <w:bCs/>
        </w:rPr>
      </w:pPr>
      <w:r w:rsidRPr="00520028">
        <w:rPr>
          <w:b/>
          <w:bCs/>
        </w:rPr>
        <w:lastRenderedPageBreak/>
        <w:t>Integrovaná strategie rozvoje území</w:t>
      </w:r>
    </w:p>
    <w:p w:rsidR="00401AEC" w:rsidRPr="00520028" w:rsidRDefault="00401AEC" w:rsidP="007A317E">
      <w:pPr>
        <w:pStyle w:val="TextNOK"/>
        <w:rPr>
          <w:b/>
          <w:bCs/>
        </w:rPr>
      </w:pPr>
      <w:r w:rsidRPr="00520028">
        <w:t xml:space="preserve">Integrovaná strategie rozvoje území (dále </w:t>
      </w:r>
      <w:r w:rsidR="00AE7A14">
        <w:t>také</w:t>
      </w:r>
      <w:r w:rsidR="00AE7A14" w:rsidRPr="00520028">
        <w:t xml:space="preserve"> </w:t>
      </w:r>
      <w:r w:rsidRPr="00520028">
        <w:t xml:space="preserve">„integrovaná strategie“) především vyhodnocuje problémy a potenciál regionu/vymezeného území a navrhuje jeho další rozvoj pomocí konkrétních opatření. Strategie má analytickou, strategickou a implementační část. </w:t>
      </w:r>
    </w:p>
    <w:p w:rsidR="00401AEC" w:rsidRPr="00520028" w:rsidRDefault="00401AEC" w:rsidP="007A317E">
      <w:pPr>
        <w:pStyle w:val="TextNOK"/>
        <w:rPr>
          <w:b/>
          <w:bCs/>
        </w:rPr>
      </w:pPr>
      <w:r w:rsidRPr="00520028">
        <w:rPr>
          <w:b/>
          <w:bCs/>
        </w:rPr>
        <w:t>Integrovaná územní investice (ITI)</w:t>
      </w:r>
    </w:p>
    <w:p w:rsidR="00401AEC" w:rsidRPr="00520028" w:rsidRDefault="00401AEC" w:rsidP="007A317E">
      <w:pPr>
        <w:rPr>
          <w:szCs w:val="20"/>
        </w:rPr>
      </w:pPr>
      <w:r w:rsidRPr="00520028">
        <w:rPr>
          <w:szCs w:val="20"/>
        </w:rPr>
        <w:t xml:space="preserve">Nástroj pro realizaci integrovaných strategií rozvoje území </w:t>
      </w:r>
      <w:r w:rsidRPr="00520028">
        <w:rPr>
          <w:color w:val="000000"/>
          <w:szCs w:val="20"/>
        </w:rPr>
        <w:t>umožňují</w:t>
      </w:r>
      <w:r w:rsidRPr="00520028">
        <w:rPr>
          <w:szCs w:val="20"/>
        </w:rPr>
        <w:t xml:space="preserve">cí koordinaci navzájem provázaných </w:t>
      </w:r>
      <w:r w:rsidR="00C93905" w:rsidRPr="00520028">
        <w:rPr>
          <w:szCs w:val="20"/>
        </w:rPr>
        <w:t>a</w:t>
      </w:r>
      <w:r w:rsidR="00C93905">
        <w:rPr>
          <w:szCs w:val="20"/>
        </w:rPr>
        <w:t> </w:t>
      </w:r>
      <w:r w:rsidRPr="00520028">
        <w:rPr>
          <w:szCs w:val="20"/>
        </w:rPr>
        <w:t>územně zacílených intervencí z různých prioritních os jednoho či více programů ESI fondů. Řešené území představuje sídelní aglomerace či konurbace a jejich spádové území vymezené na základě funkčních vazeb.</w:t>
      </w:r>
    </w:p>
    <w:p w:rsidR="00401AEC" w:rsidRPr="00520028" w:rsidRDefault="00401AEC" w:rsidP="007A317E">
      <w:pPr>
        <w:pStyle w:val="TextNOK"/>
        <w:rPr>
          <w:b/>
          <w:bCs/>
        </w:rPr>
      </w:pPr>
      <w:r w:rsidRPr="00520028">
        <w:rPr>
          <w:b/>
          <w:bCs/>
        </w:rPr>
        <w:t>Integrované nástroje</w:t>
      </w:r>
    </w:p>
    <w:p w:rsidR="00401AEC" w:rsidRPr="00520028" w:rsidRDefault="00401AEC" w:rsidP="007A317E">
      <w:pPr>
        <w:pStyle w:val="TextNOK"/>
      </w:pPr>
      <w:r w:rsidRPr="00520028">
        <w:t xml:space="preserve">Nástroje pro realizaci integrovaných strategií rozvoje území – Integrovaná územní investice (ITI), Integrovaný plán rozvoje území (IPRÚ) a Komunitně vedený místní rozvoj (CLLD). </w:t>
      </w:r>
    </w:p>
    <w:p w:rsidR="00401AEC" w:rsidRPr="00520028" w:rsidRDefault="00401AEC" w:rsidP="007A317E">
      <w:pPr>
        <w:pStyle w:val="TextNOK"/>
      </w:pPr>
      <w:r w:rsidRPr="00520028">
        <w:t>Soubor navzájem provázaných a územně zacílených intervencí z různých prioritních os</w:t>
      </w:r>
      <w:r w:rsidR="00A84581">
        <w:t>/priorit</w:t>
      </w:r>
      <w:r w:rsidRPr="00520028">
        <w:t xml:space="preserve"> jednoho či více programů ESI fondů.</w:t>
      </w:r>
    </w:p>
    <w:p w:rsidR="00401AEC" w:rsidRPr="00520028" w:rsidRDefault="00401AEC" w:rsidP="007A317E">
      <w:pPr>
        <w:pStyle w:val="TextNOK"/>
        <w:rPr>
          <w:b/>
          <w:bCs/>
        </w:rPr>
      </w:pPr>
      <w:r w:rsidRPr="00520028">
        <w:rPr>
          <w:b/>
          <w:bCs/>
        </w:rPr>
        <w:t>Integrovaný plán rozvoje území (IPRÚ)</w:t>
      </w:r>
    </w:p>
    <w:p w:rsidR="00401AEC" w:rsidRPr="00520028" w:rsidRDefault="00401AEC" w:rsidP="007A317E">
      <w:pPr>
        <w:pStyle w:val="TextNOK"/>
        <w:rPr>
          <w:b/>
          <w:bCs/>
        </w:rPr>
      </w:pPr>
      <w:r w:rsidRPr="00520028">
        <w:t xml:space="preserve">Nástroj pro realizaci integrovaných strategií rozvoje území umožňující koordinaci navzájem provázaných </w:t>
      </w:r>
      <w:r w:rsidR="00C93905" w:rsidRPr="00520028">
        <w:t>a</w:t>
      </w:r>
      <w:r w:rsidR="00C93905">
        <w:t> </w:t>
      </w:r>
      <w:r w:rsidRPr="00520028">
        <w:t>územně zacílených intervencí z různých prioritních os jednoho či více programů ESI fondů. Řešené území představuje jádrové město a jeho spádové území vymezené na základě funkčních vazeb.</w:t>
      </w:r>
    </w:p>
    <w:p w:rsidR="00401AEC" w:rsidRPr="00520028" w:rsidRDefault="00401AEC" w:rsidP="007A317E">
      <w:pPr>
        <w:pStyle w:val="TextNOK"/>
        <w:rPr>
          <w:b/>
          <w:bCs/>
        </w:rPr>
      </w:pPr>
      <w:r w:rsidRPr="00520028">
        <w:rPr>
          <w:b/>
          <w:bCs/>
        </w:rPr>
        <w:t>Integrovaný projekt</w:t>
      </w:r>
    </w:p>
    <w:p w:rsidR="00401AEC" w:rsidRPr="00520028" w:rsidRDefault="00A84581" w:rsidP="007A317E">
      <w:pPr>
        <w:pStyle w:val="Textslovnicek"/>
        <w:spacing w:line="240" w:lineRule="auto"/>
        <w:rPr>
          <w:rFonts w:ascii="Calibri" w:hAnsi="Calibri"/>
        </w:rPr>
      </w:pPr>
      <w:r>
        <w:rPr>
          <w:rFonts w:ascii="Calibri" w:hAnsi="Calibri"/>
        </w:rPr>
        <w:t>Typ p</w:t>
      </w:r>
      <w:r w:rsidR="00401AEC" w:rsidRPr="00520028">
        <w:rPr>
          <w:rFonts w:ascii="Calibri" w:hAnsi="Calibri"/>
        </w:rPr>
        <w:t>rojekt</w:t>
      </w:r>
      <w:r>
        <w:rPr>
          <w:rFonts w:ascii="Calibri" w:hAnsi="Calibri"/>
        </w:rPr>
        <w:t>u, který je</w:t>
      </w:r>
      <w:r w:rsidR="00401AEC" w:rsidRPr="00520028">
        <w:rPr>
          <w:rFonts w:ascii="Calibri" w:hAnsi="Calibri"/>
        </w:rPr>
        <w:t xml:space="preserve"> realizovaný v</w:t>
      </w:r>
      <w:r>
        <w:rPr>
          <w:rFonts w:ascii="Calibri" w:hAnsi="Calibri"/>
        </w:rPr>
        <w:t> </w:t>
      </w:r>
      <w:r w:rsidR="00401AEC" w:rsidRPr="00520028">
        <w:rPr>
          <w:rFonts w:ascii="Calibri" w:hAnsi="Calibri"/>
        </w:rPr>
        <w:t>rámci</w:t>
      </w:r>
      <w:r>
        <w:rPr>
          <w:rFonts w:ascii="Calibri" w:hAnsi="Calibri"/>
        </w:rPr>
        <w:t xml:space="preserve"> integrovaného nástroje a naplňuje</w:t>
      </w:r>
      <w:r w:rsidR="00401AEC" w:rsidRPr="00520028">
        <w:rPr>
          <w:rFonts w:ascii="Calibri" w:hAnsi="Calibri"/>
        </w:rPr>
        <w:t xml:space="preserve"> </w:t>
      </w:r>
      <w:r w:rsidRPr="00520028">
        <w:rPr>
          <w:rFonts w:ascii="Calibri" w:hAnsi="Calibri"/>
        </w:rPr>
        <w:t>integrovan</w:t>
      </w:r>
      <w:r>
        <w:rPr>
          <w:rFonts w:ascii="Calibri" w:hAnsi="Calibri"/>
        </w:rPr>
        <w:t>ou</w:t>
      </w:r>
      <w:r w:rsidRPr="00520028">
        <w:rPr>
          <w:rFonts w:ascii="Calibri" w:hAnsi="Calibri"/>
        </w:rPr>
        <w:t xml:space="preserve"> </w:t>
      </w:r>
      <w:r w:rsidR="00401AEC" w:rsidRPr="00520028">
        <w:rPr>
          <w:rFonts w:ascii="Calibri" w:hAnsi="Calibri"/>
        </w:rPr>
        <w:t>strategi</w:t>
      </w:r>
      <w:r>
        <w:rPr>
          <w:rFonts w:ascii="Calibri" w:hAnsi="Calibri"/>
        </w:rPr>
        <w:t>i</w:t>
      </w:r>
      <w:r w:rsidR="00401AEC" w:rsidRPr="00520028">
        <w:rPr>
          <w:rFonts w:ascii="Calibri" w:hAnsi="Calibri"/>
        </w:rPr>
        <w:t xml:space="preserve"> rozvoje území.</w:t>
      </w:r>
    </w:p>
    <w:p w:rsidR="00401AEC" w:rsidRPr="00520028" w:rsidRDefault="00401AEC" w:rsidP="007A317E">
      <w:pPr>
        <w:pStyle w:val="TextNOK"/>
        <w:rPr>
          <w:b/>
          <w:bCs/>
        </w:rPr>
      </w:pPr>
      <w:r w:rsidRPr="00520028">
        <w:rPr>
          <w:b/>
          <w:bCs/>
        </w:rPr>
        <w:t>Integrovaný přístup</w:t>
      </w:r>
    </w:p>
    <w:p w:rsidR="00401AEC" w:rsidRPr="00520028" w:rsidRDefault="00401AEC" w:rsidP="007A317E">
      <w:pPr>
        <w:pStyle w:val="TextNOK"/>
      </w:pPr>
      <w:r w:rsidRPr="00520028">
        <w:t>Princip věcné (vhodně a logicky provázané a potřebné tematické/sektorové intervence), územní (realizace intervencí ve vhodném, geograficky a ekonomicky spojitém území) a časové (realisticky připravený harmonogram a časové a věcné sladění předpokládaných intervencí) provázanosti intervencí realizovaných na základě integrované strategie rozvoje území.</w:t>
      </w:r>
    </w:p>
    <w:p w:rsidR="00401AEC" w:rsidRPr="00520028" w:rsidRDefault="00401AEC" w:rsidP="007A317E">
      <w:pPr>
        <w:pStyle w:val="TextNOK"/>
        <w:rPr>
          <w:b/>
          <w:bCs/>
        </w:rPr>
      </w:pPr>
      <w:r w:rsidRPr="00520028">
        <w:rPr>
          <w:b/>
          <w:bCs/>
        </w:rPr>
        <w:t>Investiční priorita</w:t>
      </w:r>
    </w:p>
    <w:p w:rsidR="00401AEC" w:rsidRPr="00520028" w:rsidRDefault="00401AEC" w:rsidP="007A317E">
      <w:pPr>
        <w:pStyle w:val="TextNOK"/>
      </w:pPr>
      <w:r w:rsidRPr="00520028">
        <w:t>Priority specifikované ve specifických nařízeních k EFRR, ESF a FS, které naplňují jednotlivé tematické cíle definované v obecném nařízení a které mohou být z daného fondu podporovány.</w:t>
      </w:r>
    </w:p>
    <w:p w:rsidR="00401AEC" w:rsidRPr="00520028" w:rsidRDefault="00401AEC" w:rsidP="007A317E">
      <w:pPr>
        <w:pStyle w:val="Normlnweb"/>
        <w:spacing w:before="0" w:beforeAutospacing="0" w:after="120" w:afterAutospacing="0"/>
        <w:rPr>
          <w:rFonts w:ascii="Calibri" w:hAnsi="Calibri" w:cs="Calibri"/>
          <w:b/>
          <w:bCs/>
          <w:sz w:val="20"/>
          <w:szCs w:val="20"/>
        </w:rPr>
      </w:pPr>
      <w:r w:rsidRPr="00520028">
        <w:rPr>
          <w:rFonts w:ascii="Calibri" w:hAnsi="Calibri" w:cs="Calibri"/>
          <w:b/>
          <w:bCs/>
          <w:sz w:val="20"/>
          <w:szCs w:val="20"/>
        </w:rPr>
        <w:t>Komunitně vedený místní rozvoj (</w:t>
      </w:r>
      <w:proofErr w:type="spellStart"/>
      <w:r w:rsidRPr="00520028">
        <w:rPr>
          <w:rFonts w:ascii="Calibri" w:hAnsi="Calibri" w:cs="Calibri"/>
          <w:b/>
          <w:bCs/>
          <w:sz w:val="20"/>
          <w:szCs w:val="20"/>
        </w:rPr>
        <w:t>Community</w:t>
      </w:r>
      <w:proofErr w:type="spellEnd"/>
      <w:r w:rsidRPr="00520028">
        <w:rPr>
          <w:rFonts w:ascii="Calibri" w:hAnsi="Calibri" w:cs="Calibri"/>
          <w:b/>
          <w:bCs/>
          <w:sz w:val="20"/>
          <w:szCs w:val="20"/>
        </w:rPr>
        <w:t xml:space="preserve">-Led </w:t>
      </w:r>
      <w:proofErr w:type="spellStart"/>
      <w:r w:rsidRPr="00520028">
        <w:rPr>
          <w:rFonts w:ascii="Calibri" w:hAnsi="Calibri" w:cs="Calibri"/>
          <w:b/>
          <w:bCs/>
          <w:sz w:val="20"/>
          <w:szCs w:val="20"/>
        </w:rPr>
        <w:t>Local</w:t>
      </w:r>
      <w:proofErr w:type="spellEnd"/>
      <w:r w:rsidRPr="00520028">
        <w:rPr>
          <w:rFonts w:ascii="Calibri" w:hAnsi="Calibri" w:cs="Calibri"/>
          <w:b/>
          <w:bCs/>
          <w:sz w:val="20"/>
          <w:szCs w:val="20"/>
        </w:rPr>
        <w:t xml:space="preserve"> </w:t>
      </w:r>
      <w:proofErr w:type="spellStart"/>
      <w:r w:rsidRPr="00520028">
        <w:rPr>
          <w:rFonts w:ascii="Calibri" w:hAnsi="Calibri" w:cs="Calibri"/>
          <w:b/>
          <w:bCs/>
          <w:sz w:val="20"/>
          <w:szCs w:val="20"/>
        </w:rPr>
        <w:t>Development</w:t>
      </w:r>
      <w:proofErr w:type="spellEnd"/>
      <w:r w:rsidRPr="00520028">
        <w:rPr>
          <w:rFonts w:ascii="Calibri" w:hAnsi="Calibri" w:cs="Calibri"/>
          <w:b/>
          <w:bCs/>
          <w:sz w:val="20"/>
          <w:szCs w:val="20"/>
        </w:rPr>
        <w:t xml:space="preserve"> - CLLD)</w:t>
      </w:r>
    </w:p>
    <w:p w:rsidR="00401AEC" w:rsidRPr="00520028" w:rsidRDefault="00401AEC" w:rsidP="007A317E">
      <w:pPr>
        <w:pStyle w:val="Normlnweb"/>
        <w:spacing w:before="0" w:beforeAutospacing="0" w:after="120" w:afterAutospacing="0"/>
        <w:rPr>
          <w:rFonts w:ascii="Calibri" w:hAnsi="Calibri"/>
          <w:color w:val="000000"/>
          <w:sz w:val="20"/>
          <w:szCs w:val="20"/>
          <w:lang w:eastAsia="cs-CZ"/>
        </w:rPr>
      </w:pPr>
      <w:r w:rsidRPr="00520028">
        <w:rPr>
          <w:rFonts w:ascii="Calibri" w:hAnsi="Calibri"/>
          <w:color w:val="000000"/>
          <w:sz w:val="20"/>
          <w:szCs w:val="20"/>
          <w:lang w:eastAsia="cs-CZ"/>
        </w:rPr>
        <w:t>Nástroj pro zapojení obyvatel nebo uživatelů území do plánovacích procesů a realizace rozvoje územ</w:t>
      </w:r>
      <w:r w:rsidR="00FB3617">
        <w:rPr>
          <w:rFonts w:ascii="Calibri" w:hAnsi="Calibri"/>
          <w:color w:val="000000"/>
          <w:sz w:val="20"/>
          <w:szCs w:val="20"/>
          <w:lang w:eastAsia="cs-CZ"/>
        </w:rPr>
        <w:t xml:space="preserve">í </w:t>
      </w:r>
      <w:r w:rsidR="003A733A">
        <w:rPr>
          <w:rFonts w:ascii="Calibri" w:hAnsi="Calibri"/>
          <w:color w:val="000000"/>
          <w:sz w:val="20"/>
          <w:szCs w:val="20"/>
          <w:lang w:eastAsia="cs-CZ"/>
        </w:rPr>
        <w:t>n</w:t>
      </w:r>
      <w:r w:rsidRPr="00520028">
        <w:rPr>
          <w:rFonts w:ascii="Calibri" w:hAnsi="Calibri"/>
          <w:color w:val="000000"/>
          <w:sz w:val="20"/>
          <w:szCs w:val="20"/>
          <w:lang w:eastAsia="cs-CZ"/>
        </w:rPr>
        <w:t>a místní úrovni.</w:t>
      </w:r>
    </w:p>
    <w:p w:rsidR="00401AEC" w:rsidRPr="00520028" w:rsidRDefault="00401AEC" w:rsidP="007A317E">
      <w:pPr>
        <w:pStyle w:val="Normlnweb"/>
        <w:spacing w:before="0" w:beforeAutospacing="0" w:after="120" w:afterAutospacing="0"/>
        <w:rPr>
          <w:rFonts w:ascii="Calibri" w:hAnsi="Calibri" w:cs="Calibri"/>
          <w:b/>
          <w:bCs/>
          <w:sz w:val="20"/>
          <w:szCs w:val="20"/>
        </w:rPr>
      </w:pPr>
      <w:r w:rsidRPr="00520028">
        <w:rPr>
          <w:rFonts w:ascii="Calibri" w:hAnsi="Calibri" w:cs="Calibri"/>
          <w:b/>
          <w:bCs/>
          <w:sz w:val="20"/>
          <w:szCs w:val="20"/>
        </w:rPr>
        <w:t>Metoda LEADER</w:t>
      </w:r>
    </w:p>
    <w:p w:rsidR="00401AEC" w:rsidRPr="00520028" w:rsidRDefault="00401AEC" w:rsidP="007A317E">
      <w:pPr>
        <w:pStyle w:val="Normlnweb"/>
        <w:spacing w:before="0" w:beforeAutospacing="0" w:after="120" w:afterAutospacing="0"/>
        <w:rPr>
          <w:rFonts w:ascii="Calibri" w:hAnsi="Calibri" w:cs="Calibri"/>
          <w:sz w:val="20"/>
          <w:szCs w:val="20"/>
        </w:rPr>
      </w:pPr>
      <w:r w:rsidRPr="00520028">
        <w:rPr>
          <w:rFonts w:ascii="Calibri" w:hAnsi="Calibri" w:cs="Calibri"/>
          <w:sz w:val="20"/>
          <w:szCs w:val="20"/>
        </w:rPr>
        <w:t xml:space="preserve">Metoda užívaná v rámci Komunitně vedeného místního rozvoje </w:t>
      </w:r>
      <w:r w:rsidRPr="00C93905">
        <w:rPr>
          <w:rFonts w:ascii="Calibri" w:hAnsi="Calibri" w:cs="Calibri"/>
          <w:bCs/>
          <w:sz w:val="20"/>
          <w:szCs w:val="20"/>
        </w:rPr>
        <w:t>(</w:t>
      </w:r>
      <w:proofErr w:type="spellStart"/>
      <w:r w:rsidRPr="00520028">
        <w:rPr>
          <w:rFonts w:ascii="Calibri" w:hAnsi="Calibri" w:cs="Calibri"/>
          <w:sz w:val="20"/>
          <w:szCs w:val="20"/>
        </w:rPr>
        <w:t>Liaison</w:t>
      </w:r>
      <w:proofErr w:type="spellEnd"/>
      <w:r w:rsidRPr="00520028">
        <w:rPr>
          <w:rFonts w:ascii="Calibri" w:hAnsi="Calibri" w:cs="Calibri"/>
          <w:sz w:val="20"/>
          <w:szCs w:val="20"/>
        </w:rPr>
        <w:t xml:space="preserve"> </w:t>
      </w:r>
      <w:proofErr w:type="spellStart"/>
      <w:r w:rsidRPr="00520028">
        <w:rPr>
          <w:rFonts w:ascii="Calibri" w:hAnsi="Calibri" w:cs="Calibri"/>
          <w:sz w:val="20"/>
          <w:szCs w:val="20"/>
        </w:rPr>
        <w:t>Entre</w:t>
      </w:r>
      <w:proofErr w:type="spellEnd"/>
      <w:r w:rsidRPr="00520028">
        <w:rPr>
          <w:rFonts w:ascii="Calibri" w:hAnsi="Calibri" w:cs="Calibri"/>
          <w:sz w:val="20"/>
          <w:szCs w:val="20"/>
        </w:rPr>
        <w:t xml:space="preserve"> </w:t>
      </w:r>
      <w:proofErr w:type="spellStart"/>
      <w:r w:rsidRPr="00520028">
        <w:rPr>
          <w:rFonts w:ascii="Calibri" w:hAnsi="Calibri" w:cs="Calibri"/>
          <w:sz w:val="20"/>
          <w:szCs w:val="20"/>
        </w:rPr>
        <w:t>Actions</w:t>
      </w:r>
      <w:proofErr w:type="spellEnd"/>
      <w:r w:rsidRPr="00520028">
        <w:rPr>
          <w:rFonts w:ascii="Calibri" w:hAnsi="Calibri" w:cs="Calibri"/>
          <w:sz w:val="20"/>
          <w:szCs w:val="20"/>
        </w:rPr>
        <w:t xml:space="preserve"> </w:t>
      </w:r>
      <w:proofErr w:type="spellStart"/>
      <w:r w:rsidRPr="00520028">
        <w:rPr>
          <w:rFonts w:ascii="Calibri" w:hAnsi="Calibri" w:cs="Calibri"/>
          <w:sz w:val="20"/>
          <w:szCs w:val="20"/>
        </w:rPr>
        <w:t>Développement</w:t>
      </w:r>
      <w:proofErr w:type="spellEnd"/>
      <w:r w:rsidRPr="00520028">
        <w:rPr>
          <w:rFonts w:ascii="Calibri" w:hAnsi="Calibri" w:cs="Calibri"/>
          <w:sz w:val="20"/>
          <w:szCs w:val="20"/>
        </w:rPr>
        <w:t xml:space="preserve"> </w:t>
      </w:r>
      <w:r w:rsidR="00387DC2">
        <w:rPr>
          <w:rFonts w:ascii="Calibri" w:hAnsi="Calibri" w:cs="Calibri"/>
          <w:sz w:val="20"/>
          <w:szCs w:val="20"/>
        </w:rPr>
        <w:br/>
      </w:r>
      <w:r w:rsidRPr="00520028">
        <w:rPr>
          <w:rFonts w:ascii="Calibri" w:hAnsi="Calibri" w:cs="Calibri"/>
          <w:sz w:val="20"/>
          <w:szCs w:val="20"/>
        </w:rPr>
        <w:t xml:space="preserve">de </w:t>
      </w:r>
      <w:proofErr w:type="spellStart"/>
      <w:r w:rsidRPr="00520028">
        <w:rPr>
          <w:rFonts w:ascii="Calibri" w:hAnsi="Calibri" w:cs="Calibri"/>
          <w:sz w:val="20"/>
          <w:szCs w:val="20"/>
        </w:rPr>
        <w:t>l´Économie</w:t>
      </w:r>
      <w:proofErr w:type="spellEnd"/>
      <w:r w:rsidRPr="00520028">
        <w:rPr>
          <w:rFonts w:ascii="Calibri" w:hAnsi="Calibri" w:cs="Calibri"/>
          <w:sz w:val="20"/>
          <w:szCs w:val="20"/>
        </w:rPr>
        <w:t xml:space="preserve"> </w:t>
      </w:r>
      <w:proofErr w:type="spellStart"/>
      <w:r w:rsidRPr="00520028">
        <w:rPr>
          <w:rFonts w:ascii="Calibri" w:hAnsi="Calibri" w:cs="Calibri"/>
          <w:sz w:val="20"/>
          <w:szCs w:val="20"/>
        </w:rPr>
        <w:t>Rurale</w:t>
      </w:r>
      <w:proofErr w:type="spellEnd"/>
      <w:r w:rsidRPr="00520028">
        <w:rPr>
          <w:rFonts w:ascii="Calibri" w:hAnsi="Calibri" w:cs="Calibri"/>
          <w:sz w:val="20"/>
          <w:szCs w:val="20"/>
        </w:rPr>
        <w:t xml:space="preserve"> - Propojení aktivit rozvíjejících venkovskou ekonomiku).</w:t>
      </w:r>
    </w:p>
    <w:p w:rsidR="00401AEC" w:rsidRPr="00520028" w:rsidRDefault="00401AEC" w:rsidP="007A317E">
      <w:pPr>
        <w:shd w:val="clear" w:color="auto" w:fill="FFFFFF"/>
        <w:rPr>
          <w:szCs w:val="20"/>
        </w:rPr>
      </w:pPr>
      <w:r w:rsidRPr="00520028">
        <w:rPr>
          <w:szCs w:val="20"/>
        </w:rPr>
        <w:t xml:space="preserve">Základními principy metody LEADER jsou přístup „zdola nahoru“, partnerství veřejných a soukromých subjektů, tvorba místní rozvojové strategie, integrované a </w:t>
      </w:r>
      <w:proofErr w:type="spellStart"/>
      <w:r w:rsidRPr="00520028">
        <w:rPr>
          <w:szCs w:val="20"/>
        </w:rPr>
        <w:t>vícesektorové</w:t>
      </w:r>
      <w:proofErr w:type="spellEnd"/>
      <w:r w:rsidRPr="00520028">
        <w:rPr>
          <w:szCs w:val="20"/>
        </w:rPr>
        <w:t xml:space="preserve"> akce, inovativnost v řešení problémů venkovských regionů, síťování a výměna zkušeností mezi</w:t>
      </w:r>
      <w:r w:rsidR="00E62FCA">
        <w:rPr>
          <w:szCs w:val="20"/>
        </w:rPr>
        <w:t xml:space="preserve"> aktéry rozvoje</w:t>
      </w:r>
      <w:r w:rsidRPr="00520028">
        <w:rPr>
          <w:szCs w:val="20"/>
        </w:rPr>
        <w:t>), spolupráce v rámci společných projektů MAS v rámci státu, EU a dalších zemí.</w:t>
      </w:r>
    </w:p>
    <w:p w:rsidR="00401AEC" w:rsidRPr="00520028" w:rsidRDefault="00401AEC" w:rsidP="007A317E">
      <w:pPr>
        <w:shd w:val="clear" w:color="auto" w:fill="FFFFFF"/>
        <w:rPr>
          <w:b/>
          <w:bCs/>
          <w:szCs w:val="20"/>
        </w:rPr>
      </w:pPr>
      <w:r w:rsidRPr="00520028">
        <w:rPr>
          <w:b/>
          <w:bCs/>
          <w:szCs w:val="20"/>
        </w:rPr>
        <w:t>Místní akční skupina</w:t>
      </w:r>
      <w:r w:rsidR="00D05EB2" w:rsidRPr="00520028">
        <w:rPr>
          <w:b/>
          <w:bCs/>
          <w:szCs w:val="20"/>
        </w:rPr>
        <w:t xml:space="preserve"> </w:t>
      </w:r>
      <w:r w:rsidRPr="00520028">
        <w:rPr>
          <w:b/>
          <w:bCs/>
          <w:szCs w:val="20"/>
        </w:rPr>
        <w:t>(MAS)</w:t>
      </w:r>
    </w:p>
    <w:p w:rsidR="00401AEC" w:rsidRPr="00520028" w:rsidRDefault="00CC0F55" w:rsidP="007A317E">
      <w:pPr>
        <w:pStyle w:val="TextNOK"/>
      </w:pPr>
      <w:r>
        <w:rPr>
          <w:iCs/>
        </w:rPr>
        <w:t>O</w:t>
      </w:r>
      <w:r w:rsidRPr="00520028">
        <w:rPr>
          <w:iCs/>
        </w:rPr>
        <w:t xml:space="preserve">rganizace </w:t>
      </w:r>
      <w:r w:rsidR="00401AEC" w:rsidRPr="00520028">
        <w:rPr>
          <w:iCs/>
        </w:rPr>
        <w:t xml:space="preserve">místního partnerství </w:t>
      </w:r>
      <w:r w:rsidR="00401AEC" w:rsidRPr="00520028">
        <w:t>zastupující veřejné a soukromé místní socioekonomické zájmy (skupiny občanů, neziskové organizace, subjekty soukromé podnikatelské sféry, subjekty veřejné správy, obce, svazky obcí apod.), přičemž na rozhodovací úrovni nesmí ani veřejný sektor ani žádná z jednotlivých zájmových skupin představovat více než 49 % hlasovacích práv. Místní akční skupina navrhuje a provádí strategii komunitně vedeného místního rozvoje v souladu s čl. 32-35 obecného nařízení.</w:t>
      </w:r>
      <w:r>
        <w:t xml:space="preserve"> </w:t>
      </w:r>
      <w:r w:rsidRPr="0034060C">
        <w:t>MAS může mít formu partnerství s právní subjektivitou, kdy se partneři spojí v rámci vytvoření společné struktury, nebo může mít formu partnerství bez právní subjektivity v rámci organizační složky právnické osoby na základě smluv mezi t</w:t>
      </w:r>
      <w:r w:rsidR="00EA2B28" w:rsidRPr="0034060C">
        <w:t>outo právnickou osobou a partnery.</w:t>
      </w:r>
    </w:p>
    <w:p w:rsidR="00401AEC" w:rsidRPr="00520028" w:rsidRDefault="00401AEC" w:rsidP="007A317E">
      <w:pPr>
        <w:pStyle w:val="TextNOK"/>
      </w:pPr>
      <w:r w:rsidRPr="00520028">
        <w:lastRenderedPageBreak/>
        <w:t xml:space="preserve">MAS v ČR sdružuje Národní síť Místních akčních skupin České republiky, </w:t>
      </w:r>
      <w:proofErr w:type="spellStart"/>
      <w:r w:rsidRPr="00520028">
        <w:t>o.s</w:t>
      </w:r>
      <w:proofErr w:type="spellEnd"/>
      <w:r w:rsidRPr="00520028">
        <w:t>.</w:t>
      </w:r>
      <w:r w:rsidR="00EA2B28">
        <w:t xml:space="preserve"> </w:t>
      </w:r>
      <w:r w:rsidRPr="00520028">
        <w:t>(</w:t>
      </w:r>
      <w:r w:rsidR="00412EA7">
        <w:t>dále také „</w:t>
      </w:r>
      <w:r w:rsidRPr="00520028">
        <w:t>NS MAS ČR</w:t>
      </w:r>
      <w:r w:rsidR="00412EA7">
        <w:t>“</w:t>
      </w:r>
      <w:r w:rsidRPr="00520028">
        <w:t>), jež je partnerem na národní úrovni pro spolupráci s dalšími subjekty, jejichž činnost se dotýká rozvoje venkova.</w:t>
      </w:r>
    </w:p>
    <w:p w:rsidR="00401AEC" w:rsidRPr="00520028" w:rsidRDefault="00401AEC" w:rsidP="007A317E">
      <w:pPr>
        <w:pStyle w:val="TextNOK"/>
        <w:rPr>
          <w:b/>
          <w:bCs/>
        </w:rPr>
      </w:pPr>
      <w:r w:rsidRPr="00520028">
        <w:rPr>
          <w:b/>
          <w:bCs/>
        </w:rPr>
        <w:t>Monitorovací systém/systémy</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Informační systém sloužící k monitorování, řízení, hodnocení a reportování implementace ESI fondů v </w:t>
      </w:r>
      <w:r w:rsidR="00387DC2">
        <w:rPr>
          <w:rFonts w:ascii="Calibri" w:hAnsi="Calibri" w:cs="Calibri"/>
        </w:rPr>
        <w:t>ČR</w:t>
      </w:r>
      <w:r w:rsidRPr="00520028">
        <w:rPr>
          <w:rFonts w:ascii="Calibri" w:hAnsi="Calibri" w:cs="Calibri"/>
        </w:rPr>
        <w:t xml:space="preserve"> v programovém období 2014–2020, a to na všech úrovních implementace (projekt, program, Dohoda </w:t>
      </w:r>
      <w:r w:rsidR="00387DC2">
        <w:rPr>
          <w:rFonts w:ascii="Calibri" w:hAnsi="Calibri" w:cs="Calibri"/>
        </w:rPr>
        <w:br/>
      </w:r>
      <w:r w:rsidRPr="00520028">
        <w:rPr>
          <w:rFonts w:ascii="Calibri" w:hAnsi="Calibri" w:cs="Calibri"/>
        </w:rPr>
        <w:t>o partnerství).</w:t>
      </w:r>
    </w:p>
    <w:p w:rsidR="00401AEC" w:rsidRPr="00520028" w:rsidRDefault="00401AEC" w:rsidP="007A317E">
      <w:pPr>
        <w:pStyle w:val="TextNOK"/>
        <w:rPr>
          <w:b/>
          <w:bCs/>
        </w:rPr>
      </w:pPr>
      <w:r w:rsidRPr="00520028">
        <w:rPr>
          <w:b/>
          <w:bCs/>
        </w:rPr>
        <w:t>Monitorování</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Monitorování je nedílnou součástí jak projektového a programového cyklu, tak i realizace Dohody o partnerství. Cílem monitorování je průběžné sbírání, třídění, agregování, ukládání dat a informací a zjišťování stavu a</w:t>
      </w:r>
      <w:r w:rsidR="00D35989">
        <w:rPr>
          <w:rFonts w:ascii="Calibri" w:hAnsi="Calibri" w:cs="Calibri"/>
        </w:rPr>
        <w:t> </w:t>
      </w:r>
      <w:r w:rsidRPr="00520028">
        <w:rPr>
          <w:rFonts w:ascii="Calibri" w:hAnsi="Calibri" w:cs="Calibri"/>
        </w:rPr>
        <w:t>pokroku v realizaci projektů, programů a Dohody o partnerství a porovnávání získaných informací s výchozími hodnotami a předpokládaným plánem, i po jeho realizaci (např. indikátory výsledků). Monitorování je soustavnou činností, která probí</w:t>
      </w:r>
      <w:r w:rsidR="00D36CEF">
        <w:rPr>
          <w:rFonts w:ascii="Calibri" w:hAnsi="Calibri" w:cs="Calibri"/>
        </w:rPr>
        <w:t>há během celého trvání projektu/</w:t>
      </w:r>
      <w:r w:rsidRPr="00520028">
        <w:rPr>
          <w:rFonts w:ascii="Calibri" w:hAnsi="Calibri" w:cs="Calibri"/>
        </w:rPr>
        <w:t>programu</w:t>
      </w:r>
      <w:r w:rsidR="00D36CEF">
        <w:rPr>
          <w:rFonts w:ascii="Calibri" w:hAnsi="Calibri" w:cs="Calibri"/>
        </w:rPr>
        <w:t>/</w:t>
      </w:r>
      <w:r w:rsidRPr="00520028">
        <w:rPr>
          <w:rFonts w:ascii="Calibri" w:hAnsi="Calibri" w:cs="Calibri"/>
        </w:rPr>
        <w:t xml:space="preserve">Dohody o partnerství. </w:t>
      </w:r>
    </w:p>
    <w:p w:rsidR="00401AEC" w:rsidRPr="00520028" w:rsidRDefault="00401AEC" w:rsidP="007A317E">
      <w:pPr>
        <w:pStyle w:val="TextNOK"/>
        <w:rPr>
          <w:b/>
          <w:bCs/>
        </w:rPr>
      </w:pPr>
      <w:r w:rsidRPr="00520028">
        <w:rPr>
          <w:b/>
          <w:bCs/>
        </w:rPr>
        <w:t>Národní orgán pro koordinaci a řízení Dohody o partnerství</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Centrální metodický a koordinační orgán pro implementaci programů spolufinancovaných z ESI fondů v</w:t>
      </w:r>
      <w:r w:rsidR="00D36CEF">
        <w:rPr>
          <w:rFonts w:ascii="Calibri" w:hAnsi="Calibri" w:cs="Calibri"/>
        </w:rPr>
        <w:t> </w:t>
      </w:r>
      <w:r w:rsidRPr="00520028">
        <w:rPr>
          <w:rFonts w:ascii="Calibri" w:hAnsi="Calibri" w:cs="Calibri"/>
        </w:rPr>
        <w:t>Č</w:t>
      </w:r>
      <w:r w:rsidR="00D36CEF">
        <w:rPr>
          <w:rFonts w:ascii="Calibri" w:hAnsi="Calibri" w:cs="Calibri"/>
        </w:rPr>
        <w:t xml:space="preserve">R </w:t>
      </w:r>
      <w:r w:rsidR="00D36CEF">
        <w:rPr>
          <w:rFonts w:ascii="Calibri" w:hAnsi="Calibri" w:cs="Calibri"/>
        </w:rPr>
        <w:br/>
      </w:r>
      <w:r w:rsidRPr="00520028">
        <w:rPr>
          <w:rFonts w:ascii="Calibri" w:hAnsi="Calibri" w:cs="Calibri"/>
        </w:rPr>
        <w:t xml:space="preserve">v programovém období 2014-2020. V uvedené oblasti je partnerem pro Evropskou komisi za ČR, zabezpečuje řízení Dohody o partnerství na národní úrovni, je správcem monitorovacího systému MS2014+, je metodickým orgánem v oblasti implementace a centrálním orgánem pro oblast publicity. </w:t>
      </w:r>
    </w:p>
    <w:p w:rsidR="00401AEC" w:rsidRPr="00520028" w:rsidRDefault="00401AEC" w:rsidP="007A317E">
      <w:pPr>
        <w:pStyle w:val="Textslovnicek"/>
        <w:spacing w:line="240" w:lineRule="auto"/>
        <w:rPr>
          <w:rFonts w:ascii="Calibri" w:hAnsi="Calibri" w:cs="Calibri"/>
          <w:b/>
          <w:bCs/>
        </w:rPr>
      </w:pPr>
      <w:r w:rsidRPr="00520028">
        <w:rPr>
          <w:rFonts w:ascii="Calibri" w:hAnsi="Calibri" w:cs="Calibri"/>
          <w:b/>
          <w:bCs/>
        </w:rPr>
        <w:t>Nositel integrované</w:t>
      </w:r>
      <w:r w:rsidR="007F7429" w:rsidRPr="00520028">
        <w:rPr>
          <w:rFonts w:ascii="Calibri" w:hAnsi="Calibri" w:cs="Calibri"/>
          <w:b/>
          <w:bCs/>
        </w:rPr>
        <w:t>ho nástroje</w:t>
      </w:r>
    </w:p>
    <w:p w:rsidR="00F60086" w:rsidRDefault="00401AEC" w:rsidP="00F60086">
      <w:pPr>
        <w:pStyle w:val="Textslovnicek"/>
        <w:spacing w:line="240" w:lineRule="auto"/>
        <w:rPr>
          <w:rFonts w:ascii="Calibri" w:hAnsi="Calibri" w:cs="Calibri"/>
        </w:rPr>
      </w:pPr>
      <w:r w:rsidRPr="00520028">
        <w:rPr>
          <w:rFonts w:ascii="Calibri" w:hAnsi="Calibri" w:cs="Calibri"/>
        </w:rPr>
        <w:t xml:space="preserve">Odpovědný subjekt, zajišťující ve vymezeném území činnosti za účelem přípravy, schválení, realizace </w:t>
      </w:r>
      <w:r w:rsidR="00D35989" w:rsidRPr="00520028">
        <w:rPr>
          <w:rFonts w:ascii="Calibri" w:hAnsi="Calibri" w:cs="Calibri"/>
        </w:rPr>
        <w:t>a</w:t>
      </w:r>
      <w:r w:rsidR="00D35989">
        <w:rPr>
          <w:rFonts w:ascii="Calibri" w:hAnsi="Calibri" w:cs="Calibri"/>
        </w:rPr>
        <w:t> </w:t>
      </w:r>
      <w:r w:rsidRPr="00520028">
        <w:rPr>
          <w:rFonts w:ascii="Calibri" w:hAnsi="Calibri" w:cs="Calibri"/>
        </w:rPr>
        <w:t>vyhodnocování Integrované strategie rozvoje území.</w:t>
      </w:r>
      <w:r w:rsidR="00F60086">
        <w:rPr>
          <w:rFonts w:ascii="Calibri" w:hAnsi="Calibri" w:cs="Calibri"/>
        </w:rPr>
        <w:t xml:space="preserve"> </w:t>
      </w:r>
    </w:p>
    <w:p w:rsidR="00401AEC" w:rsidRPr="00520028" w:rsidRDefault="00D35989" w:rsidP="00F60086">
      <w:pPr>
        <w:pStyle w:val="Textslovnicek"/>
        <w:spacing w:line="240" w:lineRule="auto"/>
        <w:rPr>
          <w:rFonts w:ascii="Calibri" w:hAnsi="Calibri" w:cs="Calibri"/>
        </w:rPr>
      </w:pPr>
      <w:r>
        <w:rPr>
          <w:rFonts w:ascii="Calibri" w:hAnsi="Calibri" w:cs="Calibri"/>
        </w:rPr>
        <w:t>V případě</w:t>
      </w:r>
      <w:r w:rsidR="00F60086" w:rsidRPr="00F60086">
        <w:rPr>
          <w:rFonts w:ascii="Calibri" w:hAnsi="Calibri" w:cs="Calibri"/>
        </w:rPr>
        <w:t xml:space="preserve"> CLLD se jed</w:t>
      </w:r>
      <w:r>
        <w:rPr>
          <w:rFonts w:ascii="Calibri" w:hAnsi="Calibri" w:cs="Calibri"/>
        </w:rPr>
        <w:t>ná o MAS.</w:t>
      </w:r>
      <w:r w:rsidR="00F60086">
        <w:rPr>
          <w:rFonts w:ascii="Calibri" w:hAnsi="Calibri" w:cs="Calibri"/>
        </w:rPr>
        <w:t xml:space="preserve"> </w:t>
      </w:r>
      <w:r>
        <w:rPr>
          <w:rFonts w:ascii="Calibri" w:hAnsi="Calibri" w:cs="Calibri"/>
        </w:rPr>
        <w:t xml:space="preserve">V případě ITI a IPRÚ je nositelem IN (1) </w:t>
      </w:r>
      <w:r w:rsidR="00F60086" w:rsidRPr="00F60086">
        <w:rPr>
          <w:rFonts w:ascii="Calibri" w:hAnsi="Calibri" w:cs="Calibri"/>
        </w:rPr>
        <w:t>jádrové město aglomerace</w:t>
      </w:r>
      <w:r w:rsidR="00F60086">
        <w:rPr>
          <w:rFonts w:ascii="Calibri" w:hAnsi="Calibri" w:cs="Calibri"/>
        </w:rPr>
        <w:t xml:space="preserve">, </w:t>
      </w:r>
      <w:r>
        <w:rPr>
          <w:rFonts w:ascii="Calibri" w:hAnsi="Calibri" w:cs="Calibri"/>
        </w:rPr>
        <w:t>(2) </w:t>
      </w:r>
      <w:r w:rsidR="00F60086" w:rsidRPr="00F60086">
        <w:rPr>
          <w:rFonts w:ascii="Calibri" w:hAnsi="Calibri" w:cs="Calibri"/>
        </w:rPr>
        <w:t xml:space="preserve">dobrovolný svazek obcí, </w:t>
      </w:r>
      <w:r>
        <w:rPr>
          <w:rFonts w:ascii="Calibri" w:hAnsi="Calibri" w:cs="Calibri"/>
        </w:rPr>
        <w:t xml:space="preserve">(3) </w:t>
      </w:r>
      <w:r w:rsidR="00F60086" w:rsidRPr="00F60086">
        <w:rPr>
          <w:rFonts w:ascii="Calibri" w:hAnsi="Calibri" w:cs="Calibri"/>
        </w:rPr>
        <w:t>města, která podepíší smlouvu o právech a povinnostech při přípravě a realizaci integrované strategie</w:t>
      </w:r>
      <w:r>
        <w:rPr>
          <w:rFonts w:ascii="Calibri" w:hAnsi="Calibri" w:cs="Calibri"/>
        </w:rPr>
        <w:t>, nebo (4) města</w:t>
      </w:r>
      <w:r w:rsidR="00D36CEF">
        <w:rPr>
          <w:rFonts w:ascii="Calibri" w:hAnsi="Calibri" w:cs="Calibri"/>
        </w:rPr>
        <w:t>,</w:t>
      </w:r>
      <w:r>
        <w:rPr>
          <w:rFonts w:ascii="Calibri" w:hAnsi="Calibri" w:cs="Calibri"/>
        </w:rPr>
        <w:t xml:space="preserve"> </w:t>
      </w:r>
      <w:r w:rsidR="00F60086" w:rsidRPr="00F60086">
        <w:rPr>
          <w:rFonts w:ascii="Calibri" w:hAnsi="Calibri" w:cs="Calibri"/>
        </w:rPr>
        <w:t xml:space="preserve">která uzavřou smlouvu dle předchozí varianty při zakomponování principu vedoucího partnera, </w:t>
      </w:r>
      <w:r>
        <w:rPr>
          <w:rFonts w:ascii="Calibri" w:hAnsi="Calibri" w:cs="Calibri"/>
        </w:rPr>
        <w:t>jenž</w:t>
      </w:r>
      <w:r w:rsidR="00F60086" w:rsidRPr="00F60086">
        <w:rPr>
          <w:rFonts w:ascii="Calibri" w:hAnsi="Calibri" w:cs="Calibri"/>
        </w:rPr>
        <w:t xml:space="preserve"> bude zmocněn k předem určeným jednáním při realizaci integrované strategie</w:t>
      </w:r>
      <w:r w:rsidR="00C55148">
        <w:rPr>
          <w:rFonts w:ascii="Calibri" w:hAnsi="Calibri" w:cs="Calibri"/>
        </w:rPr>
        <w:t>.</w:t>
      </w:r>
    </w:p>
    <w:p w:rsidR="00401AEC" w:rsidRPr="00520028" w:rsidRDefault="00401AEC" w:rsidP="007A317E">
      <w:pPr>
        <w:pStyle w:val="TextNOK"/>
        <w:rPr>
          <w:b/>
          <w:bCs/>
        </w:rPr>
      </w:pPr>
      <w:r w:rsidRPr="00520028">
        <w:rPr>
          <w:b/>
          <w:bCs/>
        </w:rPr>
        <w:t>Opatření</w:t>
      </w:r>
    </w:p>
    <w:p w:rsidR="00CE2317" w:rsidRDefault="00125547" w:rsidP="00CE2317">
      <w:pPr>
        <w:pStyle w:val="Textslovnicek"/>
        <w:spacing w:line="240" w:lineRule="auto"/>
        <w:rPr>
          <w:rFonts w:ascii="Calibri" w:hAnsi="Calibri" w:cs="Calibri"/>
        </w:rPr>
      </w:pPr>
      <w:r>
        <w:rPr>
          <w:rFonts w:ascii="Calibri" w:hAnsi="Calibri" w:cs="Calibri"/>
        </w:rPr>
        <w:t>Úroveň operačního programu/</w:t>
      </w:r>
      <w:r w:rsidR="00401AEC" w:rsidRPr="00520028">
        <w:rPr>
          <w:rFonts w:ascii="Calibri" w:hAnsi="Calibri" w:cs="Calibri"/>
        </w:rPr>
        <w:t>programu (pro EZFRV a ENFR závazná v dokumentu programu, pro EFRR, ESF a</w:t>
      </w:r>
      <w:r w:rsidR="00D35989">
        <w:rPr>
          <w:rFonts w:ascii="Calibri" w:hAnsi="Calibri" w:cs="Calibri"/>
        </w:rPr>
        <w:t> </w:t>
      </w:r>
      <w:r w:rsidR="00401AEC" w:rsidRPr="00520028">
        <w:rPr>
          <w:rFonts w:ascii="Calibri" w:hAnsi="Calibri" w:cs="Calibri"/>
        </w:rPr>
        <w:t>FS nezávazná v dokumentu operačního programu). Soub</w:t>
      </w:r>
      <w:r>
        <w:rPr>
          <w:rFonts w:ascii="Calibri" w:hAnsi="Calibri" w:cs="Calibri"/>
        </w:rPr>
        <w:t>or operací</w:t>
      </w:r>
      <w:r w:rsidR="00401AEC" w:rsidRPr="00520028">
        <w:rPr>
          <w:rFonts w:ascii="Calibri" w:hAnsi="Calibri" w:cs="Calibri"/>
        </w:rPr>
        <w:t>/aktivit, které vedou k naplnění priorit Unie v případě EZ</w:t>
      </w:r>
      <w:r w:rsidR="00A84581">
        <w:rPr>
          <w:rFonts w:ascii="Calibri" w:hAnsi="Calibri" w:cs="Calibri"/>
        </w:rPr>
        <w:t>F</w:t>
      </w:r>
      <w:r w:rsidR="00401AEC" w:rsidRPr="00520028">
        <w:rPr>
          <w:rFonts w:ascii="Calibri" w:hAnsi="Calibri" w:cs="Calibri"/>
        </w:rPr>
        <w:t>RV a ENFR a investičních priorit u EFRR, ESF a FS, tedy tematických cílů. Na této úrovni je dále definována alokace, fond, indikátory, typy projektů, cílové skupiny, příjemci atd. v případě, že je úroveň opatření v příslušném operačním programu využívána.</w:t>
      </w:r>
    </w:p>
    <w:p w:rsidR="00401AEC" w:rsidRPr="005F3D84" w:rsidRDefault="00401AEC" w:rsidP="005F3D84">
      <w:pPr>
        <w:pStyle w:val="TextNOK"/>
        <w:rPr>
          <w:b/>
          <w:bCs/>
        </w:rPr>
      </w:pPr>
      <w:r w:rsidRPr="005F3D84">
        <w:rPr>
          <w:b/>
          <w:bCs/>
        </w:rPr>
        <w:t>Princip partnerství</w:t>
      </w:r>
    </w:p>
    <w:p w:rsidR="00401AEC" w:rsidRPr="00520028" w:rsidRDefault="00401AEC" w:rsidP="007A317E">
      <w:pPr>
        <w:pStyle w:val="TextNOK"/>
        <w:rPr>
          <w:rFonts w:cs="Arial"/>
        </w:rPr>
      </w:pPr>
      <w:r w:rsidRPr="00520028">
        <w:rPr>
          <w:rFonts w:cs="Arial"/>
        </w:rPr>
        <w:t>V souladu s obecným nařízením zahrnuje úzkou spolupráci mezi orgány veřejné správy na národní, regionální a</w:t>
      </w:r>
      <w:r w:rsidR="00C57D8E">
        <w:rPr>
          <w:rFonts w:cs="Arial"/>
        </w:rPr>
        <w:t> </w:t>
      </w:r>
      <w:r w:rsidRPr="00520028">
        <w:rPr>
          <w:rFonts w:cs="Arial"/>
        </w:rPr>
        <w:t>místní úrovni, hospodářskými a sociálními partnery a dotčenými organizacemi občanské společnosti. Partneři by měli být aktivně zapojeni v celém cyklu programu – v přípravě, provádění, monitorování a hodnocení programu.</w:t>
      </w:r>
    </w:p>
    <w:p w:rsidR="00401AEC" w:rsidRPr="00520028" w:rsidRDefault="00401AEC" w:rsidP="007A317E">
      <w:pPr>
        <w:pStyle w:val="TextNOK"/>
        <w:rPr>
          <w:rFonts w:cs="Arial"/>
          <w:b/>
        </w:rPr>
      </w:pPr>
      <w:r w:rsidRPr="00520028">
        <w:rPr>
          <w:rFonts w:cs="Arial"/>
          <w:b/>
        </w:rPr>
        <w:t xml:space="preserve">Program </w:t>
      </w:r>
      <w:r w:rsidR="005307FF" w:rsidRPr="00520028">
        <w:rPr>
          <w:rFonts w:cs="Arial"/>
          <w:b/>
        </w:rPr>
        <w:t>(Operační program/</w:t>
      </w:r>
      <w:r w:rsidRPr="00520028">
        <w:rPr>
          <w:rFonts w:cs="Arial"/>
          <w:b/>
        </w:rPr>
        <w:t>Program rozvoje venkova)</w:t>
      </w:r>
    </w:p>
    <w:p w:rsidR="00401AEC" w:rsidRPr="00520028" w:rsidRDefault="00401AEC" w:rsidP="007A317E">
      <w:pPr>
        <w:pStyle w:val="TextNOK"/>
        <w:rPr>
          <w:rFonts w:cs="Arial"/>
          <w:highlight w:val="green"/>
        </w:rPr>
      </w:pPr>
      <w:r w:rsidRPr="00520028">
        <w:rPr>
          <w:rFonts w:cs="Arial"/>
        </w:rPr>
        <w:t xml:space="preserve">Základní strategický dokument tematické, finanční a technické povahy pro konkrétní tematickou oblast nebo území, ve kterém jsou popsány konkrétní cíle a priority pro čerpání z EFRR, ESF, FS, EZFRV a ENRF </w:t>
      </w:r>
      <w:r w:rsidR="00A84581" w:rsidRPr="00520028">
        <w:rPr>
          <w:rFonts w:cs="Arial"/>
        </w:rPr>
        <w:t>v</w:t>
      </w:r>
      <w:r w:rsidR="00A84581">
        <w:rPr>
          <w:rFonts w:cs="Arial"/>
        </w:rPr>
        <w:t> </w:t>
      </w:r>
      <w:r w:rsidRPr="00520028">
        <w:rPr>
          <w:rFonts w:cs="Arial"/>
        </w:rPr>
        <w:t xml:space="preserve">programovém období 2014–2020, kterých chce členský stát v dané tematické oblasti/prioritě dosáhnout </w:t>
      </w:r>
      <w:r w:rsidR="00C93905" w:rsidRPr="00520028">
        <w:rPr>
          <w:rFonts w:cs="Arial"/>
        </w:rPr>
        <w:t>a</w:t>
      </w:r>
      <w:r w:rsidR="00C93905">
        <w:rPr>
          <w:rFonts w:cs="Arial"/>
        </w:rPr>
        <w:t> </w:t>
      </w:r>
      <w:r w:rsidRPr="00520028">
        <w:rPr>
          <w:rFonts w:cs="Arial"/>
        </w:rPr>
        <w:t>jakým způsobem, s vazbou na Dohodu o partnerství a strategii Unie. Jedná se o závazný dokument pro říd</w:t>
      </w:r>
      <w:r w:rsidR="003A733A">
        <w:rPr>
          <w:rFonts w:cs="Arial"/>
        </w:rPr>
        <w:t>i</w:t>
      </w:r>
      <w:r w:rsidRPr="00520028">
        <w:rPr>
          <w:rFonts w:cs="Arial"/>
        </w:rPr>
        <w:t>cí orgán daného programu vůči Evropské komisi.</w:t>
      </w:r>
    </w:p>
    <w:p w:rsidR="00BE0FA7" w:rsidRDefault="00BE0FA7">
      <w:pPr>
        <w:spacing w:after="0"/>
        <w:jc w:val="left"/>
        <w:rPr>
          <w:rFonts w:cs="Arial"/>
          <w:b/>
          <w:color w:val="000000"/>
          <w:szCs w:val="20"/>
        </w:rPr>
      </w:pPr>
      <w:r>
        <w:rPr>
          <w:rFonts w:cs="Arial"/>
          <w:b/>
        </w:rPr>
        <w:br w:type="page"/>
      </w:r>
    </w:p>
    <w:p w:rsidR="00401AEC" w:rsidRPr="00520028" w:rsidRDefault="00401AEC" w:rsidP="007A317E">
      <w:pPr>
        <w:pStyle w:val="TextNOK"/>
        <w:rPr>
          <w:rFonts w:cs="Arial"/>
          <w:b/>
        </w:rPr>
      </w:pPr>
      <w:r w:rsidRPr="00520028">
        <w:rPr>
          <w:rFonts w:cs="Arial"/>
          <w:b/>
        </w:rPr>
        <w:lastRenderedPageBreak/>
        <w:t>Programování ITI/IPRÚ/CLLD v operačních programech a Programu rozvoje venkova</w:t>
      </w:r>
    </w:p>
    <w:p w:rsidR="00401AEC" w:rsidRPr="00520028" w:rsidRDefault="00401AEC" w:rsidP="007A317E">
      <w:pPr>
        <w:pStyle w:val="TextNOK"/>
        <w:rPr>
          <w:b/>
          <w:bCs/>
        </w:rPr>
      </w:pPr>
      <w:r w:rsidRPr="00520028">
        <w:rPr>
          <w:rFonts w:cs="Arial"/>
        </w:rPr>
        <w:t>Je procesem rozhodování o přidělování finančních prostředků v rámci programů pro nástroje integrovaného přístupu. Do tohoto procesu je zapojena pod vedením Řídicího orgánů Rada pro ESI fondy</w:t>
      </w:r>
      <w:r w:rsidRPr="00520028">
        <w:rPr>
          <w:rStyle w:val="Znakapoznpodarou"/>
          <w:rFonts w:cs="Arial"/>
        </w:rPr>
        <w:footnoteReference w:id="6"/>
      </w:r>
      <w:r w:rsidRPr="00520028">
        <w:rPr>
          <w:rFonts w:cs="Arial"/>
        </w:rPr>
        <w:t>.</w:t>
      </w:r>
    </w:p>
    <w:p w:rsidR="00401AEC" w:rsidRPr="00520028" w:rsidRDefault="00401AEC" w:rsidP="007A317E">
      <w:pPr>
        <w:pStyle w:val="TextNOK"/>
        <w:rPr>
          <w:b/>
          <w:bCs/>
        </w:rPr>
      </w:pPr>
      <w:r w:rsidRPr="00520028">
        <w:rPr>
          <w:b/>
          <w:bCs/>
        </w:rPr>
        <w:t>Projekt</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 xml:space="preserve">Ucelený soubor aktivit financovaných z operačního programu či Programu rozvoje venkova, které směřují </w:t>
      </w:r>
      <w:r w:rsidR="00A84581">
        <w:rPr>
          <w:rFonts w:ascii="Calibri" w:hAnsi="Calibri" w:cs="Calibri"/>
        </w:rPr>
        <w:t> </w:t>
      </w:r>
      <w:r w:rsidR="00A84581" w:rsidRPr="00520028">
        <w:rPr>
          <w:rFonts w:ascii="Calibri" w:hAnsi="Calibri" w:cs="Calibri"/>
        </w:rPr>
        <w:t>k</w:t>
      </w:r>
      <w:r w:rsidR="00A84581">
        <w:rPr>
          <w:rFonts w:ascii="Calibri" w:hAnsi="Calibri" w:cs="Calibri"/>
        </w:rPr>
        <w:t> </w:t>
      </w:r>
      <w:r w:rsidRPr="00520028">
        <w:rPr>
          <w:rFonts w:ascii="Calibri" w:hAnsi="Calibri" w:cs="Calibri"/>
        </w:rPr>
        <w:t xml:space="preserve">dosažení předem stanovených a jasně definovaných, měřitelných cílů. Projekt je realizován </w:t>
      </w:r>
      <w:r w:rsidR="00D36CEF">
        <w:rPr>
          <w:rFonts w:ascii="Calibri" w:hAnsi="Calibri" w:cs="Calibri"/>
        </w:rPr>
        <w:br/>
      </w:r>
      <w:r w:rsidRPr="00520028">
        <w:rPr>
          <w:rFonts w:ascii="Calibri" w:hAnsi="Calibri" w:cs="Calibri"/>
        </w:rPr>
        <w:t xml:space="preserve">v určeném časovém horizontu podle zvolené strategie a s daným rozpočtem. </w:t>
      </w:r>
    </w:p>
    <w:p w:rsidR="00637BFD" w:rsidRPr="00520028" w:rsidRDefault="00637BFD" w:rsidP="007A317E">
      <w:pPr>
        <w:pStyle w:val="Pojemslovnicek"/>
        <w:spacing w:line="240" w:lineRule="auto"/>
        <w:rPr>
          <w:rFonts w:ascii="Calibri" w:hAnsi="Calibri" w:cs="Calibri"/>
        </w:rPr>
      </w:pPr>
      <w:r w:rsidRPr="00520028">
        <w:rPr>
          <w:rFonts w:ascii="Calibri" w:hAnsi="Calibri" w:cs="Calibri"/>
        </w:rPr>
        <w:t>Právní akt o poskytnutí/převodu podpory</w:t>
      </w:r>
    </w:p>
    <w:p w:rsidR="00637BFD" w:rsidRPr="00520028" w:rsidRDefault="00637BFD" w:rsidP="007A317E">
      <w:pPr>
        <w:pStyle w:val="Pojemslovnicek"/>
        <w:spacing w:line="240" w:lineRule="auto"/>
        <w:rPr>
          <w:rFonts w:ascii="Calibri" w:hAnsi="Calibri" w:cs="Calibri"/>
          <w:b w:val="0"/>
        </w:rPr>
      </w:pPr>
      <w:r w:rsidRPr="00520028">
        <w:rPr>
          <w:rFonts w:ascii="Calibri" w:hAnsi="Calibri" w:cs="Calibri"/>
          <w:b w:val="0"/>
        </w:rPr>
        <w:t xml:space="preserve">Právní akt, ve kterém je stvrzeno poskytnutí/převod podpory subjektem poskytujícím podporu vůči příjemci. Blíže specifikuje podmínky poskytnutí/převodu podpory. Dle vztahu a charakteru poskytovatele podpory </w:t>
      </w:r>
      <w:r w:rsidR="00D528ED" w:rsidRPr="00520028">
        <w:rPr>
          <w:rFonts w:ascii="Calibri" w:hAnsi="Calibri" w:cs="Calibri"/>
          <w:b w:val="0"/>
        </w:rPr>
        <w:t>a</w:t>
      </w:r>
      <w:r w:rsidR="00D528ED">
        <w:rPr>
          <w:rFonts w:ascii="Calibri" w:hAnsi="Calibri" w:cs="Calibri"/>
          <w:b w:val="0"/>
        </w:rPr>
        <w:t> </w:t>
      </w:r>
      <w:r w:rsidRPr="00520028">
        <w:rPr>
          <w:rFonts w:ascii="Calibri" w:hAnsi="Calibri" w:cs="Calibri"/>
          <w:b w:val="0"/>
        </w:rPr>
        <w:t>příjemce může mí</w:t>
      </w:r>
      <w:r w:rsidR="00690D76">
        <w:rPr>
          <w:rFonts w:ascii="Calibri" w:hAnsi="Calibri" w:cs="Calibri"/>
          <w:b w:val="0"/>
        </w:rPr>
        <w:t>t</w:t>
      </w:r>
      <w:r w:rsidRPr="00520028">
        <w:rPr>
          <w:rFonts w:ascii="Calibri" w:hAnsi="Calibri" w:cs="Calibri"/>
          <w:b w:val="0"/>
        </w:rPr>
        <w:t xml:space="preserve"> různou formu, např. rozhodnutí o poskytnutí dotace, stanovení výdajů, smlouva </w:t>
      </w:r>
      <w:r w:rsidR="00690D76" w:rsidRPr="00520028">
        <w:rPr>
          <w:rFonts w:ascii="Calibri" w:hAnsi="Calibri" w:cs="Calibri"/>
          <w:b w:val="0"/>
        </w:rPr>
        <w:t>o</w:t>
      </w:r>
      <w:r w:rsidR="00690D76">
        <w:rPr>
          <w:rFonts w:ascii="Calibri" w:hAnsi="Calibri" w:cs="Calibri"/>
          <w:b w:val="0"/>
        </w:rPr>
        <w:t> </w:t>
      </w:r>
      <w:r w:rsidRPr="00520028">
        <w:rPr>
          <w:rFonts w:ascii="Calibri" w:hAnsi="Calibri" w:cs="Calibri"/>
          <w:b w:val="0"/>
        </w:rPr>
        <w:t xml:space="preserve">financování, dohoda o financování.  </w:t>
      </w:r>
    </w:p>
    <w:p w:rsidR="00401AEC" w:rsidRPr="00520028" w:rsidRDefault="00401AEC" w:rsidP="007A317E">
      <w:pPr>
        <w:pStyle w:val="TextNOK"/>
      </w:pPr>
      <w:r w:rsidRPr="00520028">
        <w:rPr>
          <w:b/>
          <w:bCs/>
        </w:rPr>
        <w:t>Říd</w:t>
      </w:r>
      <w:r w:rsidR="00E62FCA">
        <w:rPr>
          <w:b/>
          <w:bCs/>
        </w:rPr>
        <w:t>i</w:t>
      </w:r>
      <w:r w:rsidRPr="00520028">
        <w:rPr>
          <w:b/>
          <w:bCs/>
        </w:rPr>
        <w:t>cí orgán</w:t>
      </w:r>
    </w:p>
    <w:p w:rsidR="00401AEC" w:rsidRPr="00520028" w:rsidRDefault="00401AEC" w:rsidP="007A317E">
      <w:pPr>
        <w:pStyle w:val="TextNOK"/>
      </w:pPr>
      <w:r w:rsidRPr="00520028">
        <w:t>Orgán zodpovědný za účelné, efektivní a hospodárné řízení a provádění operačního programu nebo Programu rozvoje venkova v souladu se zásadami řádného finančního řízení. Funkcemi říd</w:t>
      </w:r>
      <w:r w:rsidR="00E62FCA">
        <w:t>i</w:t>
      </w:r>
      <w:r w:rsidRPr="00520028">
        <w:t>cího orgánu operačního programu spolufinancovaného z EFRR, ESF, FS a ENRF může být pověřen celostátní, regionální nebo místní orgán veřejné správy nebo veřejný či soukromý subjekt, v případě Programu rozvoje venko</w:t>
      </w:r>
      <w:r w:rsidR="00D36CEF">
        <w:t xml:space="preserve">va spolufinancovaného z  EZFRV </w:t>
      </w:r>
      <w:r w:rsidRPr="00520028">
        <w:t>se může jednat o veřejný nebo soukromý subjekt působící na celostátní nebo regionální úro</w:t>
      </w:r>
      <w:r w:rsidR="00D36CEF">
        <w:t xml:space="preserve">vni nebo samotný členský stát. </w:t>
      </w:r>
      <w:r w:rsidRPr="00520028">
        <w:t>Říd</w:t>
      </w:r>
      <w:r w:rsidR="00E62FCA">
        <w:t>i</w:t>
      </w:r>
      <w:r w:rsidRPr="00520028">
        <w:t>cí orgán vykonává činnosti v souladu s čl. 125 obecného nařízení, resp. čl. 66 nařízení o EZFRV.</w:t>
      </w:r>
    </w:p>
    <w:p w:rsidR="00401AEC" w:rsidRPr="00520028" w:rsidRDefault="00D36CEF" w:rsidP="007A317E">
      <w:pPr>
        <w:pStyle w:val="Pojemslovnicek"/>
        <w:spacing w:line="240" w:lineRule="auto"/>
        <w:rPr>
          <w:rFonts w:ascii="Calibri" w:hAnsi="Calibri"/>
        </w:rPr>
      </w:pPr>
      <w:r>
        <w:rPr>
          <w:rFonts w:ascii="Calibri" w:hAnsi="Calibri" w:cs="Calibri"/>
          <w:color w:val="000000"/>
        </w:rPr>
        <w:t>Specifický/</w:t>
      </w:r>
      <w:r w:rsidR="00401AEC" w:rsidRPr="00520028">
        <w:rPr>
          <w:rFonts w:ascii="Calibri" w:hAnsi="Calibri" w:cs="Calibri"/>
          <w:color w:val="000000"/>
        </w:rPr>
        <w:t>operativní cíl</w:t>
      </w:r>
    </w:p>
    <w:p w:rsidR="00401AEC" w:rsidRPr="00520028" w:rsidRDefault="00401AEC" w:rsidP="007A317E">
      <w:pPr>
        <w:pStyle w:val="TextNOK"/>
      </w:pPr>
      <w:r w:rsidRPr="00520028">
        <w:t xml:space="preserve">Zamýšlená změna, které má být dosaženo prostřednictvím aktivit v rámci investiční priority (resp. prioritní oblasti v případě EZFRV, resp. specifického cíle v případě ENRF). V případě OP Rybářství se kromě výše uvedeného také jedná o úroveň programu. Ekvivalent „operativní cíl“ se používá u Programu rozvoje venkova pro změnu zamýšlenou na úrovni opatření, příp. </w:t>
      </w:r>
      <w:r w:rsidR="00385D8F">
        <w:t>operace</w:t>
      </w:r>
      <w:r w:rsidRPr="00520028">
        <w:t>.</w:t>
      </w:r>
    </w:p>
    <w:p w:rsidR="00401AEC" w:rsidRPr="00520028" w:rsidRDefault="00401AEC" w:rsidP="007A317E">
      <w:pPr>
        <w:pStyle w:val="TextNOK"/>
        <w:rPr>
          <w:b/>
          <w:bCs/>
        </w:rPr>
      </w:pPr>
      <w:r w:rsidRPr="00520028">
        <w:rPr>
          <w:b/>
          <w:bCs/>
        </w:rPr>
        <w:t>Společný strategický rámec (dále jen „SSR“)</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Dokument, který převádí cíle a záměry strategie Unie pro inteligentní a udržitelný růst podporující začlenění do podoby klíčových akcí pro ESI fondy, zřizuje pro každý tematický cíl klíčová opatření, která mají být podporována z jednotlivých ESI fondů, a mechanismy pro zajištění soudržnosti a souladu programování ESI fondů s hospodářskými politikami a politikami zaměstnanosti členských států a EU.</w:t>
      </w:r>
    </w:p>
    <w:p w:rsidR="00401AEC" w:rsidRPr="00520028" w:rsidRDefault="00401AEC" w:rsidP="007A317E">
      <w:pPr>
        <w:pStyle w:val="TextNOK"/>
        <w:rPr>
          <w:b/>
          <w:bCs/>
        </w:rPr>
      </w:pPr>
      <w:r w:rsidRPr="00520028">
        <w:rPr>
          <w:b/>
          <w:bCs/>
        </w:rPr>
        <w:t>Strategické posuzování vlivů na životní prostředí (SEA)</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SEA je nástrojem pro environmentální optimalizaci plánů, programů a koncepcí, které mohou mít významné vlivy na životní prostředí. Příslušná problematika je upravena zákonem č. 100/2001 Sb., o posuzování vlivů na životní prostředí, ve znění pozdějších předpisů. Cílem strategického posuzování vlivů na životní prostředí je získat objektivní a komplexní informace o možném vlivu zamýšlených koncepcí na životní prostředí.</w:t>
      </w:r>
    </w:p>
    <w:p w:rsidR="00401AEC" w:rsidRPr="00520028" w:rsidRDefault="00401AEC" w:rsidP="007A317E">
      <w:pPr>
        <w:pStyle w:val="Textslovnicek"/>
        <w:spacing w:line="240" w:lineRule="auto"/>
        <w:rPr>
          <w:rFonts w:ascii="Calibri" w:hAnsi="Calibri" w:cs="Calibri"/>
        </w:rPr>
      </w:pPr>
      <w:r w:rsidRPr="00520028">
        <w:rPr>
          <w:rFonts w:ascii="Calibri" w:hAnsi="Calibri" w:cs="Calibri"/>
          <w:b/>
          <w:bCs/>
        </w:rPr>
        <w:t>Strategie komunitně vedeného místního rozvoje (SCLLD)</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 xml:space="preserve">Integrovaná a </w:t>
      </w:r>
      <w:proofErr w:type="spellStart"/>
      <w:r w:rsidRPr="00520028">
        <w:rPr>
          <w:rFonts w:ascii="Calibri" w:hAnsi="Calibri" w:cs="Calibri"/>
        </w:rPr>
        <w:t>víceodvětvová</w:t>
      </w:r>
      <w:proofErr w:type="spellEnd"/>
      <w:r w:rsidRPr="00520028">
        <w:rPr>
          <w:rFonts w:ascii="Calibri" w:hAnsi="Calibri" w:cs="Calibri"/>
        </w:rPr>
        <w:t xml:space="preserve"> strategie místního rozvoje zaměřená na konkrétní </w:t>
      </w:r>
      <w:proofErr w:type="spellStart"/>
      <w:r w:rsidRPr="00520028">
        <w:rPr>
          <w:rFonts w:ascii="Calibri" w:hAnsi="Calibri" w:cs="Calibri"/>
        </w:rPr>
        <w:t>subregionální</w:t>
      </w:r>
      <w:proofErr w:type="spellEnd"/>
      <w:r w:rsidRPr="00520028">
        <w:rPr>
          <w:rFonts w:ascii="Calibri" w:hAnsi="Calibri" w:cs="Calibri"/>
        </w:rPr>
        <w:t xml:space="preserve"> oblasti území působnosti </w:t>
      </w:r>
      <w:r w:rsidR="00E71735">
        <w:rPr>
          <w:rFonts w:ascii="Calibri" w:hAnsi="Calibri" w:cs="Calibri"/>
        </w:rPr>
        <w:t>MAS</w:t>
      </w:r>
      <w:r w:rsidRPr="00520028">
        <w:rPr>
          <w:rFonts w:ascii="Calibri" w:hAnsi="Calibri" w:cs="Calibri"/>
        </w:rPr>
        <w:t xml:space="preserve"> definovaná čl. 33 Nařízení o obecných ustanoveních č. 1303/2013. Jedna z forem integrované strategie rozvoje území.</w:t>
      </w:r>
    </w:p>
    <w:p w:rsidR="00401AEC" w:rsidRPr="00520028" w:rsidRDefault="00401AEC" w:rsidP="007A317E">
      <w:pPr>
        <w:pStyle w:val="TextNOK"/>
        <w:rPr>
          <w:b/>
          <w:bCs/>
        </w:rPr>
      </w:pPr>
      <w:r w:rsidRPr="00520028">
        <w:rPr>
          <w:b/>
          <w:bCs/>
        </w:rPr>
        <w:t>Strukturální fondy</w:t>
      </w:r>
    </w:p>
    <w:p w:rsidR="00401AEC" w:rsidRPr="00520028" w:rsidRDefault="00401AEC" w:rsidP="007A317E">
      <w:pPr>
        <w:pStyle w:val="TextNOK"/>
      </w:pPr>
      <w:r w:rsidRPr="00520028">
        <w:t>Dílčí fondy EU, určené na podporu politiky hospodářské, sociální a územní soudržnosti, tj. Evropský fond pro regionální rozvoj a Evropský sociální fond.</w:t>
      </w:r>
    </w:p>
    <w:p w:rsidR="00401AEC" w:rsidRPr="00520028" w:rsidRDefault="00401AEC" w:rsidP="007A317E">
      <w:pPr>
        <w:pStyle w:val="TextNOK"/>
        <w:rPr>
          <w:b/>
          <w:bCs/>
        </w:rPr>
      </w:pPr>
      <w:r w:rsidRPr="00520028">
        <w:rPr>
          <w:b/>
          <w:bCs/>
        </w:rPr>
        <w:t xml:space="preserve">Tematické cíle </w:t>
      </w:r>
    </w:p>
    <w:p w:rsidR="00401AEC" w:rsidRPr="00520028" w:rsidRDefault="00401AEC" w:rsidP="007A317E">
      <w:pPr>
        <w:pStyle w:val="TextNOK"/>
      </w:pPr>
      <w:r w:rsidRPr="00520028">
        <w:t>Tematické cíle vymezené v čl. 9 obecného nařízení.</w:t>
      </w:r>
    </w:p>
    <w:p w:rsidR="000E1EBB" w:rsidRDefault="000E1EBB">
      <w:pPr>
        <w:spacing w:after="0"/>
        <w:jc w:val="left"/>
        <w:rPr>
          <w:rFonts w:cs="Times New Roman"/>
          <w:b/>
          <w:bCs/>
          <w:color w:val="000000"/>
          <w:szCs w:val="20"/>
        </w:rPr>
      </w:pPr>
      <w:r>
        <w:rPr>
          <w:b/>
          <w:bCs/>
        </w:rPr>
        <w:br w:type="page"/>
      </w:r>
    </w:p>
    <w:p w:rsidR="00401AEC" w:rsidRPr="00520028" w:rsidRDefault="00401AEC" w:rsidP="007A317E">
      <w:pPr>
        <w:pStyle w:val="TextNOK"/>
        <w:rPr>
          <w:b/>
          <w:bCs/>
        </w:rPr>
      </w:pPr>
      <w:r w:rsidRPr="00520028">
        <w:rPr>
          <w:b/>
          <w:bCs/>
        </w:rPr>
        <w:lastRenderedPageBreak/>
        <w:t>Tematický přístup</w:t>
      </w:r>
    </w:p>
    <w:p w:rsidR="00401AEC" w:rsidRDefault="00401AEC" w:rsidP="007A317E">
      <w:pPr>
        <w:pStyle w:val="TextNOK"/>
      </w:pPr>
      <w:r w:rsidRPr="00520028">
        <w:t>Jedná se o plošnou intervenci v rámci jedné prioritní osy programu ESI fondů.</w:t>
      </w:r>
    </w:p>
    <w:p w:rsidR="00F9643B" w:rsidRPr="005F3870" w:rsidRDefault="00F9643B" w:rsidP="007A317E">
      <w:pPr>
        <w:pStyle w:val="TextNOK"/>
        <w:rPr>
          <w:b/>
        </w:rPr>
      </w:pPr>
      <w:r w:rsidRPr="005F3870">
        <w:rPr>
          <w:b/>
        </w:rPr>
        <w:t>Územní dimenze</w:t>
      </w:r>
    </w:p>
    <w:p w:rsidR="00B208D2" w:rsidRDefault="00C57D8E" w:rsidP="007A317E">
      <w:pPr>
        <w:pStyle w:val="TextNOK"/>
      </w:pPr>
      <w:r>
        <w:t>M</w:t>
      </w:r>
      <w:r w:rsidRPr="00C57D8E">
        <w:t xml:space="preserve">ožnost </w:t>
      </w:r>
      <w:r>
        <w:t>koncentrace prostředků</w:t>
      </w:r>
      <w:r w:rsidRPr="00C57D8E">
        <w:t xml:space="preserve"> z programů ESI </w:t>
      </w:r>
      <w:r>
        <w:t xml:space="preserve">fondů </w:t>
      </w:r>
      <w:r w:rsidRPr="00C57D8E">
        <w:t>ve specifických typech území</w:t>
      </w:r>
      <w:r w:rsidR="00CE2317">
        <w:t>,</w:t>
      </w:r>
      <w:r w:rsidR="00D55329">
        <w:t xml:space="preserve"> podporující</w:t>
      </w:r>
      <w:r w:rsidRPr="00C57D8E">
        <w:t xml:space="preserve"> konkurenceschopnost (v závislosti na rozvojový potenciál) </w:t>
      </w:r>
      <w:r w:rsidR="00BE0FA7" w:rsidRPr="00C57D8E">
        <w:t>ČR</w:t>
      </w:r>
      <w:r w:rsidR="00D55329">
        <w:t xml:space="preserve"> a</w:t>
      </w:r>
      <w:r w:rsidR="00BE0FA7" w:rsidRPr="00C57D8E">
        <w:t xml:space="preserve"> zohledňující</w:t>
      </w:r>
      <w:r w:rsidRPr="00C57D8E">
        <w:t xml:space="preserve"> požadavek na vyrovnávání územních disparit (ve vztahu k vnitřní diferenciaci území a koncentraci problémů ekonomického, sociálního či environmentálního charakteru). </w:t>
      </w:r>
    </w:p>
    <w:p w:rsidR="00401AEC" w:rsidRPr="00520028" w:rsidRDefault="00401AEC" w:rsidP="007A317E">
      <w:pPr>
        <w:pStyle w:val="TextNOK"/>
        <w:rPr>
          <w:b/>
          <w:bCs/>
        </w:rPr>
      </w:pPr>
      <w:r w:rsidRPr="00520028">
        <w:rPr>
          <w:b/>
          <w:bCs/>
        </w:rPr>
        <w:t>Územní přístup</w:t>
      </w:r>
    </w:p>
    <w:p w:rsidR="00401AEC" w:rsidRPr="00520028" w:rsidRDefault="00401AEC" w:rsidP="007A317E">
      <w:pPr>
        <w:pStyle w:val="TextNOK"/>
      </w:pPr>
      <w:r w:rsidRPr="00520028">
        <w:t>Územně zacílená tematická intervence (plně či částečně zacílená intervence do vybraných území dle typologie území ČR, nebo do území státem podporovaných regionů, nebo do dalších území specificky vymezených podle jiných kritérií).</w:t>
      </w:r>
    </w:p>
    <w:p w:rsidR="00401AEC" w:rsidRPr="00520028" w:rsidRDefault="00401AEC" w:rsidP="007A317E">
      <w:pPr>
        <w:pStyle w:val="TextNOK"/>
        <w:rPr>
          <w:b/>
          <w:bCs/>
        </w:rPr>
      </w:pPr>
      <w:r w:rsidRPr="00520028">
        <w:rPr>
          <w:b/>
          <w:bCs/>
        </w:rPr>
        <w:t>Výzva</w:t>
      </w:r>
    </w:p>
    <w:p w:rsidR="00401AEC" w:rsidRPr="00520028" w:rsidRDefault="00401AEC" w:rsidP="007A317E">
      <w:pPr>
        <w:pStyle w:val="Textslovnicek"/>
        <w:spacing w:line="240" w:lineRule="auto"/>
        <w:rPr>
          <w:rFonts w:ascii="Calibri" w:hAnsi="Calibri" w:cs="Calibri"/>
        </w:rPr>
      </w:pPr>
      <w:r w:rsidRPr="00520028">
        <w:rPr>
          <w:rFonts w:ascii="Calibri" w:hAnsi="Calibri" w:cs="Calibri"/>
        </w:rPr>
        <w:t xml:space="preserve">Aktivita řídicích orgánů či zprostředkujících subjektů operačních programů či Programu rozvoje venkova vyzývající potenciální žadatele k podání žádostí o podporu podle předem stanovených podmínek. Žádosti </w:t>
      </w:r>
      <w:r w:rsidR="00C57D8E" w:rsidRPr="00520028">
        <w:rPr>
          <w:rFonts w:ascii="Calibri" w:hAnsi="Calibri" w:cs="Calibri"/>
        </w:rPr>
        <w:t>o</w:t>
      </w:r>
      <w:r w:rsidR="00C57D8E">
        <w:rPr>
          <w:rFonts w:ascii="Calibri" w:hAnsi="Calibri" w:cs="Calibri"/>
        </w:rPr>
        <w:t> </w:t>
      </w:r>
      <w:r w:rsidRPr="00520028">
        <w:rPr>
          <w:rFonts w:ascii="Calibri" w:hAnsi="Calibri" w:cs="Calibri"/>
        </w:rPr>
        <w:t xml:space="preserve">podporu jsou přijímány ve výzvou stanoveném období. </w:t>
      </w:r>
    </w:p>
    <w:p w:rsidR="00401AEC" w:rsidRPr="00520028" w:rsidRDefault="00401AEC" w:rsidP="007A317E">
      <w:pPr>
        <w:pStyle w:val="TextNOK"/>
        <w:rPr>
          <w:b/>
          <w:bCs/>
        </w:rPr>
      </w:pPr>
      <w:r w:rsidRPr="00520028">
        <w:rPr>
          <w:b/>
          <w:bCs/>
        </w:rPr>
        <w:t>Výzva pro integrované projekty</w:t>
      </w:r>
    </w:p>
    <w:p w:rsidR="0088291A" w:rsidRDefault="00401AEC" w:rsidP="007A317E">
      <w:pPr>
        <w:pStyle w:val="TextNOK"/>
      </w:pPr>
      <w:r w:rsidRPr="00520028">
        <w:t xml:space="preserve">Jedná se o druh specifické výzvy, kterou vyhlašují ŘO pro předkládání projektů naplňujících schválené integrované strategie podle jednotlivých typů </w:t>
      </w:r>
      <w:r w:rsidR="00CE2317">
        <w:t xml:space="preserve">integrovaných nástrojů </w:t>
      </w:r>
      <w:r w:rsidRPr="00520028">
        <w:t xml:space="preserve">(výzvy jsou vloženy </w:t>
      </w:r>
      <w:r w:rsidR="005501AB">
        <w:br/>
      </w:r>
      <w:r w:rsidRPr="00520028">
        <w:t>do MS2014+).</w:t>
      </w:r>
      <w:r w:rsidR="00CB599A">
        <w:t xml:space="preserve"> </w:t>
      </w:r>
    </w:p>
    <w:p w:rsidR="00401AEC" w:rsidRPr="00520028" w:rsidRDefault="00CB599A" w:rsidP="007A317E">
      <w:pPr>
        <w:pStyle w:val="TextNOK"/>
      </w:pPr>
      <w:r>
        <w:t>P</w:t>
      </w:r>
      <w:r w:rsidRPr="00CB599A">
        <w:t>rojekty naplňující schválené integrované strategie mohou být předkládány a hodnoceny říd</w:t>
      </w:r>
      <w:r w:rsidR="00745419">
        <w:t>i</w:t>
      </w:r>
      <w:r w:rsidRPr="00CB599A">
        <w:t>cím orgánem i</w:t>
      </w:r>
      <w:r w:rsidR="0088291A">
        <w:t> </w:t>
      </w:r>
      <w:r w:rsidRPr="00CB599A">
        <w:t>v</w:t>
      </w:r>
      <w:r w:rsidR="0088291A">
        <w:t> </w:t>
      </w:r>
      <w:r w:rsidRPr="00CB599A">
        <w:t>rámci ostatních typů výzev, avšak říd</w:t>
      </w:r>
      <w:r>
        <w:t>i</w:t>
      </w:r>
      <w:r w:rsidRPr="00CB599A">
        <w:t>cí orgán musí zajistit oddělené sledování rezervovaných alokací pro jednotlivé schválené integrované nástroje.</w:t>
      </w:r>
    </w:p>
    <w:p w:rsidR="00401AEC" w:rsidRPr="00520028" w:rsidRDefault="00401AEC" w:rsidP="007A317E">
      <w:pPr>
        <w:pStyle w:val="TextNOK"/>
        <w:rPr>
          <w:b/>
          <w:bCs/>
        </w:rPr>
      </w:pPr>
      <w:r w:rsidRPr="00520028">
        <w:rPr>
          <w:b/>
          <w:bCs/>
        </w:rPr>
        <w:t xml:space="preserve">Výzva pro předkládání integrovaných </w:t>
      </w:r>
      <w:r w:rsidR="00CE2317">
        <w:rPr>
          <w:b/>
          <w:bCs/>
        </w:rPr>
        <w:t>strategií</w:t>
      </w:r>
    </w:p>
    <w:p w:rsidR="00401AEC" w:rsidRPr="00520028" w:rsidRDefault="00401AEC" w:rsidP="0088324D">
      <w:r w:rsidRPr="00520028">
        <w:t xml:space="preserve">Výzva pro nositele integrovaných </w:t>
      </w:r>
      <w:r w:rsidR="00C90516" w:rsidRPr="00520028">
        <w:t>nástrojů</w:t>
      </w:r>
      <w:r w:rsidRPr="00520028">
        <w:t xml:space="preserve"> k podávání žádostí o realizaci integrované strategie </w:t>
      </w:r>
      <w:r w:rsidRPr="005501AB">
        <w:rPr>
          <w:bCs/>
        </w:rPr>
        <w:t>rozvoje území</w:t>
      </w:r>
      <w:r w:rsidRPr="00520028">
        <w:t xml:space="preserve"> vyhlašovaná Mi</w:t>
      </w:r>
      <w:r w:rsidR="00FC5559">
        <w:t>nisterstvem pro místní rozvoj.</w:t>
      </w:r>
    </w:p>
    <w:p w:rsidR="00401AEC" w:rsidRPr="00520028" w:rsidRDefault="00401AEC" w:rsidP="007A317E">
      <w:pPr>
        <w:pStyle w:val="TextNOK"/>
        <w:rPr>
          <w:b/>
          <w:bCs/>
        </w:rPr>
      </w:pPr>
      <w:r w:rsidRPr="00520028">
        <w:rPr>
          <w:b/>
          <w:bCs/>
        </w:rPr>
        <w:t>Výzva nositele IN k předkládání projektových záměrů</w:t>
      </w:r>
    </w:p>
    <w:p w:rsidR="00401AEC" w:rsidRPr="00520028" w:rsidRDefault="00401AEC" w:rsidP="0088324D">
      <w:r w:rsidRPr="00520028">
        <w:t>Výzva k podávání žádostí o poskytnutí podpory k realizaci integrovaného projektu v rámci integrované strategie vyhlašovaná nositelem integrovaného nástroje.</w:t>
      </w:r>
    </w:p>
    <w:p w:rsidR="00401AEC" w:rsidRPr="00520028" w:rsidRDefault="00401AEC" w:rsidP="007A317E">
      <w:pPr>
        <w:pStyle w:val="MPtext"/>
        <w:spacing w:before="0" w:line="240" w:lineRule="auto"/>
        <w:rPr>
          <w:rFonts w:ascii="Calibri" w:hAnsi="Calibri"/>
          <w:b/>
        </w:rPr>
      </w:pPr>
      <w:r w:rsidRPr="00520028">
        <w:rPr>
          <w:rFonts w:ascii="Calibri" w:hAnsi="Calibri"/>
          <w:b/>
        </w:rPr>
        <w:t>Zpráva o plnění integrované strategie</w:t>
      </w:r>
    </w:p>
    <w:p w:rsidR="00401AEC" w:rsidRPr="00520028" w:rsidRDefault="00401AEC" w:rsidP="0088324D">
      <w:r w:rsidRPr="00520028">
        <w:t>Zpráva, kterou zpracovává nositel integrované</w:t>
      </w:r>
      <w:r w:rsidR="00C90516" w:rsidRPr="00520028">
        <w:t>ho nástroje</w:t>
      </w:r>
      <w:r w:rsidRPr="00520028">
        <w:t xml:space="preserve">. </w:t>
      </w:r>
    </w:p>
    <w:p w:rsidR="00C658A7" w:rsidRDefault="00C658A7" w:rsidP="00BE0FA7">
      <w:r>
        <w:br w:type="page"/>
      </w:r>
    </w:p>
    <w:p w:rsidR="00F526D9" w:rsidRPr="00520028" w:rsidRDefault="00F526D9" w:rsidP="00A826A0">
      <w:pPr>
        <w:pStyle w:val="Nadpis1"/>
      </w:pPr>
      <w:bookmarkStart w:id="21" w:name="_Toc394481095"/>
      <w:r w:rsidRPr="00520028">
        <w:lastRenderedPageBreak/>
        <w:t>Právní základ</w:t>
      </w:r>
      <w:bookmarkEnd w:id="21"/>
    </w:p>
    <w:p w:rsidR="00F526D9" w:rsidRPr="00520028" w:rsidRDefault="00F526D9" w:rsidP="0088324D">
      <w:r w:rsidRPr="00520028">
        <w:t>Metodický pokyn vychází z legislativních právních aktů, které danou oblast upravují. Mezi základní legislativní právní akty patří zejména nařízení Evropského parlamentu a Rady (EU)</w:t>
      </w:r>
      <w:r w:rsidR="0088324D">
        <w:t xml:space="preserve"> </w:t>
      </w:r>
      <w:r w:rsidRPr="00520028">
        <w:t>o společných ustanoveních ohledně EFRR, ESF, FS, EZFRV a ENRF a dále jsou to nařízení, která upravují specifika jednotlivých fondů</w:t>
      </w:r>
      <w:r w:rsidRPr="00520028">
        <w:rPr>
          <w:rStyle w:val="Znakapoznpodarou"/>
        </w:rPr>
        <w:footnoteReference w:id="7"/>
      </w:r>
      <w:r w:rsidRPr="00520028">
        <w:t xml:space="preserve">. </w:t>
      </w:r>
    </w:p>
    <w:p w:rsidR="00B46F3C" w:rsidRPr="00520028" w:rsidRDefault="00B46F3C" w:rsidP="00AD05F0">
      <w:pPr>
        <w:pStyle w:val="Odstavecseseznamem1"/>
        <w:tabs>
          <w:tab w:val="left" w:pos="567"/>
        </w:tabs>
        <w:ind w:left="0"/>
        <w:rPr>
          <w:lang w:val="cs-CZ"/>
        </w:rPr>
      </w:pPr>
    </w:p>
    <w:p w:rsidR="00F526D9" w:rsidRPr="00520028" w:rsidRDefault="00F526D9" w:rsidP="00AD05F0">
      <w:pPr>
        <w:spacing w:before="60" w:after="60"/>
        <w:rPr>
          <w:szCs w:val="20"/>
          <w:u w:color="000000"/>
        </w:rPr>
      </w:pPr>
      <w:r w:rsidRPr="00520028">
        <w:rPr>
          <w:szCs w:val="20"/>
          <w:u w:val="single" w:color="000000"/>
        </w:rPr>
        <w:t>Dokumenty na úrovni EU</w:t>
      </w:r>
      <w:r w:rsidRPr="00520028">
        <w:rPr>
          <w:szCs w:val="20"/>
          <w:u w:color="000000"/>
        </w:rPr>
        <w:t xml:space="preserve">: </w:t>
      </w:r>
    </w:p>
    <w:p w:rsidR="00F526D9" w:rsidRPr="00520028" w:rsidRDefault="00F526D9" w:rsidP="000D5342">
      <w:pPr>
        <w:pStyle w:val="TextNOK"/>
        <w:numPr>
          <w:ilvl w:val="0"/>
          <w:numId w:val="2"/>
        </w:numPr>
        <w:tabs>
          <w:tab w:val="clear" w:pos="567"/>
        </w:tabs>
        <w:spacing w:line="276" w:lineRule="auto"/>
        <w:rPr>
          <w:rFonts w:cs="Calibri"/>
          <w:u w:color="000000"/>
        </w:rPr>
      </w:pPr>
      <w:r w:rsidRPr="00520028">
        <w:rPr>
          <w:rFonts w:cs="Calibri"/>
          <w:u w:color="000000"/>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w:t>
      </w:r>
      <w:r w:rsidR="007A5399" w:rsidRPr="00520028">
        <w:rPr>
          <w:rFonts w:cs="Calibri"/>
          <w:u w:color="000000"/>
        </w:rPr>
        <w:t xml:space="preserve"> </w:t>
      </w:r>
      <w:r w:rsidRPr="00520028">
        <w:rPr>
          <w:rFonts w:cs="Calibri"/>
          <w:u w:color="000000"/>
        </w:rPr>
        <w:t>a Evropském námořním a rybářském fondu a o zrušení nařízení Rady (ES) č.</w:t>
      </w:r>
      <w:r w:rsidR="0088324D">
        <w:rPr>
          <w:rFonts w:cs="Calibri"/>
          <w:u w:color="000000"/>
        </w:rPr>
        <w:t> </w:t>
      </w:r>
      <w:r w:rsidRPr="00520028">
        <w:rPr>
          <w:rFonts w:cs="Calibri"/>
          <w:u w:color="000000"/>
        </w:rPr>
        <w:t>1083/2006 (dále také „obecné nařízení“)</w:t>
      </w:r>
      <w:r w:rsidR="00FC5559">
        <w:rPr>
          <w:rFonts w:cs="Calibri"/>
          <w:u w:color="000000"/>
        </w:rPr>
        <w:t>,</w:t>
      </w:r>
    </w:p>
    <w:p w:rsidR="00F526D9" w:rsidRPr="00520028" w:rsidRDefault="00F526D9" w:rsidP="000D5342">
      <w:pPr>
        <w:pStyle w:val="TextNOK"/>
        <w:numPr>
          <w:ilvl w:val="0"/>
          <w:numId w:val="2"/>
        </w:numPr>
        <w:tabs>
          <w:tab w:val="clear" w:pos="567"/>
        </w:tabs>
        <w:spacing w:line="276" w:lineRule="auto"/>
        <w:rPr>
          <w:rFonts w:cs="Calibri"/>
          <w:u w:color="000000"/>
        </w:rPr>
      </w:pPr>
      <w:r w:rsidRPr="00520028">
        <w:rPr>
          <w:rFonts w:cs="Calibri"/>
          <w:u w:color="000000"/>
        </w:rPr>
        <w:t>Nařízení Evropského parlamentu a Rady (EU) č. 1301/2013 ze dne 17. prosince 2013 o Evropském fondu pro regionální rozvoj, o zvláštních ustanoveních týkající</w:t>
      </w:r>
      <w:r w:rsidR="0088324D">
        <w:rPr>
          <w:rFonts w:cs="Calibri"/>
          <w:u w:color="000000"/>
        </w:rPr>
        <w:t>ch se cíle Investice pro růst a </w:t>
      </w:r>
      <w:r w:rsidRPr="00520028">
        <w:rPr>
          <w:rFonts w:cs="Calibri"/>
          <w:u w:color="000000"/>
        </w:rPr>
        <w:t>zaměstnanost a o zrušení nařízení (ES) č. 1080/2006 (dále také „nařízení o EFRR“)</w:t>
      </w:r>
      <w:r w:rsidR="00FC5559">
        <w:rPr>
          <w:rFonts w:cs="Calibri"/>
          <w:u w:color="000000"/>
        </w:rPr>
        <w:t>,</w:t>
      </w:r>
    </w:p>
    <w:p w:rsidR="00F526D9" w:rsidRPr="00520028" w:rsidRDefault="00F526D9" w:rsidP="000D5342">
      <w:pPr>
        <w:pStyle w:val="TextNOK"/>
        <w:numPr>
          <w:ilvl w:val="0"/>
          <w:numId w:val="2"/>
        </w:numPr>
        <w:tabs>
          <w:tab w:val="clear" w:pos="567"/>
        </w:tabs>
        <w:spacing w:line="276" w:lineRule="auto"/>
        <w:rPr>
          <w:rFonts w:cs="Calibri"/>
          <w:u w:color="000000"/>
        </w:rPr>
      </w:pPr>
      <w:r w:rsidRPr="00520028">
        <w:rPr>
          <w:rFonts w:cs="Calibri"/>
          <w:u w:color="000000"/>
        </w:rPr>
        <w:t>Nařízení Evropského parlamentu a Rady (EU) č. 1304/2013 ze dne 17. prosince 2013 o Evropském sociálním fondu</w:t>
      </w:r>
      <w:r w:rsidR="00A4288E">
        <w:rPr>
          <w:rFonts w:cs="Calibri"/>
          <w:u w:color="000000"/>
        </w:rPr>
        <w:t xml:space="preserve"> </w:t>
      </w:r>
      <w:r w:rsidRPr="00520028">
        <w:rPr>
          <w:rFonts w:cs="Calibri"/>
          <w:u w:color="000000"/>
        </w:rPr>
        <w:t>a o zrušení nařízení Rady (ES) č. 1081/2006 (dále také „nařízení o ESF“)</w:t>
      </w:r>
      <w:r w:rsidR="00FC5559">
        <w:rPr>
          <w:rFonts w:cs="Calibri"/>
          <w:u w:color="000000"/>
        </w:rPr>
        <w:t>,</w:t>
      </w:r>
    </w:p>
    <w:p w:rsidR="00F526D9" w:rsidRPr="00520028" w:rsidRDefault="00F526D9" w:rsidP="000D5342">
      <w:pPr>
        <w:pStyle w:val="TextNOK"/>
        <w:numPr>
          <w:ilvl w:val="0"/>
          <w:numId w:val="2"/>
        </w:numPr>
        <w:tabs>
          <w:tab w:val="clear" w:pos="567"/>
        </w:tabs>
        <w:spacing w:line="276" w:lineRule="auto"/>
        <w:rPr>
          <w:rFonts w:cs="Calibri"/>
          <w:u w:color="000000"/>
        </w:rPr>
      </w:pPr>
      <w:r w:rsidRPr="00520028">
        <w:rPr>
          <w:rFonts w:cs="Calibri"/>
          <w:u w:color="000000"/>
        </w:rPr>
        <w:t>Nařízení Evropského parlamentu a Rady (EU) č. 1300/2013 ze dne 17. prosince 2013 o Fondu soudržnosti a o zrušení nařízení Rady (ES) č. 1084/2006 (dále také „nařízení o FS“)</w:t>
      </w:r>
      <w:r w:rsidR="00FC5559">
        <w:rPr>
          <w:rFonts w:cs="Calibri"/>
          <w:u w:color="000000"/>
        </w:rPr>
        <w:t>,</w:t>
      </w:r>
    </w:p>
    <w:p w:rsidR="00F526D9" w:rsidRPr="00520028" w:rsidRDefault="00F526D9" w:rsidP="000D5342">
      <w:pPr>
        <w:pStyle w:val="TextNOK"/>
        <w:numPr>
          <w:ilvl w:val="0"/>
          <w:numId w:val="2"/>
        </w:numPr>
        <w:tabs>
          <w:tab w:val="clear" w:pos="567"/>
        </w:tabs>
        <w:spacing w:line="276" w:lineRule="auto"/>
        <w:rPr>
          <w:rFonts w:cs="Calibri"/>
          <w:u w:color="000000"/>
        </w:rPr>
      </w:pPr>
      <w:r w:rsidRPr="00520028">
        <w:rPr>
          <w:rFonts w:cs="Calibri"/>
          <w:u w:color="000000"/>
        </w:rPr>
        <w:t>Nařízení Evropského parlamentu a Rady č. 1305/2013 ze dne 17. prosince 2013 o podpoře pro rozvoj venkova z Evropského zemědělského fondu pro rozvoj venkova (EZFRV) a o zrušení nařízení Rady (ES) č. 1698/2005 (dále také „nařízení o EZFRV“)</w:t>
      </w:r>
      <w:r w:rsidR="00FC5559">
        <w:rPr>
          <w:rFonts w:cs="Calibri"/>
          <w:u w:color="000000"/>
        </w:rPr>
        <w:t>,</w:t>
      </w:r>
    </w:p>
    <w:p w:rsidR="00F526D9" w:rsidRDefault="00F526D9" w:rsidP="000D5342">
      <w:pPr>
        <w:pStyle w:val="TextNOK"/>
        <w:numPr>
          <w:ilvl w:val="0"/>
          <w:numId w:val="2"/>
        </w:numPr>
        <w:tabs>
          <w:tab w:val="clear" w:pos="567"/>
        </w:tabs>
        <w:spacing w:line="276" w:lineRule="auto"/>
        <w:rPr>
          <w:rFonts w:cs="Calibri"/>
          <w:u w:color="000000"/>
        </w:rPr>
      </w:pPr>
      <w:r w:rsidRPr="00520028">
        <w:rPr>
          <w:rFonts w:cs="Calibri"/>
          <w:u w:color="000000"/>
        </w:rPr>
        <w:t>Nařízení Evropského parlamentu a Rady (EU) č. 1306/2013 ze dne 17. prosince 2013 o financování, řízení a sledování společné zemědělské politiky a o zrušení nařízení Rady (EHS) č. 352/78, (ES) č.</w:t>
      </w:r>
      <w:r w:rsidR="0088324D">
        <w:rPr>
          <w:rFonts w:cs="Calibri"/>
          <w:u w:color="000000"/>
        </w:rPr>
        <w:t> </w:t>
      </w:r>
      <w:r w:rsidRPr="00520028">
        <w:rPr>
          <w:rFonts w:cs="Calibri"/>
          <w:u w:color="000000"/>
        </w:rPr>
        <w:t>165/94, (ES) č. 2799/98, (ES) č. 814/2000, (ES) č. 1290/2005 a (ES) č. 485/2008 (dále také „nařízení o</w:t>
      </w:r>
      <w:r w:rsidR="0088324D">
        <w:rPr>
          <w:rFonts w:cs="Calibri"/>
          <w:u w:color="000000"/>
        </w:rPr>
        <w:t> </w:t>
      </w:r>
      <w:r w:rsidRPr="00520028">
        <w:rPr>
          <w:rFonts w:cs="Calibri"/>
          <w:u w:color="000000"/>
        </w:rPr>
        <w:t>SZP“)</w:t>
      </w:r>
      <w:r w:rsidR="00050699">
        <w:rPr>
          <w:rFonts w:cs="Calibri"/>
          <w:u w:color="000000"/>
        </w:rPr>
        <w:t>,</w:t>
      </w:r>
    </w:p>
    <w:p w:rsidR="00C70F2E" w:rsidRPr="00520028" w:rsidRDefault="00C70F2E" w:rsidP="000D5342">
      <w:pPr>
        <w:pStyle w:val="TextNOK"/>
        <w:numPr>
          <w:ilvl w:val="0"/>
          <w:numId w:val="2"/>
        </w:numPr>
        <w:tabs>
          <w:tab w:val="clear" w:pos="567"/>
        </w:tabs>
        <w:spacing w:line="276" w:lineRule="auto"/>
        <w:rPr>
          <w:rFonts w:cs="Calibri"/>
          <w:u w:color="000000"/>
        </w:rPr>
      </w:pPr>
      <w:r w:rsidRPr="00C70F2E">
        <w:rPr>
          <w:rFonts w:cs="Calibri"/>
          <w:u w:color="000000"/>
        </w:rPr>
        <w:t xml:space="preserve">Nařízení Evropského parlamentu a Rady (EU) č. 508/2014 ze dne 15. května 2014 o Evropském námořním a rybářském fondu a o zrušení nařízení Rady (ES) č. 2328/2003, (ES) č. 861/2006, (ES) </w:t>
      </w:r>
      <w:r w:rsidR="00050699">
        <w:rPr>
          <w:rFonts w:cs="Calibri"/>
          <w:u w:color="000000"/>
        </w:rPr>
        <w:br/>
      </w:r>
      <w:r w:rsidRPr="00C70F2E">
        <w:rPr>
          <w:rFonts w:cs="Calibri"/>
          <w:u w:color="000000"/>
        </w:rPr>
        <w:t>č. 1198/2006 a (ES) č. 791/2007 a nařízení Evropského parlamentu a Rady (EU) č. 1255/2011 (dále také „nařízení o ENRF“)</w:t>
      </w:r>
      <w:r w:rsidR="00FC5559">
        <w:rPr>
          <w:rFonts w:cs="Calibri"/>
          <w:u w:color="000000"/>
        </w:rPr>
        <w:t>.</w:t>
      </w:r>
    </w:p>
    <w:p w:rsidR="00F526D9" w:rsidRPr="00520028" w:rsidRDefault="00F526D9" w:rsidP="00AD05F0">
      <w:pPr>
        <w:rPr>
          <w:color w:val="000000"/>
          <w:u w:color="000000"/>
        </w:rPr>
      </w:pPr>
    </w:p>
    <w:p w:rsidR="00F526D9" w:rsidRPr="00520028" w:rsidRDefault="00F526D9" w:rsidP="00AD05F0">
      <w:pPr>
        <w:rPr>
          <w:szCs w:val="20"/>
          <w:u w:color="000000"/>
        </w:rPr>
      </w:pPr>
      <w:r w:rsidRPr="00520028">
        <w:rPr>
          <w:szCs w:val="20"/>
          <w:u w:val="single" w:color="000000"/>
        </w:rPr>
        <w:t>Dokumenty na úrovni ČR</w:t>
      </w:r>
      <w:r w:rsidRPr="00520028">
        <w:rPr>
          <w:szCs w:val="20"/>
          <w:u w:color="000000"/>
        </w:rPr>
        <w:t>:</w:t>
      </w:r>
    </w:p>
    <w:p w:rsidR="00F526D9" w:rsidRPr="00520028" w:rsidRDefault="00F526D9" w:rsidP="00AD05F0">
      <w:pPr>
        <w:pStyle w:val="Odstavecseseznamem1"/>
        <w:tabs>
          <w:tab w:val="left" w:pos="567"/>
        </w:tabs>
        <w:ind w:left="0"/>
        <w:rPr>
          <w:lang w:val="cs-CZ"/>
        </w:rPr>
      </w:pPr>
      <w:r w:rsidRPr="00520028">
        <w:rPr>
          <w:lang w:val="cs-CZ"/>
        </w:rPr>
        <w:t>Na úrovni ČR se mezi základní právní dokumenty řadí:</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248/2000 Sb., o podpoře regionálního rozvoje,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128/2000 Sb., o obcích,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129/2000 Sb., o krajích, </w:t>
      </w:r>
    </w:p>
    <w:p w:rsidR="00F526D9" w:rsidRPr="00520028" w:rsidRDefault="00F526D9" w:rsidP="000D5342">
      <w:pPr>
        <w:pStyle w:val="Odstavecseseznamem1"/>
        <w:numPr>
          <w:ilvl w:val="0"/>
          <w:numId w:val="3"/>
        </w:numPr>
        <w:tabs>
          <w:tab w:val="left" w:pos="567"/>
        </w:tabs>
        <w:rPr>
          <w:lang w:val="cs-CZ"/>
        </w:rPr>
      </w:pPr>
      <w:r w:rsidRPr="00520028">
        <w:rPr>
          <w:lang w:val="cs-CZ"/>
        </w:rPr>
        <w:t>Zákon č. 131/2000 Sb., o hl.</w:t>
      </w:r>
      <w:r w:rsidR="00C658A7">
        <w:rPr>
          <w:lang w:val="cs-CZ"/>
        </w:rPr>
        <w:t xml:space="preserve"> </w:t>
      </w:r>
      <w:r w:rsidRPr="00520028">
        <w:rPr>
          <w:lang w:val="cs-CZ"/>
        </w:rPr>
        <w:t xml:space="preserve">m. Praze,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218/2000 Sb., o rozpočtových pravidlech,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250/2000 Sb., o rozpočtových pravidlech územních rozpočtů,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320/2001 Sb., o finanční kontrole ve veřejné správě, </w:t>
      </w:r>
    </w:p>
    <w:p w:rsidR="00F526D9" w:rsidRPr="00520028" w:rsidRDefault="00F526D9" w:rsidP="000D5342">
      <w:pPr>
        <w:pStyle w:val="Odstavecseseznamem1"/>
        <w:numPr>
          <w:ilvl w:val="0"/>
          <w:numId w:val="3"/>
        </w:numPr>
        <w:tabs>
          <w:tab w:val="left" w:pos="567"/>
        </w:tabs>
        <w:rPr>
          <w:lang w:val="cs-CZ"/>
        </w:rPr>
      </w:pPr>
      <w:r w:rsidRPr="00520028">
        <w:rPr>
          <w:lang w:val="cs-CZ"/>
        </w:rPr>
        <w:lastRenderedPageBreak/>
        <w:t>Zákon č. 215/2004 Sb., o úpravě některých vztahů v oblasti veřejné podpory a o změně zákona</w:t>
      </w:r>
      <w:r w:rsidR="007A5399" w:rsidRPr="00520028">
        <w:rPr>
          <w:lang w:val="cs-CZ"/>
        </w:rPr>
        <w:t xml:space="preserve"> </w:t>
      </w:r>
      <w:r w:rsidR="00D528ED" w:rsidRPr="00520028">
        <w:rPr>
          <w:lang w:val="cs-CZ"/>
        </w:rPr>
        <w:t>o</w:t>
      </w:r>
      <w:r w:rsidR="00D528ED">
        <w:rPr>
          <w:lang w:val="cs-CZ"/>
        </w:rPr>
        <w:t> </w:t>
      </w:r>
      <w:r w:rsidRPr="00520028">
        <w:rPr>
          <w:lang w:val="cs-CZ"/>
        </w:rPr>
        <w:t>podpoře výzkumu a vývoje,</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235/2004 Sb., o dani z přidané hodnoty,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563/1991 Sb., o účetnictví, </w:t>
      </w:r>
    </w:p>
    <w:p w:rsidR="00F526D9" w:rsidRPr="00520028" w:rsidRDefault="00F526D9" w:rsidP="000D5342">
      <w:pPr>
        <w:pStyle w:val="Odstavecseseznamem1"/>
        <w:numPr>
          <w:ilvl w:val="0"/>
          <w:numId w:val="3"/>
        </w:numPr>
        <w:tabs>
          <w:tab w:val="left" w:pos="567"/>
        </w:tabs>
        <w:rPr>
          <w:lang w:val="cs-CZ"/>
        </w:rPr>
      </w:pPr>
      <w:r w:rsidRPr="00520028">
        <w:rPr>
          <w:lang w:val="cs-CZ"/>
        </w:rPr>
        <w:t xml:space="preserve">Zákon č. 137/2006 Sb., o veřejných zakázkách, </w:t>
      </w:r>
    </w:p>
    <w:p w:rsidR="00F526D9" w:rsidRPr="00520028" w:rsidRDefault="00050699" w:rsidP="00AD05F0">
      <w:pPr>
        <w:tabs>
          <w:tab w:val="left" w:pos="567"/>
        </w:tabs>
        <w:rPr>
          <w:szCs w:val="20"/>
        </w:rPr>
      </w:pPr>
      <w:r>
        <w:rPr>
          <w:szCs w:val="20"/>
        </w:rPr>
        <w:t xml:space="preserve">        </w:t>
      </w:r>
      <w:r w:rsidR="00F526D9" w:rsidRPr="00520028">
        <w:rPr>
          <w:szCs w:val="20"/>
        </w:rPr>
        <w:t>vše ve znění pozdějších úprav.</w:t>
      </w:r>
    </w:p>
    <w:p w:rsidR="00FC5559" w:rsidRDefault="00FC5559" w:rsidP="00BE0FA7">
      <w:pPr>
        <w:pStyle w:val="Textkomente"/>
        <w:spacing w:before="120"/>
        <w:rPr>
          <w:rFonts w:ascii="Calibri" w:hAnsi="Calibri" w:cs="Calibri"/>
          <w:color w:val="000000"/>
          <w:u w:color="000000"/>
        </w:rPr>
      </w:pPr>
    </w:p>
    <w:p w:rsidR="00F526D9" w:rsidRPr="00520028" w:rsidRDefault="00F526D9" w:rsidP="00BE0FA7">
      <w:pPr>
        <w:pStyle w:val="Textkomente"/>
        <w:spacing w:before="120"/>
        <w:rPr>
          <w:rFonts w:ascii="Calibri" w:hAnsi="Calibri" w:cs="Calibri"/>
          <w:color w:val="000000"/>
          <w:u w:color="000000"/>
        </w:rPr>
      </w:pPr>
      <w:r w:rsidRPr="00520028">
        <w:rPr>
          <w:rFonts w:ascii="Calibri" w:hAnsi="Calibri" w:cs="Calibri"/>
          <w:color w:val="000000"/>
          <w:u w:color="000000"/>
        </w:rPr>
        <w:t>Na národní úrovni navazuje metodický pokyn na usnesení vlády a další související materiály relevantní pro přípravu programového období 2014–2020: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31. srpna 2011 č. 650 a související materiál Souhrnný návrh zaměření budoucí kohezní politiky Evropské unie po roce 2013 v podmínkách České republiky, obsahující i návrh rozvojových priorit pro čerpání fondů Evropské unie po roce 2013, které mimo jiné pověřuje MMR přípravou a vyjednáváním Dohody o partnerství pro rozvoj a investice s EK a koordinací přípravy b</w:t>
      </w:r>
      <w:r w:rsidR="00FC5559">
        <w:rPr>
          <w:color w:val="000000"/>
          <w:szCs w:val="20"/>
          <w:u w:color="000000"/>
        </w:rPr>
        <w:t>udoucích programových dokumentů,</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8. září 2011 č. 664 k dalšímu postupu přípravy monitorovacího systému strukturálních fondů a Fondu soudržnosti</w:t>
      </w:r>
      <w:r w:rsidR="00FC5559">
        <w:rPr>
          <w:color w:val="000000"/>
          <w:szCs w:val="20"/>
          <w:u w:color="000000"/>
        </w:rPr>
        <w:t xml:space="preserve"> na programové období 2014–2020,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21. března 2012 č. 184 o doporučeních ke zjednodušení administrativní zátěže pro žadatele a příjemce při čerpání finančních prostředků z fondů Evropské unie v</w:t>
      </w:r>
      <w:r w:rsidR="0088324D">
        <w:rPr>
          <w:color w:val="000000"/>
          <w:szCs w:val="20"/>
          <w:u w:color="000000"/>
        </w:rPr>
        <w:t> </w:t>
      </w:r>
      <w:r w:rsidR="00FC5559">
        <w:rPr>
          <w:color w:val="000000"/>
          <w:szCs w:val="20"/>
          <w:u w:color="000000"/>
        </w:rPr>
        <w:t>programovém období 2014–2020,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22. srpna 2012 č. 610 k návrhu na snížení legislativních bariér pro implementaci strukturálních fondů a Fondu soudržnosti Evropské unie v prog</w:t>
      </w:r>
      <w:r w:rsidR="00FC5559">
        <w:rPr>
          <w:color w:val="000000"/>
          <w:szCs w:val="20"/>
          <w:u w:color="000000"/>
        </w:rPr>
        <w:t>ramovém období let 2014 až 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28. listopadu 2012 č. 867 (dále „UV 867/2012“) a související materiál Podklad pro přípravu Dohody o partnerství pro programové období 2014–2020 - Vymezení programů a další postup při přípravě České republiky pro efektivní čerpání fondů</w:t>
      </w:r>
      <w:r w:rsidR="00FC5559">
        <w:rPr>
          <w:color w:val="000000"/>
          <w:szCs w:val="20"/>
          <w:u w:color="000000"/>
        </w:rPr>
        <w:t xml:space="preserve"> Společného strategického rámce,</w:t>
      </w:r>
    </w:p>
    <w:p w:rsidR="00F526D9" w:rsidRDefault="00F526D9" w:rsidP="000D5342">
      <w:pPr>
        <w:numPr>
          <w:ilvl w:val="0"/>
          <w:numId w:val="2"/>
        </w:numPr>
        <w:rPr>
          <w:color w:val="000000"/>
          <w:szCs w:val="20"/>
          <w:u w:color="000000"/>
        </w:rPr>
      </w:pPr>
      <w:r w:rsidRPr="00520028">
        <w:rPr>
          <w:color w:val="000000"/>
          <w:szCs w:val="20"/>
          <w:u w:color="000000"/>
        </w:rPr>
        <w:t>Usnesení vlády ČR ze dne 15. května 2013 č. 345 ke Koncepci jednotného metodického prostředí jako součást pro naplňo</w:t>
      </w:r>
      <w:r w:rsidR="00FC5559">
        <w:rPr>
          <w:color w:val="000000"/>
          <w:szCs w:val="20"/>
          <w:u w:color="000000"/>
        </w:rPr>
        <w:t>vání cílů Dohody o partnerství,</w:t>
      </w:r>
    </w:p>
    <w:p w:rsidR="00E43B64" w:rsidRPr="00520028" w:rsidRDefault="00E43B64" w:rsidP="000D5342">
      <w:pPr>
        <w:numPr>
          <w:ilvl w:val="0"/>
          <w:numId w:val="2"/>
        </w:numPr>
        <w:rPr>
          <w:color w:val="000000"/>
          <w:szCs w:val="20"/>
          <w:u w:color="000000"/>
        </w:rPr>
      </w:pPr>
      <w:r>
        <w:rPr>
          <w:color w:val="000000"/>
          <w:szCs w:val="20"/>
          <w:u w:color="000000"/>
        </w:rPr>
        <w:t xml:space="preserve">Usnesení vlády ČR ze dne 29. května 2013 č. 401 k Metodickému pokynu pro přípravu programových dokumentů </w:t>
      </w:r>
      <w:r w:rsidR="00FC5559">
        <w:rPr>
          <w:color w:val="000000"/>
          <w:szCs w:val="20"/>
          <w:u w:color="000000"/>
        </w:rPr>
        <w:t>pro programové období 2014–2020,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12. června 2013 č. 447 k Návrhu Dohody o partnerství pro prog</w:t>
      </w:r>
      <w:r w:rsidR="00FC5559">
        <w:rPr>
          <w:color w:val="000000"/>
          <w:szCs w:val="20"/>
          <w:u w:color="000000"/>
        </w:rPr>
        <w:t>ramové období 2014–2020,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12. června 2013 č. 448 k Pravidlům řízení a koordinace Dohody o partnerství</w:t>
      </w:r>
      <w:r w:rsidR="00FC5559">
        <w:rPr>
          <w:color w:val="000000"/>
          <w:szCs w:val="20"/>
          <w:u w:color="000000"/>
        </w:rPr>
        <w:t xml:space="preserve"> v programovém období 2014–2020,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9. srpna 2013 č. 597 k  Souboru metodických dokumentů k oblastem evaluace, zásadám tvorby a používání indikátorů, způsobilosti výdajů a jejich vykazování a řízení rizik v</w:t>
      </w:r>
      <w:r w:rsidR="0088324D">
        <w:rPr>
          <w:color w:val="000000"/>
          <w:szCs w:val="20"/>
          <w:u w:color="000000"/>
        </w:rPr>
        <w:t> </w:t>
      </w:r>
      <w:r w:rsidRPr="00520028">
        <w:rPr>
          <w:color w:val="000000"/>
          <w:szCs w:val="20"/>
          <w:u w:color="000000"/>
        </w:rPr>
        <w:t>pro</w:t>
      </w:r>
      <w:r w:rsidR="00FC5559">
        <w:rPr>
          <w:color w:val="000000"/>
          <w:szCs w:val="20"/>
          <w:u w:color="000000"/>
        </w:rPr>
        <w:t>gramovém období let 2014 ž 2020,</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23. října 2013 č. 809 k  postupu přípravy programového obd</w:t>
      </w:r>
      <w:r w:rsidR="00FC5559">
        <w:rPr>
          <w:color w:val="000000"/>
          <w:szCs w:val="20"/>
          <w:u w:color="000000"/>
        </w:rPr>
        <w:t>obí 2014–2020 na národní úrovni,</w:t>
      </w:r>
    </w:p>
    <w:p w:rsidR="00F526D9" w:rsidRPr="00520028" w:rsidRDefault="00F526D9" w:rsidP="000D5342">
      <w:pPr>
        <w:numPr>
          <w:ilvl w:val="0"/>
          <w:numId w:val="2"/>
        </w:numPr>
        <w:rPr>
          <w:color w:val="000000"/>
          <w:szCs w:val="20"/>
          <w:u w:color="000000"/>
        </w:rPr>
      </w:pPr>
      <w:r w:rsidRPr="00520028">
        <w:rPr>
          <w:color w:val="000000"/>
          <w:szCs w:val="20"/>
          <w:u w:color="000000"/>
        </w:rPr>
        <w:t>Usnesení vlády ČR ze dne 20. listopadu 2013 č. 873 k Metodickému pokynu pro řízení výzev, hodnocení a výběr projektů</w:t>
      </w:r>
      <w:r w:rsidR="00A5100F">
        <w:rPr>
          <w:color w:val="000000"/>
          <w:szCs w:val="20"/>
          <w:u w:color="000000"/>
        </w:rPr>
        <w:t xml:space="preserve"> v programovém období 2014–2020,</w:t>
      </w:r>
    </w:p>
    <w:p w:rsidR="00401AEC" w:rsidRPr="00520028" w:rsidRDefault="00401AEC" w:rsidP="000D5342">
      <w:pPr>
        <w:numPr>
          <w:ilvl w:val="0"/>
          <w:numId w:val="2"/>
        </w:numPr>
        <w:rPr>
          <w:color w:val="000000"/>
          <w:szCs w:val="20"/>
          <w:u w:color="000000"/>
        </w:rPr>
      </w:pPr>
      <w:r w:rsidRPr="00520028">
        <w:rPr>
          <w:color w:val="000000"/>
          <w:szCs w:val="20"/>
          <w:u w:color="000000"/>
        </w:rPr>
        <w:t>Usnesení vlády ČR ze dne 15. ledna 2014 č. 44 k Souboru metodických dokumentů k oblastem monitorování, zadávání veřejných zakázek, publicity a komunikace a přípravy řídicí dokumentace programů v programovém období 2014-2020</w:t>
      </w:r>
      <w:r w:rsidR="00A5100F">
        <w:rPr>
          <w:color w:val="000000"/>
          <w:szCs w:val="20"/>
          <w:u w:color="000000"/>
        </w:rPr>
        <w:t>,</w:t>
      </w:r>
      <w:r w:rsidRPr="00520028">
        <w:rPr>
          <w:color w:val="000000"/>
          <w:szCs w:val="20"/>
          <w:u w:color="000000"/>
        </w:rPr>
        <w:t xml:space="preserve"> </w:t>
      </w:r>
    </w:p>
    <w:p w:rsidR="00401AEC" w:rsidRDefault="00401AEC" w:rsidP="000D5342">
      <w:pPr>
        <w:numPr>
          <w:ilvl w:val="0"/>
          <w:numId w:val="2"/>
        </w:numPr>
        <w:rPr>
          <w:color w:val="000000"/>
          <w:szCs w:val="20"/>
          <w:u w:color="000000"/>
        </w:rPr>
      </w:pPr>
      <w:r w:rsidRPr="00520028">
        <w:rPr>
          <w:color w:val="000000"/>
          <w:szCs w:val="20"/>
          <w:u w:color="000000"/>
        </w:rPr>
        <w:t>Usnesení vlády ČR ze dne 12. března 2014 č. 166 o Metodickém pokynu k revizi programů pro programové období let 2014 až 2020</w:t>
      </w:r>
      <w:r w:rsidR="00A5100F">
        <w:rPr>
          <w:color w:val="000000"/>
          <w:szCs w:val="20"/>
          <w:u w:color="000000"/>
        </w:rPr>
        <w:t>,</w:t>
      </w:r>
    </w:p>
    <w:p w:rsidR="00F07CAD" w:rsidRDefault="005B29EC" w:rsidP="00F07CAD">
      <w:pPr>
        <w:numPr>
          <w:ilvl w:val="0"/>
          <w:numId w:val="2"/>
        </w:numPr>
        <w:autoSpaceDE w:val="0"/>
        <w:autoSpaceDN w:val="0"/>
        <w:adjustRightInd w:val="0"/>
        <w:spacing w:after="0"/>
        <w:jc w:val="left"/>
        <w:rPr>
          <w:color w:val="000000"/>
          <w:szCs w:val="20"/>
          <w:u w:color="000000"/>
        </w:rPr>
      </w:pPr>
      <w:r w:rsidRPr="00F07CAD">
        <w:rPr>
          <w:color w:val="000000"/>
          <w:szCs w:val="20"/>
          <w:u w:color="000000"/>
        </w:rPr>
        <w:lastRenderedPageBreak/>
        <w:t>Usnesení vlády ČR ze dne 9. dubna 2014 č. 242 k Dohodě o partnerství pro programové období let 2014 až 2020</w:t>
      </w:r>
      <w:r w:rsidR="00A5100F">
        <w:rPr>
          <w:color w:val="000000"/>
          <w:szCs w:val="20"/>
          <w:u w:color="000000"/>
        </w:rPr>
        <w:t>,</w:t>
      </w:r>
    </w:p>
    <w:p w:rsidR="00F07CAD" w:rsidRPr="00F07CAD" w:rsidRDefault="00F07CAD" w:rsidP="00C94AF9">
      <w:pPr>
        <w:numPr>
          <w:ilvl w:val="0"/>
          <w:numId w:val="2"/>
        </w:numPr>
        <w:autoSpaceDE w:val="0"/>
        <w:autoSpaceDN w:val="0"/>
        <w:adjustRightInd w:val="0"/>
        <w:spacing w:after="0"/>
        <w:rPr>
          <w:color w:val="000000"/>
          <w:szCs w:val="20"/>
          <w:u w:color="000000"/>
        </w:rPr>
      </w:pPr>
      <w:r w:rsidRPr="00F07CAD">
        <w:rPr>
          <w:color w:val="000000"/>
          <w:szCs w:val="20"/>
          <w:u w:color="000000"/>
        </w:rPr>
        <w:t>Usnesení vlády ČR ze dne 16. června 2014 č. 444 o Metodickém pokynu k rozvoji lidských zdrojů v</w:t>
      </w:r>
      <w:r w:rsidR="00C94AF9">
        <w:rPr>
          <w:color w:val="000000"/>
          <w:szCs w:val="20"/>
          <w:u w:color="000000"/>
        </w:rPr>
        <w:t> </w:t>
      </w:r>
      <w:r w:rsidRPr="00F07CAD">
        <w:rPr>
          <w:color w:val="000000"/>
          <w:szCs w:val="20"/>
          <w:u w:color="000000"/>
        </w:rPr>
        <w:t>programovém období let 2014 až 2020</w:t>
      </w:r>
      <w:r>
        <w:rPr>
          <w:color w:val="000000"/>
          <w:szCs w:val="20"/>
          <w:u w:color="000000"/>
        </w:rPr>
        <w:t xml:space="preserve"> </w:t>
      </w:r>
      <w:r w:rsidRPr="00F07CAD">
        <w:rPr>
          <w:color w:val="000000"/>
          <w:szCs w:val="20"/>
          <w:u w:color="000000"/>
        </w:rPr>
        <w:t>a v programovém období let 2007 až 2013</w:t>
      </w:r>
      <w:r w:rsidR="00A5100F">
        <w:rPr>
          <w:color w:val="000000"/>
          <w:szCs w:val="20"/>
          <w:u w:color="000000"/>
        </w:rPr>
        <w:t>.</w:t>
      </w:r>
      <w:r w:rsidRPr="00F07CAD">
        <w:rPr>
          <w:color w:val="000000"/>
          <w:szCs w:val="20"/>
          <w:u w:color="000000"/>
        </w:rPr>
        <w:t xml:space="preserve"> </w:t>
      </w:r>
    </w:p>
    <w:p w:rsidR="00F526D9" w:rsidRPr="00520028" w:rsidRDefault="00F526D9" w:rsidP="00D44D38">
      <w:pPr>
        <w:pStyle w:val="Nadpis1"/>
        <w:ind w:left="431" w:hanging="431"/>
      </w:pPr>
      <w:bookmarkStart w:id="22" w:name="_Toc385249770"/>
      <w:bookmarkStart w:id="23" w:name="_Toc385250457"/>
      <w:bookmarkStart w:id="24" w:name="_Toc385257085"/>
      <w:bookmarkStart w:id="25" w:name="_Toc385339174"/>
      <w:bookmarkStart w:id="26" w:name="_Toc385339228"/>
      <w:bookmarkStart w:id="27" w:name="_Toc385339274"/>
      <w:bookmarkStart w:id="28" w:name="_Toc385345398"/>
      <w:bookmarkStart w:id="29" w:name="_Toc385345469"/>
      <w:bookmarkStart w:id="30" w:name="_Toc385249771"/>
      <w:bookmarkStart w:id="31" w:name="_Toc385250458"/>
      <w:bookmarkStart w:id="32" w:name="_Toc385257086"/>
      <w:bookmarkStart w:id="33" w:name="_Toc385339175"/>
      <w:bookmarkStart w:id="34" w:name="_Toc385339229"/>
      <w:bookmarkStart w:id="35" w:name="_Toc385339275"/>
      <w:bookmarkStart w:id="36" w:name="_Toc385345399"/>
      <w:bookmarkStart w:id="37" w:name="_Toc385345470"/>
      <w:bookmarkStart w:id="38" w:name="_Toc385249775"/>
      <w:bookmarkStart w:id="39" w:name="_Toc385250462"/>
      <w:bookmarkStart w:id="40" w:name="_Toc385257090"/>
      <w:bookmarkStart w:id="41" w:name="_Toc385339179"/>
      <w:bookmarkStart w:id="42" w:name="_Toc385339233"/>
      <w:bookmarkStart w:id="43" w:name="_Toc385339279"/>
      <w:bookmarkStart w:id="44" w:name="_Toc385345403"/>
      <w:bookmarkStart w:id="45" w:name="_Toc385345474"/>
      <w:bookmarkStart w:id="46" w:name="_Toc39448109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520028">
        <w:t>Integrované nástroje v období 2007–2013</w:t>
      </w:r>
      <w:bookmarkEnd w:id="46"/>
    </w:p>
    <w:p w:rsidR="00F526D9" w:rsidRPr="00520028" w:rsidRDefault="00F526D9" w:rsidP="00C8366E">
      <w:pPr>
        <w:keepNext/>
        <w:keepLines/>
        <w:rPr>
          <w:szCs w:val="20"/>
        </w:rPr>
      </w:pPr>
      <w:r w:rsidRPr="00520028">
        <w:rPr>
          <w:szCs w:val="20"/>
        </w:rPr>
        <w:t>V programovém období 2007–2013 byly integrované přístupy aplikovány zejména prostřednictvím Integrovaných plánů rozvoje měst</w:t>
      </w:r>
      <w:r w:rsidR="00B46F3C" w:rsidRPr="00520028">
        <w:rPr>
          <w:szCs w:val="20"/>
        </w:rPr>
        <w:t xml:space="preserve">, realizovaných v rámci </w:t>
      </w:r>
      <w:r w:rsidR="005B29EC">
        <w:rPr>
          <w:szCs w:val="20"/>
        </w:rPr>
        <w:t>r</w:t>
      </w:r>
      <w:r w:rsidRPr="00520028">
        <w:rPr>
          <w:szCs w:val="20"/>
        </w:rPr>
        <w:t>egionálních operačních programů (dále jen „ROP“), Integrovaného operačního programu (intervence v oblasti bydlení; dále jen „IOP“) a doplňkově i</w:t>
      </w:r>
      <w:r w:rsidR="0088324D">
        <w:rPr>
          <w:szCs w:val="20"/>
        </w:rPr>
        <w:t> </w:t>
      </w:r>
      <w:r w:rsidRPr="00520028">
        <w:rPr>
          <w:szCs w:val="20"/>
        </w:rPr>
        <w:t>ostatní</w:t>
      </w:r>
      <w:r w:rsidR="005B29EC">
        <w:rPr>
          <w:szCs w:val="20"/>
        </w:rPr>
        <w:t>ch</w:t>
      </w:r>
      <w:r w:rsidRPr="00520028">
        <w:rPr>
          <w:szCs w:val="20"/>
        </w:rPr>
        <w:t xml:space="preserve"> tematických operačních program</w:t>
      </w:r>
      <w:r w:rsidR="005B29EC">
        <w:rPr>
          <w:szCs w:val="20"/>
        </w:rPr>
        <w:t>ech</w:t>
      </w:r>
      <w:r w:rsidRPr="00520028">
        <w:rPr>
          <w:szCs w:val="20"/>
        </w:rPr>
        <w:t xml:space="preserve"> (</w:t>
      </w:r>
      <w:r w:rsidR="007015DF">
        <w:rPr>
          <w:szCs w:val="20"/>
        </w:rPr>
        <w:t xml:space="preserve">dále jen </w:t>
      </w:r>
      <w:r w:rsidRPr="00520028">
        <w:rPr>
          <w:szCs w:val="20"/>
        </w:rPr>
        <w:t xml:space="preserve">„TOP“). </w:t>
      </w:r>
    </w:p>
    <w:p w:rsidR="00F526D9" w:rsidRPr="00520028" w:rsidRDefault="00F526D9" w:rsidP="00412EA7">
      <w:pPr>
        <w:pStyle w:val="TextNOK"/>
      </w:pPr>
      <w:r w:rsidRPr="00520028">
        <w:t>V rámci ROP byly integrované přístupy v menší míře využívány například též prostřednictvím Integrovaných projektů a Integrovaných plánů rozvoje území (</w:t>
      </w:r>
      <w:r w:rsidR="00AE7A14">
        <w:t>dále také „</w:t>
      </w:r>
      <w:r w:rsidRPr="00520028">
        <w:t>IPRÚ</w:t>
      </w:r>
      <w:r w:rsidR="00AE7A14">
        <w:t>“</w:t>
      </w:r>
      <w:r w:rsidRPr="00520028">
        <w:t>)</w:t>
      </w:r>
      <w:r w:rsidR="007015DF">
        <w:t xml:space="preserve">, zaměřených na cestovní ruch. </w:t>
      </w:r>
    </w:p>
    <w:p w:rsidR="00F526D9" w:rsidRPr="00520028" w:rsidRDefault="00F526D9" w:rsidP="00412EA7">
      <w:pPr>
        <w:pStyle w:val="TextNOK"/>
      </w:pPr>
      <w:r w:rsidRPr="00520028">
        <w:t xml:space="preserve">Samostatné pojetí představuje zapojení metody LEADER do implementace Programu rozvoje venkova. </w:t>
      </w:r>
      <w:r w:rsidR="00050699">
        <w:br/>
      </w:r>
      <w:r w:rsidRPr="00520028">
        <w:t>Na principech metody LEADER vznikly Místní akční skupiny (</w:t>
      </w:r>
      <w:r w:rsidR="00C2320A">
        <w:t xml:space="preserve">dále </w:t>
      </w:r>
      <w:r w:rsidR="00AE7A14">
        <w:t xml:space="preserve">také </w:t>
      </w:r>
      <w:r w:rsidR="00C2320A">
        <w:t>„</w:t>
      </w:r>
      <w:r w:rsidRPr="00520028">
        <w:t>MAS</w:t>
      </w:r>
      <w:r w:rsidR="00C2320A">
        <w:t>“</w:t>
      </w:r>
      <w:r w:rsidRPr="00520028">
        <w:t xml:space="preserve">), jež zapojují partnery z veřejného, ale </w:t>
      </w:r>
      <w:r w:rsidR="00050699">
        <w:br/>
      </w:r>
      <w:r w:rsidRPr="00520028">
        <w:t>i privátního a neziskového sektoru, do přípravy a realizace společné místní strategie</w:t>
      </w:r>
      <w:r w:rsidR="00385D8F">
        <w:t>, tzv. Strategického plánu LEADER</w:t>
      </w:r>
      <w:r w:rsidRPr="00520028">
        <w:t>.</w:t>
      </w:r>
    </w:p>
    <w:p w:rsidR="004E1584" w:rsidRPr="00520028" w:rsidRDefault="004E1584" w:rsidP="00AD05F0">
      <w:pPr>
        <w:pStyle w:val="TextNOK"/>
        <w:spacing w:line="276" w:lineRule="auto"/>
      </w:pPr>
    </w:p>
    <w:p w:rsidR="00F526D9" w:rsidRPr="00520028" w:rsidRDefault="00F526D9" w:rsidP="001E3438">
      <w:pPr>
        <w:pStyle w:val="Nadpis2"/>
      </w:pPr>
      <w:bookmarkStart w:id="47" w:name="_Toc394481097"/>
      <w:r w:rsidRPr="00520028">
        <w:t>Integrované nástroje na území měst</w:t>
      </w:r>
      <w:bookmarkEnd w:id="47"/>
    </w:p>
    <w:p w:rsidR="00F526D9" w:rsidRPr="00520028" w:rsidRDefault="00F526D9" w:rsidP="00C8366E">
      <w:pPr>
        <w:rPr>
          <w:color w:val="000000"/>
        </w:rPr>
      </w:pPr>
      <w:r w:rsidRPr="00520028">
        <w:rPr>
          <w:color w:val="000000"/>
        </w:rPr>
        <w:t xml:space="preserve">Integrované plány rozvoje měst (dále </w:t>
      </w:r>
      <w:r w:rsidR="00AE7A14">
        <w:rPr>
          <w:color w:val="000000"/>
        </w:rPr>
        <w:t>také</w:t>
      </w:r>
      <w:r w:rsidR="00AE7A14" w:rsidRPr="00520028">
        <w:rPr>
          <w:color w:val="000000"/>
        </w:rPr>
        <w:t xml:space="preserve"> </w:t>
      </w:r>
      <w:r w:rsidRPr="00520028">
        <w:rPr>
          <w:color w:val="000000"/>
        </w:rPr>
        <w:t>„IPRM“) patř</w:t>
      </w:r>
      <w:r w:rsidR="00214867">
        <w:rPr>
          <w:color w:val="000000"/>
        </w:rPr>
        <w:t>ily</w:t>
      </w:r>
      <w:r w:rsidRPr="00520028">
        <w:rPr>
          <w:color w:val="000000"/>
        </w:rPr>
        <w:t xml:space="preserve"> k nejvýznamnějším koordinačním mechanismům pro intervence cílené na rozvoj měst. Cílem IPRM </w:t>
      </w:r>
      <w:r w:rsidR="00214867">
        <w:rPr>
          <w:color w:val="000000"/>
        </w:rPr>
        <w:t>byla</w:t>
      </w:r>
      <w:r w:rsidR="00214867" w:rsidRPr="00520028">
        <w:rPr>
          <w:color w:val="000000"/>
        </w:rPr>
        <w:t xml:space="preserve"> </w:t>
      </w:r>
      <w:r w:rsidRPr="00520028">
        <w:rPr>
          <w:color w:val="000000"/>
        </w:rPr>
        <w:t xml:space="preserve">koordinace aktivit a soustředění zdrojů na řešení nejzávažnějších identifikovaných problémů a využití rozvojového potenciálu měst. Efektivita IPRM </w:t>
      </w:r>
      <w:r w:rsidR="00214867" w:rsidRPr="00520028">
        <w:rPr>
          <w:color w:val="000000"/>
        </w:rPr>
        <w:t>spočív</w:t>
      </w:r>
      <w:r w:rsidR="00214867">
        <w:rPr>
          <w:color w:val="000000"/>
        </w:rPr>
        <w:t>ala</w:t>
      </w:r>
      <w:r w:rsidR="00214867" w:rsidRPr="00520028">
        <w:rPr>
          <w:color w:val="000000"/>
        </w:rPr>
        <w:t xml:space="preserve"> </w:t>
      </w:r>
      <w:r w:rsidRPr="00520028">
        <w:rPr>
          <w:color w:val="000000"/>
        </w:rPr>
        <w:t>především v</w:t>
      </w:r>
      <w:r w:rsidR="00A2176D">
        <w:rPr>
          <w:color w:val="000000"/>
        </w:rPr>
        <w:t>e</w:t>
      </w:r>
      <w:r w:rsidRPr="00520028">
        <w:rPr>
          <w:color w:val="000000"/>
        </w:rPr>
        <w:t xml:space="preserve"> smysluplné návaznosti a synergickém působení jednotlivých aktivit a opatření. </w:t>
      </w:r>
    </w:p>
    <w:p w:rsidR="00F526D9" w:rsidRPr="00520028" w:rsidRDefault="00F526D9" w:rsidP="00C8366E">
      <w:r w:rsidRPr="00520028">
        <w:t>Hlavní zásady pro přípravu, schvalování a hodnocení Integrovaného plánu rozvoje města byly schváleny usnesením vlády ČR ze dne 13. srpna 2007 č. 883 a upraveny Metodickým pokynem MMR k hlavním zásadám pro přípravu, hodnocení a schvalování IPRM vydaným rozhodnutím ministra ze dne 14. září 2007 (uvedený Metodický pokyn byl upraven a aktualizován 20. června 2008 a 27. února 2012).</w:t>
      </w:r>
    </w:p>
    <w:p w:rsidR="00F526D9" w:rsidRPr="00520028" w:rsidRDefault="00F526D9" w:rsidP="00AD05F0">
      <w:pPr>
        <w:tabs>
          <w:tab w:val="left" w:pos="0"/>
        </w:tabs>
        <w:suppressAutoHyphens/>
        <w:spacing w:after="0"/>
      </w:pPr>
      <w:r w:rsidRPr="00520028">
        <w:t xml:space="preserve">Integrovaný plán rozvoje města </w:t>
      </w:r>
      <w:r w:rsidR="00214867" w:rsidRPr="00520028">
        <w:t>představ</w:t>
      </w:r>
      <w:r w:rsidR="00214867">
        <w:t>oval</w:t>
      </w:r>
      <w:r w:rsidR="00214867" w:rsidRPr="00520028">
        <w:t xml:space="preserve"> </w:t>
      </w:r>
      <w:r w:rsidRPr="00520028">
        <w:t xml:space="preserve">soubor vzájemně obsahově a časově provázaných aktivit, které jsou ve městech realizovány ve vymezeném území/zóně (zonální přístup) a směřují k dosažení společného cíle. Pro řešení tematického problému </w:t>
      </w:r>
      <w:r w:rsidR="00214867">
        <w:t>mohlo</w:t>
      </w:r>
      <w:r w:rsidR="00214867" w:rsidRPr="00520028">
        <w:t xml:space="preserve"> </w:t>
      </w:r>
      <w:r w:rsidRPr="00520028">
        <w:t>být rovněž využito tematického přístupu.</w:t>
      </w:r>
      <w:r w:rsidR="00557492">
        <w:t xml:space="preserve"> </w:t>
      </w:r>
      <w:r w:rsidRPr="00520028">
        <w:t xml:space="preserve">IPRM </w:t>
      </w:r>
      <w:r w:rsidR="00214867">
        <w:t>mohly</w:t>
      </w:r>
      <w:r w:rsidR="00214867" w:rsidRPr="00520028">
        <w:t xml:space="preserve"> </w:t>
      </w:r>
      <w:r w:rsidRPr="00520028">
        <w:t xml:space="preserve">být podpořeny z jednoho či více operačních programů. </w:t>
      </w:r>
    </w:p>
    <w:p w:rsidR="00F526D9" w:rsidRPr="00520028" w:rsidRDefault="00F526D9" w:rsidP="00050699">
      <w:pPr>
        <w:tabs>
          <w:tab w:val="left" w:pos="0"/>
        </w:tabs>
        <w:suppressAutoHyphens/>
      </w:pPr>
      <w:r w:rsidRPr="00520028">
        <w:t xml:space="preserve">Smyslem zonálního přístupu k integrovanému rozvoji měst </w:t>
      </w:r>
      <w:r w:rsidR="00214867">
        <w:t>byla</w:t>
      </w:r>
      <w:r w:rsidR="00214867" w:rsidRPr="00520028">
        <w:t xml:space="preserve"> </w:t>
      </w:r>
      <w:r w:rsidRPr="00520028">
        <w:t>koncentrace finančních prostředků na vybranou územně vymezenou zónu města a komplexní řešení všech existujících problémů příp. rozvojových témat v této zóně. Jedn</w:t>
      </w:r>
      <w:r w:rsidR="00214867">
        <w:t>alo</w:t>
      </w:r>
      <w:r w:rsidRPr="00520028">
        <w:t xml:space="preserve"> se o území pro intervence v oblasti bydlení (v rámci oblasti intervence 5.2 IOP), deprivovaná (problémová) území a území s vysokým potenciálem růstu.</w:t>
      </w:r>
      <w:r w:rsidRPr="00520028">
        <w:tab/>
      </w:r>
    </w:p>
    <w:p w:rsidR="00F526D9" w:rsidRPr="00520028" w:rsidRDefault="00F526D9" w:rsidP="00050699">
      <w:pPr>
        <w:tabs>
          <w:tab w:val="left" w:pos="0"/>
        </w:tabs>
        <w:suppressAutoHyphens/>
      </w:pPr>
      <w:r w:rsidRPr="00520028">
        <w:t xml:space="preserve">Přínosem IPRM </w:t>
      </w:r>
      <w:r w:rsidR="00214867">
        <w:t>bylo</w:t>
      </w:r>
      <w:r w:rsidR="00214867" w:rsidRPr="00520028">
        <w:t xml:space="preserve"> </w:t>
      </w:r>
      <w:r w:rsidRPr="00520028">
        <w:t>zlepšení strategického plánování, hledání vhodných synergií aktivit, možnost využití větších objemových finančních rámců na řešení potřebné infrastruktury, p</w:t>
      </w:r>
      <w:r w:rsidR="00050699">
        <w:t>osílení partnerství ve městech.</w:t>
      </w:r>
    </w:p>
    <w:p w:rsidR="00F526D9" w:rsidRPr="00520028" w:rsidRDefault="00F526D9" w:rsidP="00050699">
      <w:pPr>
        <w:tabs>
          <w:tab w:val="left" w:pos="0"/>
        </w:tabs>
        <w:suppressAutoHyphens/>
      </w:pPr>
      <w:r w:rsidRPr="00520028">
        <w:t>Mezi negativní stránky IPRM lze řadit především úzké zaměření strategií na problém řešený v omezeném území bez ohledu na širší funkční vazby (katastrální území samotného města nebo vymezená zóna), menší provázanost ROP a IOP s</w:t>
      </w:r>
      <w:r w:rsidR="00703A13" w:rsidRPr="00520028">
        <w:t xml:space="preserve"> ostatními </w:t>
      </w:r>
      <w:r w:rsidRPr="00520028">
        <w:t>tematickými operačními programy. Jako negativní se rovněž ukázala málo účinná bonifikace projektů IPRM v tematických operačních programech, nejasná závaznost a malá účinnost smlouvy mezi předkladatelem IPRM a  </w:t>
      </w:r>
      <w:r w:rsidR="00EF72B0">
        <w:t>ŘO</w:t>
      </w:r>
      <w:r w:rsidRPr="00520028">
        <w:t>.</w:t>
      </w:r>
    </w:p>
    <w:p w:rsidR="00F526D9" w:rsidRPr="00520028" w:rsidRDefault="00D41C63" w:rsidP="00A826A0">
      <w:pPr>
        <w:pStyle w:val="Nadpis2"/>
      </w:pPr>
      <w:bookmarkStart w:id="48" w:name="_Toc394481098"/>
      <w:r>
        <w:t>Integrované nástroje na území M</w:t>
      </w:r>
      <w:r w:rsidR="00F526D9" w:rsidRPr="00520028">
        <w:t>ístních akčních skupin (MAS)</w:t>
      </w:r>
      <w:bookmarkEnd w:id="48"/>
    </w:p>
    <w:p w:rsidR="00F526D9" w:rsidRPr="00520028" w:rsidRDefault="00F526D9" w:rsidP="00412EA7">
      <w:pPr>
        <w:tabs>
          <w:tab w:val="left" w:pos="0"/>
        </w:tabs>
        <w:suppressAutoHyphens/>
      </w:pPr>
      <w:r w:rsidRPr="00520028">
        <w:t>Č</w:t>
      </w:r>
      <w:r w:rsidR="00E83C32">
        <w:t xml:space="preserve">R </w:t>
      </w:r>
      <w:r w:rsidRPr="00520028">
        <w:t xml:space="preserve">má dlouhodobé pozitivní zkušenosti s uplatněním komunitně vedeného místního rozvoje (CLLD) resp. </w:t>
      </w:r>
      <w:r w:rsidR="00E83C32">
        <w:br/>
      </w:r>
      <w:r w:rsidRPr="00520028">
        <w:t xml:space="preserve">s metodou LEADER, na jejíchž principech byl založen předvstupní nástroj SAPARD (Speciální předvstupní program pro zemědělství a rozvoj venkova), národní program LEADER ČR 2004-2008, dále byly uplatněny </w:t>
      </w:r>
      <w:r w:rsidR="00E83C32">
        <w:br/>
      </w:r>
      <w:r w:rsidRPr="00520028">
        <w:lastRenderedPageBreak/>
        <w:t>v OP Rozvoj venkova a multifunkční zemědělství v programovém období 200</w:t>
      </w:r>
      <w:r w:rsidR="007015DF">
        <w:t>4-</w:t>
      </w:r>
      <w:r w:rsidRPr="00520028">
        <w:t>2006 i v Programu rozvoje venkova ČR na období 2007-2013 (</w:t>
      </w:r>
      <w:r w:rsidR="00AE7A14">
        <w:t>dále také</w:t>
      </w:r>
      <w:r w:rsidR="00AE7A14" w:rsidRPr="00520028">
        <w:t xml:space="preserve"> </w:t>
      </w:r>
      <w:r w:rsidRPr="00520028">
        <w:t xml:space="preserve">"PRV"). </w:t>
      </w:r>
    </w:p>
    <w:p w:rsidR="00F526D9" w:rsidRPr="00520028" w:rsidRDefault="00F526D9" w:rsidP="00412EA7">
      <w:pPr>
        <w:tabs>
          <w:tab w:val="left" w:pos="0"/>
        </w:tabs>
        <w:suppressAutoHyphens/>
      </w:pPr>
      <w:r w:rsidRPr="00520028">
        <w:t>Místní akční skupiny jsou společenství občanů, neziskových organizací, soukromé podnikatelské sféry a veřejné správy (obcí, svazků obcí a institucí veřejné moci), které spolupracují na rozvoji venkova. Dynamický rozvoj MAS byl vyvolán zejména PRV. Rozdílná úroveň MAS v rámci programového období 2007-2013 vedla k nastavení povinných standardů pro fungování MAS</w:t>
      </w:r>
      <w:r w:rsidR="00DB45F9" w:rsidRPr="00520028">
        <w:t xml:space="preserve"> </w:t>
      </w:r>
      <w:r w:rsidRPr="00520028">
        <w:t xml:space="preserve">v novém programovém období. </w:t>
      </w:r>
    </w:p>
    <w:p w:rsidR="00F526D9" w:rsidRPr="00BE0FA7" w:rsidRDefault="00F526D9" w:rsidP="00AD05F0">
      <w:pPr>
        <w:pStyle w:val="Normlnweb"/>
        <w:spacing w:line="276" w:lineRule="auto"/>
        <w:rPr>
          <w:rFonts w:ascii="Calibri" w:hAnsi="Calibri" w:cs="Calibri"/>
          <w:i/>
          <w:color w:val="000000"/>
          <w:sz w:val="18"/>
          <w:szCs w:val="22"/>
        </w:rPr>
      </w:pPr>
      <w:r w:rsidRPr="00BE0FA7">
        <w:rPr>
          <w:rFonts w:ascii="Calibri" w:hAnsi="Calibri"/>
          <w:i/>
          <w:sz w:val="20"/>
        </w:rPr>
        <w:t>Základní principy metody LEADER</w:t>
      </w:r>
    </w:p>
    <w:p w:rsidR="00F526D9" w:rsidRPr="00520028" w:rsidRDefault="00F526D9" w:rsidP="00BE0FA7">
      <w:pPr>
        <w:numPr>
          <w:ilvl w:val="0"/>
          <w:numId w:val="4"/>
        </w:numPr>
        <w:tabs>
          <w:tab w:val="num" w:pos="567"/>
        </w:tabs>
        <w:spacing w:before="100" w:beforeAutospacing="1" w:after="100" w:afterAutospacing="1" w:line="360" w:lineRule="auto"/>
      </w:pPr>
      <w:r w:rsidRPr="00520028">
        <w:t>přístup zdola nahoru (o budoucnosti regionu rozhodují lidé žijící a pracující v území),</w:t>
      </w:r>
    </w:p>
    <w:p w:rsidR="00F526D9" w:rsidRPr="00520028" w:rsidRDefault="00F526D9" w:rsidP="00BE0FA7">
      <w:pPr>
        <w:numPr>
          <w:ilvl w:val="0"/>
          <w:numId w:val="4"/>
        </w:numPr>
        <w:tabs>
          <w:tab w:val="num" w:pos="567"/>
        </w:tabs>
        <w:spacing w:before="100" w:beforeAutospacing="1" w:after="100" w:afterAutospacing="1" w:line="360" w:lineRule="auto"/>
      </w:pPr>
      <w:r w:rsidRPr="00520028">
        <w:t>partnerství veřejných a soukromých subjektů,</w:t>
      </w:r>
    </w:p>
    <w:p w:rsidR="00F526D9" w:rsidRPr="00520028" w:rsidRDefault="00F526D9" w:rsidP="00BE0FA7">
      <w:pPr>
        <w:numPr>
          <w:ilvl w:val="0"/>
          <w:numId w:val="4"/>
        </w:numPr>
        <w:tabs>
          <w:tab w:val="num" w:pos="567"/>
        </w:tabs>
        <w:spacing w:before="100" w:beforeAutospacing="1" w:after="100" w:afterAutospacing="1" w:line="360" w:lineRule="auto"/>
      </w:pPr>
      <w:r w:rsidRPr="00520028">
        <w:t>místní rozvojová strategie,</w:t>
      </w:r>
    </w:p>
    <w:p w:rsidR="00F526D9" w:rsidRPr="00520028" w:rsidRDefault="00F526D9" w:rsidP="00BE0FA7">
      <w:pPr>
        <w:numPr>
          <w:ilvl w:val="0"/>
          <w:numId w:val="4"/>
        </w:numPr>
        <w:tabs>
          <w:tab w:val="num" w:pos="567"/>
        </w:tabs>
        <w:spacing w:before="100" w:beforeAutospacing="1" w:after="100" w:afterAutospacing="1" w:line="360" w:lineRule="auto"/>
      </w:pPr>
      <w:r w:rsidRPr="00520028">
        <w:t xml:space="preserve">integrované a </w:t>
      </w:r>
      <w:proofErr w:type="spellStart"/>
      <w:r w:rsidRPr="00520028">
        <w:t>vícesektorové</w:t>
      </w:r>
      <w:proofErr w:type="spellEnd"/>
      <w:r w:rsidRPr="00520028">
        <w:t xml:space="preserve"> akce,</w:t>
      </w:r>
    </w:p>
    <w:p w:rsidR="00F526D9" w:rsidRPr="00520028" w:rsidRDefault="00F526D9" w:rsidP="00BE0FA7">
      <w:pPr>
        <w:numPr>
          <w:ilvl w:val="0"/>
          <w:numId w:val="4"/>
        </w:numPr>
        <w:tabs>
          <w:tab w:val="num" w:pos="567"/>
        </w:tabs>
        <w:spacing w:before="100" w:beforeAutospacing="1" w:after="100" w:afterAutospacing="1" w:line="360" w:lineRule="auto"/>
      </w:pPr>
      <w:r w:rsidRPr="00520028">
        <w:t>inovativnost – nalézání nových řešení problémů venkovských regionů,</w:t>
      </w:r>
    </w:p>
    <w:p w:rsidR="00F526D9" w:rsidRPr="00520028" w:rsidRDefault="00F526D9" w:rsidP="00BE0FA7">
      <w:pPr>
        <w:numPr>
          <w:ilvl w:val="0"/>
          <w:numId w:val="4"/>
        </w:numPr>
        <w:tabs>
          <w:tab w:val="num" w:pos="567"/>
        </w:tabs>
        <w:spacing w:before="100" w:beforeAutospacing="1" w:after="100" w:afterAutospacing="1" w:line="360" w:lineRule="auto"/>
      </w:pPr>
      <w:r w:rsidRPr="00520028">
        <w:t xml:space="preserve">síťování – výměna zkušeností mezi </w:t>
      </w:r>
      <w:r w:rsidR="0045227B">
        <w:t>MAS</w:t>
      </w:r>
      <w:r w:rsidRPr="00520028">
        <w:t>,</w:t>
      </w:r>
    </w:p>
    <w:p w:rsidR="00F526D9" w:rsidRPr="00520028" w:rsidRDefault="00F526D9" w:rsidP="00BE0FA7">
      <w:pPr>
        <w:numPr>
          <w:ilvl w:val="0"/>
          <w:numId w:val="4"/>
        </w:numPr>
        <w:tabs>
          <w:tab w:val="num" w:pos="567"/>
        </w:tabs>
        <w:spacing w:before="100" w:beforeAutospacing="1" w:after="100" w:afterAutospacing="1" w:line="360" w:lineRule="auto"/>
      </w:pPr>
      <w:r w:rsidRPr="00520028">
        <w:t>spolupráce – společné projekty MAS v rámci státu, EU a dalších zemích.</w:t>
      </w:r>
    </w:p>
    <w:p w:rsidR="00F526D9" w:rsidRPr="00520028" w:rsidRDefault="00F526D9" w:rsidP="00AD05F0">
      <w:pPr>
        <w:pStyle w:val="TextNOK"/>
      </w:pPr>
      <w:r w:rsidRPr="00520028">
        <w:t>Z dosavadních zkušeností je zřejmé, že metoda LEADER přispívá v ČR k lepšímu zacílení podpory na místní potřeby daného venkovského území a k rozvoji spolupráce aktérů na místní úrovni.</w:t>
      </w:r>
      <w:r w:rsidR="00E003A2" w:rsidRPr="00520028">
        <w:t xml:space="preserve"> </w:t>
      </w:r>
      <w:r w:rsidRPr="00520028">
        <w:t>Koordinační role místních akčních skupin (MAS) při realizaci intervencí ve prospěch rozvoje venkova vychází ze znalosti místních podmínek a široké spolupráce s místními aktéry. Spolupráce mezi jednotlivými MAS navzájem přispívá k</w:t>
      </w:r>
      <w:r w:rsidR="0088324D">
        <w:t> </w:t>
      </w:r>
      <w:r w:rsidRPr="00520028">
        <w:t xml:space="preserve">přenosu zkušeností a příkladů dobré praxe a vytváření integrovaných projektů s širokým dopadem. </w:t>
      </w:r>
      <w:r w:rsidRPr="00520028">
        <w:tab/>
      </w:r>
    </w:p>
    <w:p w:rsidR="00F526D9" w:rsidRPr="00520028" w:rsidRDefault="00F526D9" w:rsidP="00AD05F0">
      <w:pPr>
        <w:pStyle w:val="TextNOK"/>
      </w:pPr>
      <w:r w:rsidRPr="00520028">
        <w:t>Integrace na úrovni projektů v rámci přípravy Strategických plánů LEADER probíhala v rozsahu opatření prioritních os I. a</w:t>
      </w:r>
      <w:r w:rsidR="0045227B">
        <w:t>ž</w:t>
      </w:r>
      <w:r w:rsidRPr="00520028">
        <w:t xml:space="preserve"> III. Programu rozvoje venkova. S ohledem na omezenou možnost kombinovat aktivity</w:t>
      </w:r>
      <w:r w:rsidR="0045227B">
        <w:rPr>
          <w:rStyle w:val="Znakapoznpodarou"/>
        </w:rPr>
        <w:footnoteReference w:id="8"/>
      </w:r>
      <w:r w:rsidRPr="00520028">
        <w:t xml:space="preserve"> nelze tyto strategie považovat za plně integrované, neboť musely být orientované pouze na obsahové zaměření Programu rozvoje venkova. </w:t>
      </w:r>
    </w:p>
    <w:p w:rsidR="00F526D9" w:rsidRDefault="00F526D9" w:rsidP="00AD05F0">
      <w:pPr>
        <w:pStyle w:val="TextNOK"/>
      </w:pPr>
      <w:r w:rsidRPr="00520028">
        <w:t xml:space="preserve">Většina zapojených MAS dokázala úspěšně plnit stanovené cíle, nicméně je zřejmé, že úroveň managementu a kvalita řízení není u všech MAS na stejné výši. Celkový vývoj v čase, personální změny a další faktory </w:t>
      </w:r>
      <w:r w:rsidR="0045227B">
        <w:t>pozitivně i negativně ovlivňují</w:t>
      </w:r>
      <w:r w:rsidRPr="00520028">
        <w:t xml:space="preserve"> </w:t>
      </w:r>
      <w:r w:rsidR="00FC52A5" w:rsidRPr="00520028">
        <w:t xml:space="preserve">celkovou </w:t>
      </w:r>
      <w:r w:rsidR="00FC52A5" w:rsidRPr="008415FE">
        <w:t>kvalitu u některých MAS</w:t>
      </w:r>
      <w:r w:rsidR="0045227B" w:rsidRPr="008415FE">
        <w:t>.</w:t>
      </w:r>
      <w:r w:rsidR="00FC52A5" w:rsidRPr="008415FE">
        <w:t xml:space="preserve"> </w:t>
      </w:r>
      <w:r w:rsidRPr="008415FE">
        <w:t xml:space="preserve">Pro </w:t>
      </w:r>
      <w:r w:rsidR="008415FE" w:rsidRPr="008415FE">
        <w:t>nové</w:t>
      </w:r>
      <w:r w:rsidRPr="008415FE">
        <w:t xml:space="preserve"> programové období je proto</w:t>
      </w:r>
      <w:r w:rsidRPr="00520028">
        <w:t xml:space="preserve"> nutné zaměřit se také na sjednocení organizační struktury a zkvalitnění řízení procesů MAS prostřednictvím procesu Standardizace MAS ze strany</w:t>
      </w:r>
      <w:r w:rsidR="00E003A2" w:rsidRPr="00520028">
        <w:t xml:space="preserve"> </w:t>
      </w:r>
      <w:proofErr w:type="spellStart"/>
      <w:r w:rsidR="00E003A2" w:rsidRPr="00520028">
        <w:t>MZe</w:t>
      </w:r>
      <w:proofErr w:type="spellEnd"/>
      <w:r w:rsidRPr="00520028">
        <w:t>.</w:t>
      </w:r>
    </w:p>
    <w:p w:rsidR="004754AE" w:rsidRPr="00520028" w:rsidRDefault="004754AE" w:rsidP="00AD05F0">
      <w:pPr>
        <w:pStyle w:val="TextNOK"/>
      </w:pPr>
    </w:p>
    <w:p w:rsidR="00A2176D" w:rsidRDefault="00A2176D">
      <w:pPr>
        <w:spacing w:after="0"/>
        <w:jc w:val="left"/>
        <w:rPr>
          <w:rFonts w:ascii="Cambria" w:hAnsi="Cambria" w:cs="Times New Roman"/>
          <w:b/>
          <w:bCs/>
          <w:color w:val="0070C0"/>
          <w:sz w:val="28"/>
          <w:szCs w:val="28"/>
        </w:rPr>
      </w:pPr>
      <w:bookmarkStart w:id="49" w:name="_Toc394481099"/>
      <w:r>
        <w:br w:type="page"/>
      </w:r>
    </w:p>
    <w:p w:rsidR="002C3AB6" w:rsidRPr="00520028" w:rsidRDefault="00F526D9" w:rsidP="008337B2">
      <w:pPr>
        <w:pStyle w:val="Nadpis1"/>
      </w:pPr>
      <w:r w:rsidRPr="00520028">
        <w:lastRenderedPageBreak/>
        <w:t xml:space="preserve">Integrované nástroje </w:t>
      </w:r>
      <w:r w:rsidR="00D41C63">
        <w:t xml:space="preserve">v období </w:t>
      </w:r>
      <w:r w:rsidRPr="00520028">
        <w:t>2014</w:t>
      </w:r>
      <w:r w:rsidR="00D41C63" w:rsidRPr="00520028">
        <w:t>–</w:t>
      </w:r>
      <w:r w:rsidRPr="00520028">
        <w:t>2020</w:t>
      </w:r>
      <w:bookmarkEnd w:id="49"/>
    </w:p>
    <w:p w:rsidR="00F346FD" w:rsidRDefault="00F346FD" w:rsidP="00F346FD">
      <w:r>
        <w:t xml:space="preserve">Územní dimenze v programech ESI fondů, popsána v úvodní kapitole, bude realizována prostřednictvím projektů (s výjimkou integrovaných projektů) v rámci specifických výzev a integrovanými nástroji (naplňovanými integrovanými projekty). </w:t>
      </w:r>
      <w:r w:rsidRPr="009A4EDC">
        <w:t>Nástroje pro uplatnění integrovaných přístupů</w:t>
      </w:r>
      <w:r>
        <w:t xml:space="preserve"> neboli integrované nástroje realizované</w:t>
      </w:r>
      <w:r w:rsidRPr="009A4EDC">
        <w:t xml:space="preserve"> prostřednictvím ESI fondů budou v českém kontextu představovat Integrované územní investice (ITI), Integrované plány rozvoje území (IPRÚ) a </w:t>
      </w:r>
      <w:r w:rsidR="009D7041">
        <w:t>K</w:t>
      </w:r>
      <w:r w:rsidRPr="009A4EDC">
        <w:t>omunitně veden</w:t>
      </w:r>
      <w:r w:rsidR="009D7041">
        <w:t>ý</w:t>
      </w:r>
      <w:r w:rsidR="00733950">
        <w:t xml:space="preserve"> místní rozvoj (</w:t>
      </w:r>
      <w:r w:rsidRPr="009A4EDC">
        <w:t>CLLD).</w:t>
      </w:r>
    </w:p>
    <w:p w:rsidR="009C0BFA" w:rsidRDefault="00F346FD" w:rsidP="002736B0">
      <w:pPr>
        <w:pStyle w:val="TextNOK"/>
        <w:rPr>
          <w:bCs/>
        </w:rPr>
      </w:pPr>
      <w:r>
        <w:t xml:space="preserve">Integrované nástroje jsou realizovány na základě zpracované a schválené integrované strategie. </w:t>
      </w:r>
      <w:r w:rsidR="009C0BFA">
        <w:rPr>
          <w:bCs/>
        </w:rPr>
        <w:t>Integrovan</w:t>
      </w:r>
      <w:r w:rsidR="00210BDC">
        <w:rPr>
          <w:bCs/>
        </w:rPr>
        <w:t>á</w:t>
      </w:r>
      <w:r w:rsidR="009C0BFA">
        <w:rPr>
          <w:bCs/>
        </w:rPr>
        <w:t xml:space="preserve"> strategie musí primárně vycházet ze specifických cílů</w:t>
      </w:r>
      <w:r w:rsidR="005F40F3">
        <w:rPr>
          <w:bCs/>
        </w:rPr>
        <w:t>/opatření</w:t>
      </w:r>
      <w:r w:rsidR="009C0BFA">
        <w:rPr>
          <w:bCs/>
        </w:rPr>
        <w:t xml:space="preserve"> programů ESI fondů, u kterých byla v Národním dokumentu k územní dimenzi identifikována územní dimenze pro dané typy území řešené integrovaným nástrojem.</w:t>
      </w:r>
    </w:p>
    <w:p w:rsidR="001A2705" w:rsidRDefault="001A2705" w:rsidP="001A2705">
      <w:pPr>
        <w:pStyle w:val="Default"/>
        <w:spacing w:after="120"/>
        <w:jc w:val="both"/>
        <w:rPr>
          <w:rFonts w:ascii="Calibri" w:hAnsi="Calibri"/>
          <w:bCs/>
          <w:sz w:val="20"/>
          <w:szCs w:val="22"/>
          <w:lang w:val="cs-CZ"/>
        </w:rPr>
      </w:pPr>
      <w:r w:rsidRPr="00520028">
        <w:rPr>
          <w:rFonts w:ascii="Calibri" w:hAnsi="Calibri"/>
          <w:sz w:val="20"/>
          <w:szCs w:val="22"/>
          <w:lang w:val="cs-CZ"/>
        </w:rPr>
        <w:t>Integrovaná strategie musí respektovat podmínky stanovené programem</w:t>
      </w:r>
      <w:r w:rsidR="00F346FD">
        <w:rPr>
          <w:rFonts w:ascii="Calibri" w:hAnsi="Calibri"/>
          <w:sz w:val="20"/>
          <w:szCs w:val="22"/>
          <w:lang w:val="cs-CZ"/>
        </w:rPr>
        <w:t xml:space="preserve"> ESI fondů</w:t>
      </w:r>
      <w:r>
        <w:rPr>
          <w:rFonts w:ascii="Calibri" w:hAnsi="Calibri"/>
          <w:sz w:val="20"/>
          <w:szCs w:val="22"/>
          <w:lang w:val="cs-CZ"/>
        </w:rPr>
        <w:t>, z ně</w:t>
      </w:r>
      <w:r w:rsidR="0088291A">
        <w:rPr>
          <w:rFonts w:ascii="Calibri" w:hAnsi="Calibri"/>
          <w:sz w:val="20"/>
          <w:szCs w:val="22"/>
          <w:lang w:val="cs-CZ"/>
        </w:rPr>
        <w:t>hož</w:t>
      </w:r>
      <w:r>
        <w:rPr>
          <w:rFonts w:ascii="Calibri" w:hAnsi="Calibri"/>
          <w:sz w:val="20"/>
          <w:szCs w:val="22"/>
          <w:lang w:val="cs-CZ"/>
        </w:rPr>
        <w:t xml:space="preserve"> je plánována podpora projektů naplňujících cíle strategie</w:t>
      </w:r>
      <w:r w:rsidR="00AC7C84">
        <w:rPr>
          <w:rFonts w:ascii="Calibri" w:hAnsi="Calibri"/>
          <w:sz w:val="20"/>
          <w:szCs w:val="22"/>
          <w:lang w:val="cs-CZ"/>
        </w:rPr>
        <w:t>.</w:t>
      </w:r>
      <w:r w:rsidR="00F346FD">
        <w:rPr>
          <w:rFonts w:ascii="Calibri" w:hAnsi="Calibri"/>
          <w:sz w:val="20"/>
          <w:szCs w:val="22"/>
          <w:lang w:val="cs-CZ"/>
        </w:rPr>
        <w:t xml:space="preserve"> </w:t>
      </w:r>
      <w:r w:rsidR="00AC7C84">
        <w:rPr>
          <w:rFonts w:ascii="Calibri" w:hAnsi="Calibri"/>
          <w:sz w:val="20"/>
          <w:szCs w:val="22"/>
          <w:lang w:val="cs-CZ"/>
        </w:rPr>
        <w:t>Musí být odvozena</w:t>
      </w:r>
      <w:r w:rsidRPr="00520028">
        <w:rPr>
          <w:rFonts w:ascii="Calibri" w:hAnsi="Calibri"/>
          <w:sz w:val="20"/>
          <w:szCs w:val="22"/>
          <w:lang w:val="cs-CZ"/>
        </w:rPr>
        <w:t xml:space="preserve"> od stanovených závazných ukazatelů</w:t>
      </w:r>
      <w:r>
        <w:rPr>
          <w:rFonts w:ascii="Calibri" w:hAnsi="Calibri"/>
          <w:sz w:val="20"/>
          <w:szCs w:val="22"/>
          <w:lang w:val="cs-CZ"/>
        </w:rPr>
        <w:t xml:space="preserve"> příslušných</w:t>
      </w:r>
      <w:r w:rsidRPr="00520028">
        <w:rPr>
          <w:rFonts w:ascii="Calibri" w:hAnsi="Calibri"/>
          <w:sz w:val="20"/>
          <w:szCs w:val="22"/>
          <w:lang w:val="cs-CZ"/>
        </w:rPr>
        <w:t xml:space="preserve"> programů</w:t>
      </w:r>
      <w:r w:rsidR="00F346FD">
        <w:rPr>
          <w:rFonts w:ascii="Calibri" w:hAnsi="Calibri"/>
          <w:sz w:val="20"/>
          <w:szCs w:val="22"/>
          <w:lang w:val="cs-CZ"/>
        </w:rPr>
        <w:t xml:space="preserve"> ESI fondů</w:t>
      </w:r>
      <w:r w:rsidR="00AC7C84">
        <w:rPr>
          <w:rFonts w:ascii="Calibri" w:hAnsi="Calibri"/>
          <w:sz w:val="20"/>
          <w:szCs w:val="22"/>
          <w:lang w:val="cs-CZ"/>
        </w:rPr>
        <w:t xml:space="preserve"> a přispívat k jejich naplnění</w:t>
      </w:r>
      <w:r w:rsidRPr="00520028">
        <w:rPr>
          <w:rFonts w:ascii="Calibri" w:hAnsi="Calibri"/>
          <w:sz w:val="20"/>
          <w:szCs w:val="22"/>
          <w:lang w:val="cs-CZ"/>
        </w:rPr>
        <w:t xml:space="preserve">. Strategie je realizována </w:t>
      </w:r>
      <w:r>
        <w:rPr>
          <w:rFonts w:ascii="Calibri" w:hAnsi="Calibri"/>
          <w:sz w:val="20"/>
          <w:szCs w:val="22"/>
          <w:lang w:val="cs-CZ"/>
        </w:rPr>
        <w:t>v souladu s</w:t>
      </w:r>
      <w:r w:rsidR="0088324D">
        <w:rPr>
          <w:rFonts w:ascii="Calibri" w:hAnsi="Calibri"/>
          <w:sz w:val="20"/>
          <w:szCs w:val="22"/>
          <w:lang w:val="cs-CZ"/>
        </w:rPr>
        <w:t> </w:t>
      </w:r>
      <w:r w:rsidRPr="00520028">
        <w:rPr>
          <w:rFonts w:ascii="Calibri" w:hAnsi="Calibri"/>
          <w:sz w:val="20"/>
          <w:szCs w:val="22"/>
          <w:lang w:val="cs-CZ"/>
        </w:rPr>
        <w:t>Národní</w:t>
      </w:r>
      <w:r>
        <w:rPr>
          <w:rFonts w:ascii="Calibri" w:hAnsi="Calibri"/>
          <w:sz w:val="20"/>
          <w:szCs w:val="22"/>
          <w:lang w:val="cs-CZ"/>
        </w:rPr>
        <w:t>m</w:t>
      </w:r>
      <w:r w:rsidRPr="00520028">
        <w:rPr>
          <w:rFonts w:ascii="Calibri" w:hAnsi="Calibri"/>
          <w:sz w:val="20"/>
          <w:szCs w:val="22"/>
          <w:lang w:val="cs-CZ"/>
        </w:rPr>
        <w:t xml:space="preserve"> dokument</w:t>
      </w:r>
      <w:r>
        <w:rPr>
          <w:rFonts w:ascii="Calibri" w:hAnsi="Calibri"/>
          <w:sz w:val="20"/>
          <w:szCs w:val="22"/>
          <w:lang w:val="cs-CZ"/>
        </w:rPr>
        <w:t>em k</w:t>
      </w:r>
      <w:r w:rsidRPr="00520028">
        <w:rPr>
          <w:rFonts w:ascii="Calibri" w:hAnsi="Calibri"/>
          <w:bCs/>
          <w:sz w:val="20"/>
          <w:szCs w:val="22"/>
          <w:lang w:val="cs-CZ"/>
        </w:rPr>
        <w:t> územní dimenzi ČR 2014 – 2020.</w:t>
      </w:r>
    </w:p>
    <w:p w:rsidR="00AC7C84" w:rsidRPr="00520028" w:rsidRDefault="00AC7C84" w:rsidP="001A2705">
      <w:pPr>
        <w:pStyle w:val="Default"/>
        <w:spacing w:after="120"/>
        <w:jc w:val="both"/>
        <w:rPr>
          <w:rFonts w:ascii="Calibri" w:hAnsi="Calibri"/>
          <w:sz w:val="20"/>
          <w:szCs w:val="22"/>
          <w:lang w:val="cs-CZ"/>
        </w:rPr>
      </w:pPr>
      <w:r w:rsidRPr="00AC7C84">
        <w:rPr>
          <w:rFonts w:ascii="Calibri" w:hAnsi="Calibri"/>
          <w:sz w:val="20"/>
          <w:szCs w:val="22"/>
          <w:lang w:val="cs-CZ"/>
        </w:rPr>
        <w:t xml:space="preserve">Integrovaná strategie musí respektovat popis problémových oblastí </w:t>
      </w:r>
      <w:proofErr w:type="spellStart"/>
      <w:r w:rsidRPr="00AC7C84">
        <w:rPr>
          <w:rFonts w:ascii="Calibri" w:hAnsi="Calibri"/>
          <w:sz w:val="20"/>
          <w:szCs w:val="22"/>
          <w:lang w:val="cs-CZ"/>
        </w:rPr>
        <w:t>DoP</w:t>
      </w:r>
      <w:proofErr w:type="spellEnd"/>
      <w:r w:rsidRPr="00AC7C84">
        <w:rPr>
          <w:rFonts w:ascii="Calibri" w:hAnsi="Calibri"/>
          <w:sz w:val="20"/>
          <w:szCs w:val="22"/>
          <w:lang w:val="cs-CZ"/>
        </w:rPr>
        <w:t xml:space="preserve"> a intervenční strategii programů, </w:t>
      </w:r>
      <w:r>
        <w:rPr>
          <w:rFonts w:ascii="Calibri" w:hAnsi="Calibri"/>
          <w:sz w:val="20"/>
          <w:szCs w:val="22"/>
          <w:lang w:val="cs-CZ"/>
        </w:rPr>
        <w:t>z nichž bude financována. Musí rovněž</w:t>
      </w:r>
      <w:r w:rsidRPr="00AC7C84">
        <w:rPr>
          <w:rFonts w:ascii="Calibri" w:hAnsi="Calibri"/>
          <w:sz w:val="20"/>
          <w:szCs w:val="22"/>
          <w:lang w:val="cs-CZ"/>
        </w:rPr>
        <w:t xml:space="preserve"> vycházet ze specifik a potenciálu </w:t>
      </w:r>
      <w:r>
        <w:rPr>
          <w:rFonts w:ascii="Calibri" w:hAnsi="Calibri"/>
          <w:sz w:val="20"/>
          <w:szCs w:val="22"/>
          <w:lang w:val="cs-CZ"/>
        </w:rPr>
        <w:t xml:space="preserve">řešeného </w:t>
      </w:r>
      <w:r w:rsidRPr="00AC7C84">
        <w:rPr>
          <w:rFonts w:ascii="Calibri" w:hAnsi="Calibri"/>
          <w:sz w:val="20"/>
          <w:szCs w:val="22"/>
          <w:lang w:val="cs-CZ"/>
        </w:rPr>
        <w:t xml:space="preserve">území </w:t>
      </w:r>
      <w:r>
        <w:rPr>
          <w:rFonts w:ascii="Calibri" w:hAnsi="Calibri"/>
          <w:sz w:val="20"/>
          <w:szCs w:val="22"/>
          <w:lang w:val="cs-CZ"/>
        </w:rPr>
        <w:t xml:space="preserve">a </w:t>
      </w:r>
      <w:r w:rsidRPr="00AC7C84">
        <w:rPr>
          <w:rFonts w:ascii="Calibri" w:hAnsi="Calibri"/>
          <w:sz w:val="20"/>
          <w:szCs w:val="22"/>
          <w:lang w:val="cs-CZ"/>
        </w:rPr>
        <w:t>zohledn</w:t>
      </w:r>
      <w:r>
        <w:rPr>
          <w:rFonts w:ascii="Calibri" w:hAnsi="Calibri"/>
          <w:sz w:val="20"/>
          <w:szCs w:val="22"/>
          <w:lang w:val="cs-CZ"/>
        </w:rPr>
        <w:t>it</w:t>
      </w:r>
      <w:r w:rsidRPr="00AC7C84">
        <w:rPr>
          <w:rFonts w:ascii="Calibri" w:hAnsi="Calibri"/>
          <w:sz w:val="20"/>
          <w:szCs w:val="22"/>
          <w:lang w:val="cs-CZ"/>
        </w:rPr>
        <w:t xml:space="preserve"> vazb</w:t>
      </w:r>
      <w:r>
        <w:rPr>
          <w:rFonts w:ascii="Calibri" w:hAnsi="Calibri"/>
          <w:sz w:val="20"/>
          <w:szCs w:val="22"/>
          <w:lang w:val="cs-CZ"/>
        </w:rPr>
        <w:t>y</w:t>
      </w:r>
      <w:r w:rsidRPr="00AC7C84">
        <w:rPr>
          <w:rFonts w:ascii="Calibri" w:hAnsi="Calibri"/>
          <w:sz w:val="20"/>
          <w:szCs w:val="22"/>
          <w:lang w:val="cs-CZ"/>
        </w:rPr>
        <w:t xml:space="preserve"> na rozvoj územního obvodu kraje, jak je popsán v</w:t>
      </w:r>
      <w:r>
        <w:rPr>
          <w:rFonts w:ascii="Calibri" w:hAnsi="Calibri"/>
          <w:sz w:val="20"/>
          <w:szCs w:val="22"/>
          <w:lang w:val="cs-CZ"/>
        </w:rPr>
        <w:t xml:space="preserve"> základních</w:t>
      </w:r>
      <w:r w:rsidRPr="00AC7C84">
        <w:rPr>
          <w:rFonts w:ascii="Calibri" w:hAnsi="Calibri"/>
          <w:sz w:val="20"/>
          <w:szCs w:val="22"/>
          <w:lang w:val="cs-CZ"/>
        </w:rPr>
        <w:t xml:space="preserve"> </w:t>
      </w:r>
      <w:r>
        <w:rPr>
          <w:rFonts w:ascii="Calibri" w:hAnsi="Calibri"/>
          <w:sz w:val="20"/>
          <w:szCs w:val="22"/>
          <w:lang w:val="cs-CZ"/>
        </w:rPr>
        <w:t xml:space="preserve">národních a krajských </w:t>
      </w:r>
      <w:r w:rsidRPr="00AC7C84">
        <w:rPr>
          <w:rFonts w:ascii="Calibri" w:hAnsi="Calibri"/>
          <w:sz w:val="20"/>
          <w:szCs w:val="22"/>
          <w:lang w:val="cs-CZ"/>
        </w:rPr>
        <w:t>strategických dokumentech</w:t>
      </w:r>
      <w:r>
        <w:rPr>
          <w:rFonts w:ascii="Calibri" w:hAnsi="Calibri"/>
          <w:sz w:val="20"/>
          <w:szCs w:val="22"/>
          <w:lang w:val="cs-CZ"/>
        </w:rPr>
        <w:t xml:space="preserve">. </w:t>
      </w:r>
    </w:p>
    <w:p w:rsidR="00F526D9" w:rsidRPr="00520028" w:rsidRDefault="00F526D9" w:rsidP="002736B0">
      <w:pPr>
        <w:pStyle w:val="TextNOK"/>
        <w:rPr>
          <w:bCs/>
        </w:rPr>
      </w:pPr>
    </w:p>
    <w:p w:rsidR="00395BDD" w:rsidRPr="00520028" w:rsidRDefault="00395BDD" w:rsidP="00B768B7">
      <w:pPr>
        <w:pStyle w:val="Nadpis2"/>
      </w:pPr>
      <w:bookmarkStart w:id="50" w:name="_Toc386108486"/>
      <w:bookmarkStart w:id="51" w:name="_Toc386110800"/>
      <w:bookmarkStart w:id="52" w:name="_Toc386116530"/>
      <w:bookmarkStart w:id="53" w:name="_Toc394481100"/>
      <w:bookmarkEnd w:id="50"/>
      <w:bookmarkEnd w:id="51"/>
      <w:bookmarkEnd w:id="52"/>
      <w:r w:rsidRPr="00520028">
        <w:t>Integrované územní investice (ITI)</w:t>
      </w:r>
      <w:bookmarkEnd w:id="53"/>
    </w:p>
    <w:p w:rsidR="00AA2AB1" w:rsidRPr="00520028" w:rsidRDefault="00F526D9" w:rsidP="00DE7781">
      <w:pPr>
        <w:pStyle w:val="Default"/>
        <w:spacing w:after="120"/>
        <w:jc w:val="both"/>
        <w:rPr>
          <w:rFonts w:ascii="Calibri" w:hAnsi="Calibri" w:cs="Calibri"/>
          <w:sz w:val="20"/>
          <w:szCs w:val="20"/>
          <w:lang w:val="cs-CZ"/>
        </w:rPr>
      </w:pPr>
      <w:r w:rsidRPr="00520028">
        <w:rPr>
          <w:rFonts w:ascii="Calibri" w:hAnsi="Calibri" w:cs="Calibri"/>
          <w:b/>
          <w:sz w:val="20"/>
          <w:szCs w:val="20"/>
          <w:lang w:val="cs-CZ"/>
        </w:rPr>
        <w:t>Integrované územní investice (ITI)</w:t>
      </w:r>
      <w:r w:rsidR="00395BDD" w:rsidRPr="00520028">
        <w:rPr>
          <w:rFonts w:ascii="Calibri" w:hAnsi="Calibri" w:cs="Calibri"/>
          <w:b/>
          <w:sz w:val="20"/>
          <w:szCs w:val="20"/>
          <w:lang w:val="cs-CZ"/>
        </w:rPr>
        <w:t xml:space="preserve"> </w:t>
      </w:r>
      <w:r w:rsidR="006C1F34">
        <w:rPr>
          <w:rFonts w:ascii="Calibri" w:hAnsi="Calibri" w:cs="Calibri"/>
          <w:sz w:val="20"/>
          <w:szCs w:val="20"/>
          <w:lang w:val="cs-CZ"/>
        </w:rPr>
        <w:t>budou v ČR</w:t>
      </w:r>
      <w:r w:rsidRPr="00520028">
        <w:rPr>
          <w:rFonts w:ascii="Calibri" w:hAnsi="Calibri" w:cs="Calibri"/>
          <w:sz w:val="20"/>
          <w:szCs w:val="20"/>
          <w:lang w:val="cs-CZ"/>
        </w:rPr>
        <w:t>, v souladu s čl. 36 obecného nařízení a na základě jejich vymezení ve SRR</w:t>
      </w:r>
      <w:r w:rsidR="00A24BCD">
        <w:rPr>
          <w:rStyle w:val="Znakapoznpodarou"/>
          <w:rFonts w:ascii="Calibri" w:hAnsi="Calibri" w:cs="Calibri"/>
          <w:sz w:val="20"/>
          <w:szCs w:val="20"/>
          <w:lang w:val="cs-CZ"/>
        </w:rPr>
        <w:footnoteReference w:id="9"/>
      </w:r>
      <w:r w:rsidRPr="00520028">
        <w:rPr>
          <w:rFonts w:ascii="Calibri" w:hAnsi="Calibri" w:cs="Calibri"/>
          <w:sz w:val="20"/>
          <w:szCs w:val="20"/>
          <w:lang w:val="cs-CZ"/>
        </w:rPr>
        <w:t>, využity v největších metropolitních oblastech celostátního významu</w:t>
      </w:r>
      <w:r w:rsidR="00F66921" w:rsidRPr="00F66921">
        <w:rPr>
          <w:rFonts w:ascii="Calibri" w:hAnsi="Calibri" w:cs="Calibri"/>
          <w:sz w:val="20"/>
          <w:szCs w:val="20"/>
          <w:lang w:val="cs-CZ"/>
        </w:rPr>
        <w:t xml:space="preserve"> </w:t>
      </w:r>
      <w:r w:rsidR="00F66921" w:rsidRPr="00520028">
        <w:rPr>
          <w:rFonts w:ascii="Calibri" w:hAnsi="Calibri" w:cs="Calibri"/>
          <w:sz w:val="20"/>
          <w:szCs w:val="20"/>
          <w:lang w:val="cs-CZ"/>
        </w:rPr>
        <w:t>včetně jejich funkčního zázemí</w:t>
      </w:r>
      <w:r w:rsidRPr="00520028">
        <w:rPr>
          <w:rFonts w:ascii="Calibri" w:hAnsi="Calibri" w:cs="Calibri"/>
          <w:sz w:val="20"/>
          <w:szCs w:val="20"/>
          <w:lang w:val="cs-CZ"/>
        </w:rPr>
        <w:t xml:space="preserve">. Jádry metropolitních oblastí (území s koncentrací nad 300 tis. obyvatel) jsou největší města </w:t>
      </w:r>
      <w:r w:rsidR="00AE31BA" w:rsidRPr="00520028">
        <w:rPr>
          <w:rFonts w:ascii="Calibri" w:hAnsi="Calibri" w:cs="Calibri"/>
          <w:sz w:val="20"/>
          <w:szCs w:val="20"/>
          <w:lang w:val="cs-CZ"/>
        </w:rPr>
        <w:t>v</w:t>
      </w:r>
      <w:r w:rsidR="00AE31BA">
        <w:rPr>
          <w:rFonts w:ascii="Calibri" w:hAnsi="Calibri" w:cs="Calibri"/>
          <w:sz w:val="20"/>
          <w:szCs w:val="20"/>
          <w:lang w:val="cs-CZ"/>
        </w:rPr>
        <w:t> </w:t>
      </w:r>
      <w:r w:rsidRPr="00520028">
        <w:rPr>
          <w:rFonts w:ascii="Calibri" w:hAnsi="Calibri" w:cs="Calibri"/>
          <w:sz w:val="20"/>
          <w:szCs w:val="20"/>
          <w:lang w:val="cs-CZ"/>
        </w:rPr>
        <w:t xml:space="preserve">České republice (Praha, Brno, Ostrava, Plzeň). </w:t>
      </w:r>
      <w:r w:rsidR="00F66921">
        <w:rPr>
          <w:rFonts w:ascii="Calibri" w:hAnsi="Calibri" w:cs="Calibri"/>
          <w:sz w:val="20"/>
          <w:szCs w:val="20"/>
          <w:lang w:val="cs-CZ"/>
        </w:rPr>
        <w:t>S ohledem na míru</w:t>
      </w:r>
      <w:r w:rsidRPr="00520028">
        <w:rPr>
          <w:rFonts w:ascii="Calibri" w:hAnsi="Calibri" w:cs="Calibri"/>
          <w:sz w:val="20"/>
          <w:szCs w:val="20"/>
          <w:lang w:val="cs-CZ"/>
        </w:rPr>
        <w:t xml:space="preserve"> koncentrace obyvatelstva</w:t>
      </w:r>
      <w:r w:rsidR="00F66921">
        <w:rPr>
          <w:rFonts w:ascii="Calibri" w:hAnsi="Calibri" w:cs="Calibri"/>
          <w:sz w:val="20"/>
          <w:szCs w:val="20"/>
          <w:lang w:val="cs-CZ"/>
        </w:rPr>
        <w:t xml:space="preserve"> a charakter</w:t>
      </w:r>
      <w:r w:rsidRPr="00520028">
        <w:rPr>
          <w:rFonts w:ascii="Calibri" w:hAnsi="Calibri" w:cs="Calibri"/>
          <w:sz w:val="20"/>
          <w:szCs w:val="20"/>
          <w:lang w:val="cs-CZ"/>
        </w:rPr>
        <w:t xml:space="preserve"> problémů</w:t>
      </w:r>
      <w:r w:rsidR="00401449">
        <w:rPr>
          <w:rFonts w:ascii="Calibri" w:hAnsi="Calibri" w:cs="Calibri"/>
          <w:sz w:val="20"/>
          <w:szCs w:val="20"/>
          <w:lang w:val="cs-CZ"/>
        </w:rPr>
        <w:t xml:space="preserve"> jsou</w:t>
      </w:r>
      <w:r w:rsidRPr="00520028">
        <w:rPr>
          <w:rFonts w:ascii="Calibri" w:hAnsi="Calibri" w:cs="Calibri"/>
          <w:sz w:val="20"/>
          <w:szCs w:val="20"/>
          <w:lang w:val="cs-CZ"/>
        </w:rPr>
        <w:t xml:space="preserve"> k těmto centrům přiřazeny i oblasti Ústecko – Chomutovské, Olomoucké a Hradecko – Pardubické aglomerace.</w:t>
      </w:r>
      <w:r w:rsidR="00AA2AB1" w:rsidRPr="00520028">
        <w:rPr>
          <w:rFonts w:ascii="Calibri" w:hAnsi="Calibri" w:cs="Calibri"/>
          <w:sz w:val="20"/>
          <w:szCs w:val="20"/>
          <w:lang w:val="cs-CZ"/>
        </w:rPr>
        <w:t xml:space="preserve"> Realizací ITI bude v podmínkách ČR rovněž naplňována dimenze urbánní politiky charakterizovaná proporčním zastoupením ekonomické, sociální a environmentální složky, což je v souladu s  čl. 7</w:t>
      </w:r>
      <w:r w:rsidR="00DE7781" w:rsidRPr="00520028">
        <w:rPr>
          <w:rFonts w:ascii="Calibri" w:hAnsi="Calibri" w:cs="Calibri"/>
          <w:sz w:val="20"/>
          <w:szCs w:val="20"/>
          <w:lang w:val="cs-CZ"/>
        </w:rPr>
        <w:t xml:space="preserve"> </w:t>
      </w:r>
      <w:r w:rsidR="00AA2AB1" w:rsidRPr="00520028">
        <w:rPr>
          <w:rFonts w:ascii="Calibri" w:hAnsi="Calibri" w:cs="Calibri"/>
          <w:sz w:val="20"/>
          <w:szCs w:val="20"/>
          <w:lang w:val="cs-CZ"/>
        </w:rPr>
        <w:t>nařízení k EFRR pro udržitelný rozvoj měst.</w:t>
      </w:r>
      <w:r w:rsidR="00AA2AB1" w:rsidRPr="00520028">
        <w:rPr>
          <w:rStyle w:val="Znakapoznpodarou"/>
          <w:rFonts w:ascii="Calibri" w:hAnsi="Calibri" w:cs="Calibri"/>
          <w:sz w:val="20"/>
          <w:szCs w:val="20"/>
          <w:lang w:val="cs-CZ"/>
        </w:rPr>
        <w:footnoteReference w:id="10"/>
      </w:r>
    </w:p>
    <w:p w:rsidR="006B2E02" w:rsidRPr="00520028" w:rsidRDefault="006B2E02" w:rsidP="00DE7781">
      <w:pPr>
        <w:pStyle w:val="Odstavecseseznamem1"/>
        <w:ind w:left="0"/>
        <w:rPr>
          <w:rFonts w:cs="Arial"/>
          <w:color w:val="000000"/>
          <w:lang w:val="cs-CZ"/>
        </w:rPr>
      </w:pPr>
      <w:r w:rsidRPr="00520028">
        <w:rPr>
          <w:rFonts w:cs="Arial"/>
          <w:lang w:val="cs-CZ"/>
        </w:rPr>
        <w:t>I</w:t>
      </w:r>
      <w:r w:rsidRPr="00520028">
        <w:rPr>
          <w:rFonts w:cs="Arial"/>
          <w:color w:val="000000"/>
          <w:lang w:val="cs-CZ"/>
        </w:rPr>
        <w:t xml:space="preserve">ntegrovaná strategie se ve své analýze a následném definování a hierarchizací priorit soustředí na klíčové tematické okruhy rozvoje specifické pro danou metropolitní oblast v souladu s cíli a prioritami EU. Mezi </w:t>
      </w:r>
      <w:r w:rsidR="006503F3">
        <w:rPr>
          <w:rFonts w:cs="Arial"/>
          <w:color w:val="000000"/>
          <w:lang w:val="cs-CZ"/>
        </w:rPr>
        <w:t>hlavní</w:t>
      </w:r>
      <w:r w:rsidRPr="00520028">
        <w:rPr>
          <w:rFonts w:cs="Arial"/>
          <w:color w:val="000000"/>
          <w:lang w:val="cs-CZ"/>
        </w:rPr>
        <w:t xml:space="preserve"> nosná témata spojující jádrová města aglomerací s jejich funkčním zázemím patří zejména:</w:t>
      </w:r>
    </w:p>
    <w:p w:rsidR="006B2E02" w:rsidRPr="00520028" w:rsidRDefault="006B2E02" w:rsidP="000D5342">
      <w:pPr>
        <w:pStyle w:val="Odstavecseseznamem1"/>
        <w:numPr>
          <w:ilvl w:val="0"/>
          <w:numId w:val="15"/>
        </w:numPr>
        <w:rPr>
          <w:rFonts w:cs="Arial"/>
          <w:color w:val="000000"/>
          <w:lang w:val="cs-CZ"/>
        </w:rPr>
      </w:pPr>
      <w:r w:rsidRPr="00520028">
        <w:rPr>
          <w:rFonts w:cs="Arial"/>
          <w:color w:val="000000"/>
          <w:lang w:val="cs-CZ"/>
        </w:rPr>
        <w:t xml:space="preserve">doprava, </w:t>
      </w:r>
    </w:p>
    <w:p w:rsidR="006B2E02" w:rsidRPr="00520028" w:rsidRDefault="000C0DE2" w:rsidP="000D5342">
      <w:pPr>
        <w:pStyle w:val="Odstavecseseznamem1"/>
        <w:numPr>
          <w:ilvl w:val="0"/>
          <w:numId w:val="15"/>
        </w:numPr>
        <w:rPr>
          <w:rFonts w:cs="Arial"/>
          <w:color w:val="000000"/>
          <w:lang w:val="cs-CZ"/>
        </w:rPr>
      </w:pPr>
      <w:r>
        <w:rPr>
          <w:rFonts w:cs="Arial"/>
          <w:color w:val="000000"/>
          <w:lang w:val="cs-CZ"/>
        </w:rPr>
        <w:t xml:space="preserve">vzdělávání a </w:t>
      </w:r>
      <w:r w:rsidR="006B2E02" w:rsidRPr="00520028">
        <w:rPr>
          <w:rFonts w:cs="Arial"/>
          <w:color w:val="000000"/>
          <w:lang w:val="cs-CZ"/>
        </w:rPr>
        <w:t xml:space="preserve">trh práce, </w:t>
      </w:r>
    </w:p>
    <w:p w:rsidR="006B2E02" w:rsidRPr="00520028" w:rsidRDefault="006B2E02" w:rsidP="000D5342">
      <w:pPr>
        <w:pStyle w:val="Odstavecseseznamem1"/>
        <w:numPr>
          <w:ilvl w:val="0"/>
          <w:numId w:val="15"/>
        </w:numPr>
        <w:rPr>
          <w:rFonts w:cs="Arial"/>
          <w:color w:val="000000"/>
          <w:lang w:val="cs-CZ"/>
        </w:rPr>
      </w:pPr>
      <w:r w:rsidRPr="00520028">
        <w:rPr>
          <w:rFonts w:cs="Arial"/>
          <w:color w:val="000000"/>
          <w:lang w:val="cs-CZ"/>
        </w:rPr>
        <w:t xml:space="preserve">propojení výzkumných kapacit a aplikace jejich výstupů do praxe, </w:t>
      </w:r>
    </w:p>
    <w:p w:rsidR="006B2E02" w:rsidRPr="00520028" w:rsidRDefault="006B2E02" w:rsidP="000D5342">
      <w:pPr>
        <w:pStyle w:val="Odstavecseseznamem1"/>
        <w:numPr>
          <w:ilvl w:val="0"/>
          <w:numId w:val="15"/>
        </w:numPr>
        <w:rPr>
          <w:rFonts w:cs="Arial"/>
          <w:color w:val="000000"/>
          <w:lang w:val="cs-CZ"/>
        </w:rPr>
      </w:pPr>
      <w:r w:rsidRPr="00520028">
        <w:rPr>
          <w:rFonts w:cs="Arial"/>
          <w:color w:val="000000"/>
          <w:lang w:val="cs-CZ"/>
        </w:rPr>
        <w:t>inovace a podnikání</w:t>
      </w:r>
      <w:r w:rsidR="000C0DE2">
        <w:rPr>
          <w:rFonts w:cs="Arial"/>
          <w:color w:val="000000"/>
          <w:lang w:val="cs-CZ"/>
        </w:rPr>
        <w:t>,</w:t>
      </w:r>
      <w:r w:rsidRPr="00520028">
        <w:rPr>
          <w:rFonts w:cs="Arial"/>
          <w:color w:val="000000"/>
          <w:lang w:val="cs-CZ"/>
        </w:rPr>
        <w:t xml:space="preserve"> </w:t>
      </w:r>
    </w:p>
    <w:p w:rsidR="006B2E02" w:rsidRPr="00520028" w:rsidRDefault="006B2E02" w:rsidP="000D5342">
      <w:pPr>
        <w:pStyle w:val="Odstavecseseznamem1"/>
        <w:numPr>
          <w:ilvl w:val="0"/>
          <w:numId w:val="15"/>
        </w:numPr>
        <w:rPr>
          <w:rFonts w:cs="Arial"/>
          <w:color w:val="000000"/>
          <w:lang w:val="cs-CZ"/>
        </w:rPr>
      </w:pPr>
      <w:r w:rsidRPr="00520028">
        <w:rPr>
          <w:rFonts w:cs="Arial"/>
          <w:color w:val="000000"/>
          <w:lang w:val="cs-CZ"/>
        </w:rPr>
        <w:t>oblast životní</w:t>
      </w:r>
      <w:r w:rsidR="007E7D91">
        <w:rPr>
          <w:rFonts w:cs="Arial"/>
          <w:color w:val="000000"/>
          <w:lang w:val="cs-CZ"/>
        </w:rPr>
        <w:t>ho</w:t>
      </w:r>
      <w:r w:rsidRPr="00520028">
        <w:rPr>
          <w:rFonts w:cs="Arial"/>
          <w:color w:val="000000"/>
          <w:lang w:val="cs-CZ"/>
        </w:rPr>
        <w:t xml:space="preserve"> prostředí včetně technické infrastruktury. </w:t>
      </w:r>
    </w:p>
    <w:p w:rsidR="006B2E02" w:rsidRPr="00520028" w:rsidRDefault="006B2E02" w:rsidP="00B768B7">
      <w:pPr>
        <w:rPr>
          <w:rFonts w:cs="Arial"/>
        </w:rPr>
      </w:pPr>
      <w:r w:rsidRPr="00520028">
        <w:rPr>
          <w:rFonts w:cs="Arial"/>
        </w:rPr>
        <w:t xml:space="preserve">Dále pak může být řešena oblast veřejných služeb (především sociální, zdravotní a vzdělávací). Integrované územní investice budou zaměřeny převážně na realizaci větších strategických projektů, které mají významný dopad pro řešená území; podpořeny budou i menší projekty, které větší projekty vhodně doplní pro dosažení žádoucích synergických efektů. </w:t>
      </w:r>
    </w:p>
    <w:p w:rsidR="00395BDD" w:rsidRDefault="00395BDD" w:rsidP="00B768B7">
      <w:pPr>
        <w:pStyle w:val="Nadpis2"/>
      </w:pPr>
      <w:bookmarkStart w:id="54" w:name="_Toc394481101"/>
      <w:r w:rsidRPr="00520028">
        <w:lastRenderedPageBreak/>
        <w:t>Integrované plány rozvoje území (IPRÚ)</w:t>
      </w:r>
      <w:bookmarkEnd w:id="54"/>
    </w:p>
    <w:p w:rsidR="003B76C9" w:rsidRDefault="00F526D9" w:rsidP="004B5F14">
      <w:pPr>
        <w:pStyle w:val="TextNOK"/>
      </w:pPr>
      <w:r w:rsidRPr="00520028">
        <w:rPr>
          <w:b/>
        </w:rPr>
        <w:t>Integrované plány rozvoje území (IPRÚ)</w:t>
      </w:r>
      <w:r w:rsidR="002E4CA7" w:rsidRPr="00520028">
        <w:rPr>
          <w:b/>
        </w:rPr>
        <w:t xml:space="preserve"> </w:t>
      </w:r>
      <w:r w:rsidRPr="00520028">
        <w:t>představují</w:t>
      </w:r>
      <w:r w:rsidR="00132B60">
        <w:t xml:space="preserve"> </w:t>
      </w:r>
      <w:r w:rsidR="00132B60" w:rsidRPr="00CB5D4D">
        <w:rPr>
          <w:rFonts w:cs="Arial"/>
        </w:rPr>
        <w:t xml:space="preserve">nástroj pro </w:t>
      </w:r>
      <w:r w:rsidR="00132B60">
        <w:rPr>
          <w:rFonts w:cs="Arial"/>
        </w:rPr>
        <w:t xml:space="preserve">udržitelný </w:t>
      </w:r>
      <w:r w:rsidR="00132B60" w:rsidRPr="00CB5D4D">
        <w:rPr>
          <w:rFonts w:cs="Arial"/>
        </w:rPr>
        <w:t xml:space="preserve">rozvoj </w:t>
      </w:r>
      <w:r w:rsidR="00132B60">
        <w:rPr>
          <w:rFonts w:cs="Arial"/>
          <w:bCs/>
        </w:rPr>
        <w:t>regionálních pólů růstu</w:t>
      </w:r>
      <w:r w:rsidR="00132B60" w:rsidRPr="00CB5D4D">
        <w:rPr>
          <w:rFonts w:cs="Arial"/>
          <w:bCs/>
        </w:rPr>
        <w:t xml:space="preserve"> s přirozeným spádovým územím,</w:t>
      </w:r>
      <w:r w:rsidR="00132B60">
        <w:rPr>
          <w:rFonts w:cs="Arial"/>
          <w:bCs/>
        </w:rPr>
        <w:t xml:space="preserve"> jež se nacházejí mimo metropolitní oblasti využívající nástroj ITI.</w:t>
      </w:r>
      <w:r w:rsidR="00D12B1F" w:rsidRPr="00520028">
        <w:t xml:space="preserve"> </w:t>
      </w:r>
    </w:p>
    <w:p w:rsidR="00F526D9" w:rsidRPr="00520028" w:rsidRDefault="00132B60" w:rsidP="004B5F14">
      <w:pPr>
        <w:pStyle w:val="TextNOK"/>
      </w:pPr>
      <w:r>
        <w:t>Nástroj IPRÚ b</w:t>
      </w:r>
      <w:r w:rsidR="00F526D9" w:rsidRPr="00520028">
        <w:t xml:space="preserve">ude možné (nikoli povinně) realizovat v Českých Budějovicích, Jihlavě, Karlových Varech, Liberci, Mladé Boleslavi a Zlíně </w:t>
      </w:r>
      <w:r w:rsidR="003B76C9">
        <w:t xml:space="preserve">pro území zahrnující město a jeho </w:t>
      </w:r>
      <w:r w:rsidR="00F526D9" w:rsidRPr="00520028">
        <w:t>funkční zázemí</w:t>
      </w:r>
      <w:r w:rsidR="003B76C9">
        <w:t>.</w:t>
      </w:r>
      <w:r w:rsidR="0034060C">
        <w:t xml:space="preserve"> </w:t>
      </w:r>
      <w:r w:rsidR="00F526D9" w:rsidRPr="00520028">
        <w:t>Mladá Boleslav je významným průmyslovým centrem a významným zdrojem růstu celé ekonomiky ČR, v případě dalších 5 měst se jedná o</w:t>
      </w:r>
      <w:r w:rsidR="00BE0FA7">
        <w:t> </w:t>
      </w:r>
      <w:r w:rsidR="00F526D9" w:rsidRPr="00520028">
        <w:t>regionálně významné aglomerace</w:t>
      </w:r>
      <w:r w:rsidR="003B76C9">
        <w:t>.</w:t>
      </w:r>
    </w:p>
    <w:p w:rsidR="006B2E02" w:rsidRDefault="006B2E02" w:rsidP="006B2E02">
      <w:pPr>
        <w:pStyle w:val="Default"/>
        <w:spacing w:after="120"/>
        <w:jc w:val="both"/>
        <w:rPr>
          <w:rFonts w:ascii="Calibri" w:hAnsi="Calibri"/>
          <w:sz w:val="20"/>
          <w:szCs w:val="22"/>
          <w:lang w:val="cs-CZ"/>
        </w:rPr>
      </w:pPr>
      <w:r w:rsidRPr="00520028">
        <w:rPr>
          <w:rFonts w:ascii="Calibri" w:hAnsi="Calibri"/>
          <w:sz w:val="20"/>
          <w:szCs w:val="22"/>
          <w:lang w:val="cs-CZ"/>
        </w:rPr>
        <w:t>V těchto územích bud</w:t>
      </w:r>
      <w:r w:rsidR="00D12B1F" w:rsidRPr="00520028">
        <w:rPr>
          <w:rFonts w:ascii="Calibri" w:hAnsi="Calibri"/>
          <w:sz w:val="20"/>
          <w:szCs w:val="22"/>
          <w:lang w:val="cs-CZ"/>
        </w:rPr>
        <w:t>o</w:t>
      </w:r>
      <w:r w:rsidRPr="00520028">
        <w:rPr>
          <w:rFonts w:ascii="Calibri" w:hAnsi="Calibri"/>
          <w:sz w:val="20"/>
          <w:szCs w:val="22"/>
          <w:lang w:val="cs-CZ"/>
        </w:rPr>
        <w:t>u řešeny intervence se zaměřením n</w:t>
      </w:r>
      <w:r w:rsidR="00D12B1F" w:rsidRPr="00520028">
        <w:rPr>
          <w:rFonts w:ascii="Calibri" w:hAnsi="Calibri"/>
          <w:sz w:val="20"/>
          <w:szCs w:val="22"/>
          <w:lang w:val="cs-CZ"/>
        </w:rPr>
        <w:t>a</w:t>
      </w:r>
      <w:r w:rsidRPr="00520028">
        <w:rPr>
          <w:rFonts w:ascii="Calibri" w:hAnsi="Calibri"/>
          <w:sz w:val="20"/>
          <w:szCs w:val="22"/>
          <w:lang w:val="cs-CZ"/>
        </w:rPr>
        <w:t xml:space="preserve">: </w:t>
      </w:r>
    </w:p>
    <w:p w:rsidR="00027CD7" w:rsidRDefault="00027CD7" w:rsidP="00027CD7">
      <w:pPr>
        <w:pStyle w:val="Odstavecseseznamem1"/>
        <w:numPr>
          <w:ilvl w:val="0"/>
          <w:numId w:val="15"/>
        </w:numPr>
        <w:rPr>
          <w:rFonts w:cs="Arial"/>
          <w:color w:val="000000"/>
          <w:lang w:val="cs-CZ"/>
        </w:rPr>
      </w:pPr>
      <w:r>
        <w:rPr>
          <w:rFonts w:cs="Arial"/>
          <w:color w:val="000000"/>
          <w:lang w:val="cs-CZ"/>
        </w:rPr>
        <w:t>veřejné služby (především sociální a zdravotní),</w:t>
      </w:r>
    </w:p>
    <w:p w:rsidR="00027CD7" w:rsidRDefault="00027CD7" w:rsidP="00027CD7">
      <w:pPr>
        <w:pStyle w:val="Odstavecseseznamem1"/>
        <w:numPr>
          <w:ilvl w:val="0"/>
          <w:numId w:val="15"/>
        </w:numPr>
        <w:rPr>
          <w:rFonts w:cs="Arial"/>
          <w:color w:val="000000"/>
          <w:lang w:val="cs-CZ"/>
        </w:rPr>
      </w:pPr>
      <w:r>
        <w:rPr>
          <w:rFonts w:cs="Arial"/>
          <w:color w:val="000000"/>
          <w:lang w:val="cs-CZ"/>
        </w:rPr>
        <w:t xml:space="preserve">vzdělávání a </w:t>
      </w:r>
      <w:r w:rsidRPr="00520028">
        <w:rPr>
          <w:rFonts w:cs="Arial"/>
          <w:color w:val="000000"/>
          <w:lang w:val="cs-CZ"/>
        </w:rPr>
        <w:t>trh práce</w:t>
      </w:r>
      <w:r>
        <w:rPr>
          <w:rFonts w:cs="Arial"/>
          <w:color w:val="000000"/>
          <w:lang w:val="cs-CZ"/>
        </w:rPr>
        <w:t>,</w:t>
      </w:r>
      <w:r w:rsidRPr="00520028">
        <w:rPr>
          <w:rFonts w:cs="Arial"/>
          <w:color w:val="000000"/>
          <w:lang w:val="cs-CZ"/>
        </w:rPr>
        <w:t xml:space="preserve"> </w:t>
      </w:r>
    </w:p>
    <w:p w:rsidR="00027CD7" w:rsidRPr="00520028" w:rsidRDefault="00027CD7" w:rsidP="00027CD7">
      <w:pPr>
        <w:pStyle w:val="Odstavecseseznamem1"/>
        <w:numPr>
          <w:ilvl w:val="0"/>
          <w:numId w:val="15"/>
        </w:numPr>
        <w:rPr>
          <w:rFonts w:cs="Arial"/>
          <w:color w:val="000000"/>
          <w:lang w:val="cs-CZ"/>
        </w:rPr>
      </w:pPr>
      <w:r>
        <w:rPr>
          <w:rFonts w:cs="Arial"/>
          <w:color w:val="000000"/>
          <w:lang w:val="cs-CZ"/>
        </w:rPr>
        <w:t>dopravní obslužnost</w:t>
      </w:r>
      <w:r w:rsidRPr="00520028">
        <w:rPr>
          <w:rFonts w:cs="Arial"/>
          <w:color w:val="000000"/>
          <w:lang w:val="cs-CZ"/>
        </w:rPr>
        <w:t xml:space="preserve">, </w:t>
      </w:r>
    </w:p>
    <w:p w:rsidR="00027CD7" w:rsidRPr="00520028" w:rsidRDefault="00027CD7" w:rsidP="00027CD7">
      <w:pPr>
        <w:pStyle w:val="Odstavecseseznamem1"/>
        <w:numPr>
          <w:ilvl w:val="0"/>
          <w:numId w:val="15"/>
        </w:numPr>
        <w:rPr>
          <w:rFonts w:cs="Arial"/>
          <w:color w:val="000000"/>
          <w:lang w:val="cs-CZ"/>
        </w:rPr>
      </w:pPr>
      <w:r w:rsidRPr="00520028">
        <w:rPr>
          <w:rFonts w:cs="Arial"/>
          <w:color w:val="000000"/>
          <w:lang w:val="cs-CZ"/>
        </w:rPr>
        <w:t>oblast životní</w:t>
      </w:r>
      <w:r>
        <w:rPr>
          <w:rFonts w:cs="Arial"/>
          <w:color w:val="000000"/>
          <w:lang w:val="cs-CZ"/>
        </w:rPr>
        <w:t>ho</w:t>
      </w:r>
      <w:r w:rsidRPr="00520028">
        <w:rPr>
          <w:rFonts w:cs="Arial"/>
          <w:color w:val="000000"/>
          <w:lang w:val="cs-CZ"/>
        </w:rPr>
        <w:t xml:space="preserve"> prostředí v</w:t>
      </w:r>
      <w:r>
        <w:rPr>
          <w:rFonts w:cs="Arial"/>
          <w:color w:val="000000"/>
          <w:lang w:val="cs-CZ"/>
        </w:rPr>
        <w:t>četně technické infrastruktury</w:t>
      </w:r>
    </w:p>
    <w:p w:rsidR="006B2E02" w:rsidRPr="00520028" w:rsidRDefault="00027CD7" w:rsidP="00BE0FA7">
      <w:pPr>
        <w:pStyle w:val="Default"/>
        <w:spacing w:after="120"/>
        <w:jc w:val="both"/>
        <w:rPr>
          <w:rFonts w:ascii="Calibri" w:hAnsi="Calibri"/>
          <w:sz w:val="20"/>
          <w:szCs w:val="22"/>
          <w:lang w:val="cs-CZ"/>
        </w:rPr>
      </w:pPr>
      <w:r w:rsidRPr="00027CD7">
        <w:rPr>
          <w:rFonts w:ascii="Calibri" w:hAnsi="Calibri"/>
          <w:sz w:val="20"/>
          <w:szCs w:val="22"/>
          <w:lang w:val="cs-CZ"/>
        </w:rPr>
        <w:t>Dále pak může být řešena oblast propojení výzkumných kapacit a a</w:t>
      </w:r>
      <w:r w:rsidR="00565965">
        <w:rPr>
          <w:rFonts w:ascii="Calibri" w:hAnsi="Calibri"/>
          <w:sz w:val="20"/>
          <w:szCs w:val="22"/>
          <w:lang w:val="cs-CZ"/>
        </w:rPr>
        <w:t xml:space="preserve">plikace jejich výstupů do praxe, inovace </w:t>
      </w:r>
      <w:r w:rsidR="00A2176D">
        <w:rPr>
          <w:rFonts w:ascii="Calibri" w:hAnsi="Calibri"/>
          <w:sz w:val="20"/>
          <w:szCs w:val="22"/>
          <w:lang w:val="cs-CZ"/>
        </w:rPr>
        <w:t>a </w:t>
      </w:r>
      <w:r w:rsidR="00565965">
        <w:rPr>
          <w:rFonts w:ascii="Calibri" w:hAnsi="Calibri"/>
          <w:sz w:val="20"/>
          <w:szCs w:val="22"/>
          <w:lang w:val="cs-CZ"/>
        </w:rPr>
        <w:t>podnikání, d</w:t>
      </w:r>
      <w:r w:rsidR="00565965" w:rsidRPr="00520028">
        <w:rPr>
          <w:rFonts w:ascii="Calibri" w:hAnsi="Calibri"/>
          <w:sz w:val="20"/>
          <w:szCs w:val="22"/>
          <w:lang w:val="cs-CZ"/>
        </w:rPr>
        <w:t>obudování potřebn</w:t>
      </w:r>
      <w:r w:rsidR="00565965">
        <w:rPr>
          <w:rFonts w:ascii="Calibri" w:hAnsi="Calibri"/>
          <w:sz w:val="20"/>
          <w:szCs w:val="22"/>
          <w:lang w:val="cs-CZ"/>
        </w:rPr>
        <w:t>ých</w:t>
      </w:r>
      <w:r w:rsidR="00565965" w:rsidRPr="00520028">
        <w:rPr>
          <w:rFonts w:ascii="Calibri" w:hAnsi="Calibri"/>
          <w:sz w:val="20"/>
          <w:szCs w:val="22"/>
          <w:lang w:val="cs-CZ"/>
        </w:rPr>
        <w:t xml:space="preserve"> infrastruktur, kter</w:t>
      </w:r>
      <w:r w:rsidR="00565965">
        <w:rPr>
          <w:rFonts w:ascii="Calibri" w:hAnsi="Calibri"/>
          <w:sz w:val="20"/>
          <w:szCs w:val="22"/>
          <w:lang w:val="cs-CZ"/>
        </w:rPr>
        <w:t>é</w:t>
      </w:r>
      <w:r w:rsidR="00565965" w:rsidRPr="00520028">
        <w:rPr>
          <w:rFonts w:ascii="Calibri" w:hAnsi="Calibri"/>
          <w:sz w:val="20"/>
          <w:szCs w:val="22"/>
          <w:lang w:val="cs-CZ"/>
        </w:rPr>
        <w:t xml:space="preserve"> j</w:t>
      </w:r>
      <w:r w:rsidR="00565965">
        <w:rPr>
          <w:rFonts w:ascii="Calibri" w:hAnsi="Calibri"/>
          <w:sz w:val="20"/>
          <w:szCs w:val="22"/>
          <w:lang w:val="cs-CZ"/>
        </w:rPr>
        <w:t xml:space="preserve">sou </w:t>
      </w:r>
      <w:r w:rsidR="00565965" w:rsidRPr="00520028">
        <w:rPr>
          <w:rFonts w:ascii="Calibri" w:hAnsi="Calibri"/>
          <w:sz w:val="20"/>
          <w:szCs w:val="22"/>
          <w:lang w:val="cs-CZ"/>
        </w:rPr>
        <w:t>pro následný rozvoj naprosto nezbytn</w:t>
      </w:r>
      <w:r w:rsidR="00565965">
        <w:rPr>
          <w:rFonts w:ascii="Calibri" w:hAnsi="Calibri"/>
          <w:sz w:val="20"/>
          <w:szCs w:val="22"/>
          <w:lang w:val="cs-CZ"/>
        </w:rPr>
        <w:t>é</w:t>
      </w:r>
      <w:r w:rsidR="00565965" w:rsidRPr="00520028">
        <w:rPr>
          <w:rFonts w:ascii="Calibri" w:hAnsi="Calibri"/>
          <w:sz w:val="20"/>
          <w:szCs w:val="22"/>
          <w:lang w:val="cs-CZ"/>
        </w:rPr>
        <w:t xml:space="preserve"> a</w:t>
      </w:r>
      <w:r w:rsidR="00565965">
        <w:rPr>
          <w:rFonts w:ascii="Calibri" w:hAnsi="Calibri"/>
          <w:sz w:val="20"/>
          <w:szCs w:val="22"/>
          <w:lang w:val="cs-CZ"/>
        </w:rPr>
        <w:t> </w:t>
      </w:r>
      <w:r w:rsidR="00565965" w:rsidRPr="00520028">
        <w:rPr>
          <w:rFonts w:ascii="Calibri" w:hAnsi="Calibri"/>
          <w:sz w:val="20"/>
          <w:szCs w:val="22"/>
          <w:lang w:val="cs-CZ"/>
        </w:rPr>
        <w:t>bez jej</w:t>
      </w:r>
      <w:r w:rsidR="00565965">
        <w:rPr>
          <w:rFonts w:ascii="Calibri" w:hAnsi="Calibri"/>
          <w:sz w:val="20"/>
          <w:szCs w:val="22"/>
          <w:lang w:val="cs-CZ"/>
        </w:rPr>
        <w:t xml:space="preserve">ichž </w:t>
      </w:r>
      <w:r w:rsidR="00565965" w:rsidRPr="00520028">
        <w:rPr>
          <w:rFonts w:ascii="Calibri" w:hAnsi="Calibri"/>
          <w:sz w:val="20"/>
          <w:szCs w:val="22"/>
          <w:lang w:val="cs-CZ"/>
        </w:rPr>
        <w:t>realizace by hrozilo zaostávání nejen samotného regionálního centra, ale také celého přilehlého regionu</w:t>
      </w:r>
      <w:r w:rsidR="00565965">
        <w:rPr>
          <w:rFonts w:ascii="Calibri" w:hAnsi="Calibri"/>
          <w:sz w:val="20"/>
          <w:szCs w:val="22"/>
          <w:lang w:val="cs-CZ"/>
        </w:rPr>
        <w:t xml:space="preserve">. Dále </w:t>
      </w:r>
      <w:r w:rsidR="00565965" w:rsidRPr="00565965">
        <w:rPr>
          <w:rFonts w:ascii="Calibri" w:hAnsi="Calibri"/>
          <w:sz w:val="20"/>
          <w:szCs w:val="22"/>
          <w:lang w:val="cs-CZ"/>
        </w:rPr>
        <w:t>řešení problémů a potřeb (</w:t>
      </w:r>
      <w:r w:rsidR="00565965">
        <w:rPr>
          <w:rFonts w:ascii="Calibri" w:hAnsi="Calibri"/>
          <w:sz w:val="20"/>
          <w:szCs w:val="22"/>
          <w:lang w:val="cs-CZ"/>
        </w:rPr>
        <w:t>systémově navazující na</w:t>
      </w:r>
      <w:r w:rsidR="00565965" w:rsidRPr="00565965">
        <w:rPr>
          <w:rFonts w:ascii="Calibri" w:hAnsi="Calibri"/>
          <w:sz w:val="20"/>
          <w:szCs w:val="22"/>
          <w:lang w:val="cs-CZ"/>
        </w:rPr>
        <w:t xml:space="preserve"> programovém období 2007–2013) s modifikací pro potřeby města a jeho funkčního zázemí (vyčlenění alokací v rámci programů ESI fondů a územně specifické výzvy pro projekty z těchto IPRÚ, včetně smluvního zajištění).</w:t>
      </w:r>
    </w:p>
    <w:p w:rsidR="00395BDD" w:rsidRPr="00520028" w:rsidRDefault="00395BDD" w:rsidP="00B46F3C">
      <w:pPr>
        <w:pStyle w:val="TextNOK"/>
      </w:pPr>
    </w:p>
    <w:p w:rsidR="006B2E02" w:rsidRPr="00520028" w:rsidRDefault="00395BDD" w:rsidP="00B768B7">
      <w:pPr>
        <w:pStyle w:val="Nadpis2"/>
      </w:pPr>
      <w:bookmarkStart w:id="55" w:name="_Toc394481102"/>
      <w:r w:rsidRPr="00520028">
        <w:t>Komunitně vedený místní rozvoj</w:t>
      </w:r>
      <w:r w:rsidR="00C34F4A" w:rsidRPr="00520028">
        <w:t xml:space="preserve"> </w:t>
      </w:r>
      <w:r w:rsidRPr="00520028">
        <w:t>(CLLD)</w:t>
      </w:r>
      <w:bookmarkEnd w:id="55"/>
    </w:p>
    <w:p w:rsidR="0045227B" w:rsidRDefault="00F526D9" w:rsidP="00D46200">
      <w:pPr>
        <w:pStyle w:val="TextNOK"/>
      </w:pPr>
      <w:r w:rsidRPr="00520028">
        <w:rPr>
          <w:b/>
        </w:rPr>
        <w:t>Komunitně vedený místní rozvoj</w:t>
      </w:r>
      <w:r w:rsidR="00D12B1F" w:rsidRPr="00520028">
        <w:rPr>
          <w:b/>
        </w:rPr>
        <w:t xml:space="preserve"> </w:t>
      </w:r>
      <w:r w:rsidRPr="00520028">
        <w:rPr>
          <w:b/>
        </w:rPr>
        <w:t>(CLLD)</w:t>
      </w:r>
      <w:r w:rsidR="0045227B" w:rsidRPr="0045227B">
        <w:t xml:space="preserve"> </w:t>
      </w:r>
      <w:r w:rsidR="0045227B" w:rsidRPr="00520028">
        <w:t>je místní rozvoj vedený místními akčními skupinami, který se uskutečňuje na základě integrovaných a </w:t>
      </w:r>
      <w:proofErr w:type="spellStart"/>
      <w:r w:rsidR="0045227B" w:rsidRPr="00520028">
        <w:t>víceodvětvových</w:t>
      </w:r>
      <w:proofErr w:type="spellEnd"/>
      <w:r w:rsidR="0045227B" w:rsidRPr="00520028">
        <w:t xml:space="preserve"> strategií místního rozvoje zaměřených na dotyčnou oblast. Rozvoj je koncipován s ohledem na místní potřeby a potenciál a zahrnuje inovativní prvky v místních souvislostech, vytváření sítí a příp. spolupráci MAS.  </w:t>
      </w:r>
    </w:p>
    <w:p w:rsidR="00F526D9" w:rsidRPr="00520028" w:rsidRDefault="0045227B" w:rsidP="00D46200">
      <w:pPr>
        <w:pStyle w:val="TextNOK"/>
      </w:pPr>
      <w:r w:rsidRPr="00520028">
        <w:t>Komunitně vedený místní rozvoj</w:t>
      </w:r>
      <w:r w:rsidR="00F526D9" w:rsidRPr="00520028">
        <w:rPr>
          <w:b/>
        </w:rPr>
        <w:t xml:space="preserve"> </w:t>
      </w:r>
      <w:r w:rsidR="00F526D9" w:rsidRPr="00520028">
        <w:t>bude využit ve venkovském území, konkrétně v území MAS tvořeném správními územími obcí s méně než 25 000 obyvateli, kdy maximální velikost MAS nepřekročí hranici 100 000 obyvatel a nebude menší než 10 000 obyvatel</w:t>
      </w:r>
      <w:r w:rsidR="00D93C36">
        <w:rPr>
          <w:rStyle w:val="Znakapoznpodarou"/>
        </w:rPr>
        <w:footnoteReference w:id="11"/>
      </w:r>
      <w:r w:rsidR="00F526D9" w:rsidRPr="00520028">
        <w:t>.</w:t>
      </w:r>
    </w:p>
    <w:p w:rsidR="006C1F34" w:rsidRDefault="006C1F34" w:rsidP="006B2E02">
      <w:pPr>
        <w:tabs>
          <w:tab w:val="left" w:pos="567"/>
        </w:tabs>
        <w:rPr>
          <w:rFonts w:cs="Times New Roman"/>
          <w:b/>
        </w:rPr>
      </w:pPr>
    </w:p>
    <w:p w:rsidR="006B2E02" w:rsidRPr="00520028" w:rsidRDefault="006C1F34" w:rsidP="006B2E02">
      <w:pPr>
        <w:tabs>
          <w:tab w:val="left" w:pos="567"/>
        </w:tabs>
        <w:rPr>
          <w:rFonts w:cs="Times New Roman"/>
          <w:b/>
        </w:rPr>
      </w:pPr>
      <w:r>
        <w:rPr>
          <w:rFonts w:cs="Times New Roman"/>
          <w:b/>
        </w:rPr>
        <w:t>H</w:t>
      </w:r>
      <w:r w:rsidR="006B2E02" w:rsidRPr="00520028">
        <w:rPr>
          <w:rFonts w:cs="Times New Roman"/>
          <w:b/>
        </w:rPr>
        <w:t xml:space="preserve">lavní </w:t>
      </w:r>
      <w:r w:rsidR="00A7162A" w:rsidRPr="00520028">
        <w:rPr>
          <w:rFonts w:cs="Times New Roman"/>
          <w:b/>
        </w:rPr>
        <w:t>témata řešená</w:t>
      </w:r>
      <w:r w:rsidR="006B2E02" w:rsidRPr="00520028">
        <w:rPr>
          <w:rFonts w:cs="Times New Roman"/>
          <w:b/>
        </w:rPr>
        <w:t xml:space="preserve"> CLLD</w:t>
      </w:r>
    </w:p>
    <w:p w:rsidR="006B2E02" w:rsidRPr="00520028" w:rsidRDefault="006B2E02" w:rsidP="000D5342">
      <w:pPr>
        <w:pStyle w:val="Odstavecseseznamem1"/>
        <w:numPr>
          <w:ilvl w:val="0"/>
          <w:numId w:val="14"/>
        </w:numPr>
        <w:tabs>
          <w:tab w:val="left" w:pos="709"/>
        </w:tabs>
        <w:rPr>
          <w:lang w:val="cs-CZ"/>
        </w:rPr>
      </w:pPr>
      <w:r w:rsidRPr="00520028">
        <w:rPr>
          <w:lang w:val="cs-CZ"/>
        </w:rPr>
        <w:t>Řešení vysoké nezaměstnanosti ve venkovských oblastech a zvýšení možnosti uplatnění uchazečů na trhu práce zvýšením počtu pracovních míst na venkově, snížení vnitřní diferenciace trhu práce v rámci místních akčních skupin mezi městem a venkovem zvýšením podílu pracovních míst na venkově</w:t>
      </w:r>
      <w:r w:rsidR="0045227B">
        <w:rPr>
          <w:lang w:val="cs-CZ"/>
        </w:rPr>
        <w:t>.</w:t>
      </w:r>
    </w:p>
    <w:p w:rsidR="006B2E02" w:rsidRPr="00520028" w:rsidRDefault="006B2E02" w:rsidP="000D5342">
      <w:pPr>
        <w:pStyle w:val="Odstavecseseznamem1"/>
        <w:numPr>
          <w:ilvl w:val="0"/>
          <w:numId w:val="14"/>
        </w:numPr>
        <w:tabs>
          <w:tab w:val="left" w:pos="709"/>
        </w:tabs>
        <w:rPr>
          <w:lang w:val="cs-CZ"/>
        </w:rPr>
      </w:pPr>
      <w:r w:rsidRPr="00520028">
        <w:rPr>
          <w:lang w:val="cs-CZ"/>
        </w:rPr>
        <w:t>Stabilizace obyvatelstva zvyšování</w:t>
      </w:r>
      <w:r w:rsidR="007E7D91">
        <w:rPr>
          <w:lang w:val="cs-CZ"/>
        </w:rPr>
        <w:t>m</w:t>
      </w:r>
      <w:r w:rsidRPr="00520028">
        <w:rPr>
          <w:lang w:val="cs-CZ"/>
        </w:rPr>
        <w:t xml:space="preserve"> a změnami je</w:t>
      </w:r>
      <w:r w:rsidR="003B76C9">
        <w:rPr>
          <w:lang w:val="cs-CZ"/>
        </w:rPr>
        <w:t>ho</w:t>
      </w:r>
      <w:r w:rsidRPr="00520028">
        <w:rPr>
          <w:lang w:val="cs-CZ"/>
        </w:rPr>
        <w:t xml:space="preserve"> kvalifikace a zajištěním pracovních příležitostí ve venkovském prostoru</w:t>
      </w:r>
      <w:r w:rsidR="0045227B">
        <w:rPr>
          <w:lang w:val="cs-CZ"/>
        </w:rPr>
        <w:t>.</w:t>
      </w:r>
    </w:p>
    <w:p w:rsidR="006B2E02" w:rsidRPr="00520028" w:rsidRDefault="006B2E02" w:rsidP="000D5342">
      <w:pPr>
        <w:pStyle w:val="Odstavecseseznamem1"/>
        <w:numPr>
          <w:ilvl w:val="0"/>
          <w:numId w:val="14"/>
        </w:numPr>
        <w:tabs>
          <w:tab w:val="left" w:pos="709"/>
        </w:tabs>
        <w:rPr>
          <w:lang w:val="cs-CZ"/>
        </w:rPr>
      </w:pPr>
      <w:r w:rsidRPr="00520028">
        <w:rPr>
          <w:lang w:val="cs-CZ"/>
        </w:rPr>
        <w:t>Podpora podnikatelských příležitostí, podpora zakládání nových podnikatelských subjektů v součinnosti místních aktérů. Zastavení odlivu kvalifikované a mladé pracovní síly do lukrativnějšího nezemědělského podnikání mimo venkovské oblasti.</w:t>
      </w:r>
    </w:p>
    <w:p w:rsidR="006B2E02" w:rsidRPr="00520028" w:rsidRDefault="006B2E02" w:rsidP="000D5342">
      <w:pPr>
        <w:pStyle w:val="Odstavecseseznamem1"/>
        <w:numPr>
          <w:ilvl w:val="0"/>
          <w:numId w:val="14"/>
        </w:numPr>
        <w:tabs>
          <w:tab w:val="left" w:pos="709"/>
        </w:tabs>
        <w:rPr>
          <w:lang w:val="cs-CZ"/>
        </w:rPr>
      </w:pPr>
      <w:r w:rsidRPr="00520028">
        <w:rPr>
          <w:lang w:val="cs-CZ"/>
        </w:rPr>
        <w:t>Využití rozvojového potenciálu venkova (např. lidský</w:t>
      </w:r>
      <w:r w:rsidR="006B19EA">
        <w:rPr>
          <w:lang w:val="cs-CZ"/>
        </w:rPr>
        <w:t xml:space="preserve"> potenciál</w:t>
      </w:r>
      <w:r w:rsidRPr="00520028">
        <w:rPr>
          <w:lang w:val="cs-CZ"/>
        </w:rPr>
        <w:t>, atraktivita prostředí, alternativní služby, schopnost obyvatel spolupracovat, obnova kultur</w:t>
      </w:r>
      <w:r w:rsidR="006B19EA">
        <w:rPr>
          <w:lang w:val="cs-CZ"/>
        </w:rPr>
        <w:t>ního dědictví a oživení kulturního života</w:t>
      </w:r>
      <w:r w:rsidRPr="00520028">
        <w:rPr>
          <w:lang w:val="cs-CZ"/>
        </w:rPr>
        <w:t>).</w:t>
      </w:r>
    </w:p>
    <w:p w:rsidR="006B2E02" w:rsidRPr="00520028" w:rsidRDefault="006B2E02" w:rsidP="000D5342">
      <w:pPr>
        <w:pStyle w:val="Odstavecseseznamem1"/>
        <w:numPr>
          <w:ilvl w:val="0"/>
          <w:numId w:val="14"/>
        </w:numPr>
        <w:tabs>
          <w:tab w:val="left" w:pos="709"/>
        </w:tabs>
        <w:rPr>
          <w:lang w:val="cs-CZ"/>
        </w:rPr>
      </w:pPr>
      <w:r w:rsidRPr="00520028">
        <w:rPr>
          <w:lang w:val="cs-CZ"/>
        </w:rPr>
        <w:t>Vytváření podmínek pro spolupráci mezi základními a středními školami ve venkovském prostoru.</w:t>
      </w:r>
    </w:p>
    <w:p w:rsidR="006B2E02" w:rsidRPr="00520028" w:rsidRDefault="006B2E02" w:rsidP="000D5342">
      <w:pPr>
        <w:pStyle w:val="Odstavecseseznamem1"/>
        <w:numPr>
          <w:ilvl w:val="0"/>
          <w:numId w:val="14"/>
        </w:numPr>
        <w:tabs>
          <w:tab w:val="left" w:pos="709"/>
        </w:tabs>
        <w:rPr>
          <w:lang w:val="cs-CZ"/>
        </w:rPr>
      </w:pPr>
      <w:r w:rsidRPr="00520028">
        <w:rPr>
          <w:iCs/>
          <w:lang w:val="cs-CZ"/>
        </w:rPr>
        <w:t xml:space="preserve">Zvýšení funkční vybavenosti venkova, vytváření podmínek </w:t>
      </w:r>
      <w:r w:rsidRPr="00520028">
        <w:rPr>
          <w:bCs/>
          <w:iCs/>
          <w:lang w:val="cs-CZ"/>
        </w:rPr>
        <w:t>pro spolupráci při</w:t>
      </w:r>
      <w:r w:rsidRPr="00520028">
        <w:rPr>
          <w:iCs/>
          <w:lang w:val="cs-CZ"/>
        </w:rPr>
        <w:t xml:space="preserve"> zlepšování kvality a</w:t>
      </w:r>
      <w:r w:rsidR="0088324D">
        <w:rPr>
          <w:iCs/>
          <w:lang w:val="cs-CZ"/>
        </w:rPr>
        <w:t> </w:t>
      </w:r>
      <w:r w:rsidRPr="00520028">
        <w:rPr>
          <w:iCs/>
          <w:lang w:val="cs-CZ"/>
        </w:rPr>
        <w:t xml:space="preserve">dostupnosti sítí služeb (např. sociálních, zdravotních a návazných). </w:t>
      </w:r>
    </w:p>
    <w:p w:rsidR="006B2E02" w:rsidRPr="00520028" w:rsidRDefault="006B2E02" w:rsidP="000D5342">
      <w:pPr>
        <w:pStyle w:val="Odstavecseseznamem1"/>
        <w:numPr>
          <w:ilvl w:val="0"/>
          <w:numId w:val="14"/>
        </w:numPr>
        <w:tabs>
          <w:tab w:val="left" w:pos="709"/>
        </w:tabs>
        <w:rPr>
          <w:lang w:val="cs-CZ"/>
        </w:rPr>
      </w:pPr>
      <w:r w:rsidRPr="00520028">
        <w:rPr>
          <w:lang w:val="cs-CZ"/>
        </w:rPr>
        <w:lastRenderedPageBreak/>
        <w:t>Podpora rozvoje lokální ekonomiky (vč. sociálních podniků) ve venkovském prostoru, podpora rozvoje vzájemné spolupráce firem</w:t>
      </w:r>
      <w:r w:rsidR="006B19EA">
        <w:rPr>
          <w:lang w:val="cs-CZ"/>
        </w:rPr>
        <w:t>, firem a škol</w:t>
      </w:r>
      <w:r w:rsidRPr="00520028">
        <w:rPr>
          <w:lang w:val="cs-CZ"/>
        </w:rPr>
        <w:t xml:space="preserve"> a dalších relevantních aktérů, podpora a rozvoj služeb v</w:t>
      </w:r>
      <w:r w:rsidR="0088324D">
        <w:rPr>
          <w:lang w:val="cs-CZ"/>
        </w:rPr>
        <w:t> </w:t>
      </w:r>
      <w:r w:rsidRPr="00520028">
        <w:rPr>
          <w:lang w:val="cs-CZ"/>
        </w:rPr>
        <w:t>oblasti zavádění technických i netechnických inovací.</w:t>
      </w:r>
    </w:p>
    <w:p w:rsidR="006B2E02" w:rsidRPr="00520028" w:rsidRDefault="006B2E02" w:rsidP="000D5342">
      <w:pPr>
        <w:pStyle w:val="Odstavecseseznamem1"/>
        <w:numPr>
          <w:ilvl w:val="0"/>
          <w:numId w:val="14"/>
        </w:numPr>
        <w:tabs>
          <w:tab w:val="left" w:pos="709"/>
        </w:tabs>
        <w:rPr>
          <w:lang w:val="cs-CZ"/>
        </w:rPr>
      </w:pPr>
      <w:r w:rsidRPr="00520028">
        <w:rPr>
          <w:lang w:val="cs-CZ"/>
        </w:rPr>
        <w:t>Realizace pozemkových úprav a současně s tím realiz</w:t>
      </w:r>
      <w:r w:rsidR="00AA092C">
        <w:rPr>
          <w:lang w:val="cs-CZ"/>
        </w:rPr>
        <w:t>ace</w:t>
      </w:r>
      <w:r w:rsidRPr="00520028">
        <w:rPr>
          <w:lang w:val="cs-CZ"/>
        </w:rPr>
        <w:t xml:space="preserve"> další</w:t>
      </w:r>
      <w:r w:rsidR="00AA092C">
        <w:rPr>
          <w:lang w:val="cs-CZ"/>
        </w:rPr>
        <w:t>ch opatření</w:t>
      </w:r>
      <w:r w:rsidRPr="00520028">
        <w:rPr>
          <w:lang w:val="cs-CZ"/>
        </w:rPr>
        <w:t xml:space="preserve"> zlepšující</w:t>
      </w:r>
      <w:r w:rsidR="00AA092C">
        <w:rPr>
          <w:lang w:val="cs-CZ"/>
        </w:rPr>
        <w:t>ch</w:t>
      </w:r>
      <w:r w:rsidRPr="00520028">
        <w:rPr>
          <w:lang w:val="cs-CZ"/>
        </w:rPr>
        <w:t xml:space="preserve"> biodiverzitu, vodní režim v krajině, snižující erozní ohroženost půdy a zvyšující estetickou hodnotu krajiny.</w:t>
      </w:r>
    </w:p>
    <w:p w:rsidR="006B2E02" w:rsidRPr="00520028" w:rsidRDefault="006B2E02" w:rsidP="000D5342">
      <w:pPr>
        <w:pStyle w:val="Odstavecseseznamem1"/>
        <w:numPr>
          <w:ilvl w:val="0"/>
          <w:numId w:val="14"/>
        </w:numPr>
        <w:tabs>
          <w:tab w:val="left" w:pos="709"/>
        </w:tabs>
        <w:rPr>
          <w:lang w:val="cs-CZ"/>
        </w:rPr>
      </w:pPr>
      <w:r w:rsidRPr="00520028">
        <w:rPr>
          <w:lang w:val="cs-CZ"/>
        </w:rPr>
        <w:t xml:space="preserve">Snížení počtu malých zdrojů znečištění, podpora regenerace </w:t>
      </w:r>
      <w:proofErr w:type="spellStart"/>
      <w:r w:rsidRPr="00520028">
        <w:rPr>
          <w:lang w:val="cs-CZ"/>
        </w:rPr>
        <w:t>brownfieldů</w:t>
      </w:r>
      <w:proofErr w:type="spellEnd"/>
      <w:r w:rsidRPr="00520028">
        <w:rPr>
          <w:lang w:val="cs-CZ"/>
        </w:rPr>
        <w:t>, zvyšování podílu znovuvyužití odpadů, recyklace a podpora náhrad prvotních zdrojů za druhotné suroviny.</w:t>
      </w:r>
    </w:p>
    <w:p w:rsidR="006B2E02" w:rsidRPr="00520028" w:rsidRDefault="006B2E02" w:rsidP="000D5342">
      <w:pPr>
        <w:pStyle w:val="Odstavecseseznamem1"/>
        <w:numPr>
          <w:ilvl w:val="0"/>
          <w:numId w:val="14"/>
        </w:numPr>
        <w:tabs>
          <w:tab w:val="left" w:pos="709"/>
        </w:tabs>
        <w:rPr>
          <w:lang w:val="cs-CZ"/>
        </w:rPr>
      </w:pPr>
      <w:r w:rsidRPr="00520028">
        <w:rPr>
          <w:lang w:val="cs-CZ"/>
        </w:rPr>
        <w:t>Realizace projektů pro využití místních potenciálů pro úspory energie a výroby energie z OZE.</w:t>
      </w:r>
    </w:p>
    <w:p w:rsidR="006B2E02" w:rsidRPr="00520028" w:rsidRDefault="006B2E02" w:rsidP="000D5342">
      <w:pPr>
        <w:pStyle w:val="Odstavecseseznamem1"/>
        <w:numPr>
          <w:ilvl w:val="0"/>
          <w:numId w:val="14"/>
        </w:numPr>
        <w:tabs>
          <w:tab w:val="left" w:pos="709"/>
        </w:tabs>
        <w:rPr>
          <w:lang w:val="cs-CZ"/>
        </w:rPr>
      </w:pPr>
      <w:r w:rsidRPr="00520028">
        <w:rPr>
          <w:lang w:val="cs-CZ"/>
        </w:rPr>
        <w:t>Zachování a obnov</w:t>
      </w:r>
      <w:r w:rsidR="00AA092C">
        <w:rPr>
          <w:lang w:val="cs-CZ"/>
        </w:rPr>
        <w:t>a</w:t>
      </w:r>
      <w:r w:rsidRPr="00520028">
        <w:rPr>
          <w:lang w:val="cs-CZ"/>
        </w:rPr>
        <w:t xml:space="preserve"> propojenosti a prostupnosti krajiny, posílení retenční schopnosti krajiny včetně ochrany před povodněmi, koordinace </w:t>
      </w:r>
      <w:proofErr w:type="spellStart"/>
      <w:r w:rsidRPr="00520028">
        <w:rPr>
          <w:lang w:val="cs-CZ"/>
        </w:rPr>
        <w:t>agroenviro</w:t>
      </w:r>
      <w:r w:rsidR="0034060C">
        <w:rPr>
          <w:lang w:val="cs-CZ"/>
        </w:rPr>
        <w:t>n</w:t>
      </w:r>
      <w:r w:rsidRPr="00520028">
        <w:rPr>
          <w:lang w:val="cs-CZ"/>
        </w:rPr>
        <w:t>mentálních</w:t>
      </w:r>
      <w:proofErr w:type="spellEnd"/>
      <w:r w:rsidRPr="00520028">
        <w:rPr>
          <w:lang w:val="cs-CZ"/>
        </w:rPr>
        <w:t xml:space="preserve"> opatření pro zlepšení vzhledu krajiny.</w:t>
      </w:r>
    </w:p>
    <w:p w:rsidR="006C1F34" w:rsidRDefault="006C1F34" w:rsidP="006B2E02">
      <w:pPr>
        <w:tabs>
          <w:tab w:val="left" w:pos="567"/>
        </w:tabs>
        <w:rPr>
          <w:rFonts w:cs="Times New Roman"/>
        </w:rPr>
      </w:pPr>
    </w:p>
    <w:p w:rsidR="006B2E02" w:rsidRDefault="004824A9" w:rsidP="006B2E02">
      <w:pPr>
        <w:tabs>
          <w:tab w:val="left" w:pos="567"/>
        </w:tabs>
        <w:rPr>
          <w:rFonts w:cs="Times New Roman"/>
        </w:rPr>
      </w:pPr>
      <w:r>
        <w:rPr>
          <w:rFonts w:cs="Times New Roman"/>
        </w:rPr>
        <w:t>Strategie komunitně vedeného místního rozvoje (</w:t>
      </w:r>
      <w:r w:rsidR="00733950">
        <w:rPr>
          <w:rFonts w:cs="Times New Roman"/>
        </w:rPr>
        <w:t xml:space="preserve">dále </w:t>
      </w:r>
      <w:r w:rsidR="00AE7A14">
        <w:rPr>
          <w:rFonts w:cs="Times New Roman"/>
        </w:rPr>
        <w:t xml:space="preserve">také </w:t>
      </w:r>
      <w:r w:rsidR="00733950">
        <w:rPr>
          <w:rFonts w:cs="Times New Roman"/>
        </w:rPr>
        <w:t>„</w:t>
      </w:r>
      <w:r w:rsidR="006B2E02" w:rsidRPr="00520028">
        <w:rPr>
          <w:rFonts w:cs="Times New Roman"/>
        </w:rPr>
        <w:t>SCLLD</w:t>
      </w:r>
      <w:r w:rsidR="00733950">
        <w:rPr>
          <w:rFonts w:cs="Times New Roman"/>
        </w:rPr>
        <w:t>“</w:t>
      </w:r>
      <w:r>
        <w:rPr>
          <w:rFonts w:cs="Times New Roman"/>
        </w:rPr>
        <w:t>)</w:t>
      </w:r>
      <w:r w:rsidR="006B2E02" w:rsidRPr="00520028">
        <w:rPr>
          <w:rFonts w:cs="Times New Roman"/>
        </w:rPr>
        <w:t xml:space="preserve"> mohou kromě jiného napomoci také</w:t>
      </w:r>
      <w:r w:rsidR="0045227B">
        <w:rPr>
          <w:rFonts w:cs="Times New Roman"/>
        </w:rPr>
        <w:t xml:space="preserve"> </w:t>
      </w:r>
      <w:r w:rsidR="00AC40C4">
        <w:rPr>
          <w:rFonts w:cs="Times New Roman"/>
        </w:rPr>
        <w:br/>
      </w:r>
      <w:r w:rsidR="0045227B">
        <w:rPr>
          <w:rFonts w:cs="Times New Roman"/>
        </w:rPr>
        <w:t>k</w:t>
      </w:r>
      <w:r w:rsidR="006B2E02" w:rsidRPr="00520028">
        <w:rPr>
          <w:rFonts w:cs="Times New Roman"/>
        </w:rPr>
        <w:t xml:space="preserve"> řešení problémů obyvatel lokalit ohrožených sociálním vyloučením, avšak primárně by se mělo jednat </w:t>
      </w:r>
      <w:r w:rsidR="00AC40C4">
        <w:rPr>
          <w:rFonts w:cs="Times New Roman"/>
        </w:rPr>
        <w:br/>
      </w:r>
      <w:r w:rsidR="006B2E02" w:rsidRPr="00520028">
        <w:rPr>
          <w:rFonts w:cs="Times New Roman"/>
        </w:rPr>
        <w:t>o strategie rozvojové, jak vyplývá z jejich názvu.</w:t>
      </w:r>
    </w:p>
    <w:p w:rsidR="00F526D9" w:rsidRDefault="0004429C" w:rsidP="00A826A0">
      <w:pPr>
        <w:pStyle w:val="Nadpis1"/>
      </w:pPr>
      <w:bookmarkStart w:id="56" w:name="_Toc394481103"/>
      <w:r>
        <w:t>K</w:t>
      </w:r>
      <w:r w:rsidR="00106A30">
        <w:t>oordinace</w:t>
      </w:r>
      <w:r>
        <w:t xml:space="preserve"> integrovaných nástrojů</w:t>
      </w:r>
      <w:r w:rsidR="00106A30">
        <w:t xml:space="preserve"> </w:t>
      </w:r>
      <w:r w:rsidR="00553B1F">
        <w:t xml:space="preserve">- </w:t>
      </w:r>
      <w:r w:rsidR="00F526D9" w:rsidRPr="00520028">
        <w:t>zapojení aktérů</w:t>
      </w:r>
      <w:r w:rsidR="00553B1F">
        <w:t>, reali</w:t>
      </w:r>
      <w:r w:rsidR="001F65F8">
        <w:t>zace</w:t>
      </w:r>
      <w:r w:rsidR="00553B1F">
        <w:t>, monitorování a evaluace</w:t>
      </w:r>
      <w:r w:rsidR="001F65F8">
        <w:t xml:space="preserve"> IN</w:t>
      </w:r>
      <w:bookmarkEnd w:id="56"/>
    </w:p>
    <w:p w:rsidR="00C12E5F" w:rsidRDefault="00C12E5F" w:rsidP="00C12E5F">
      <w:pPr>
        <w:pStyle w:val="Nadpis2"/>
      </w:pPr>
      <w:bookmarkStart w:id="57" w:name="_Toc394481104"/>
      <w:r>
        <w:t>Obecné zásady řízení</w:t>
      </w:r>
      <w:r w:rsidR="0004429C">
        <w:t xml:space="preserve"> integrovaných nástrojů v rámci</w:t>
      </w:r>
      <w:r>
        <w:t xml:space="preserve"> územní dimenze</w:t>
      </w:r>
      <w:bookmarkEnd w:id="57"/>
    </w:p>
    <w:p w:rsidR="00C12E5F" w:rsidRPr="00106A30" w:rsidRDefault="00C12E5F" w:rsidP="00106A30">
      <w:pPr>
        <w:pStyle w:val="Prosttext"/>
        <w:spacing w:after="120"/>
        <w:rPr>
          <w:sz w:val="20"/>
          <w:szCs w:val="20"/>
        </w:rPr>
      </w:pPr>
      <w:r w:rsidRPr="00106A30">
        <w:rPr>
          <w:sz w:val="20"/>
          <w:szCs w:val="20"/>
        </w:rPr>
        <w:t>MMR jako gestor regionální politiky ČR dle zákona č. 2/1969 Sb., kompetenční zákon, ve znění pozdějších předpisů, monitoruje a vyhodnocuje nastavení</w:t>
      </w:r>
      <w:r w:rsidR="0004429C" w:rsidRPr="0004429C">
        <w:rPr>
          <w:sz w:val="20"/>
          <w:szCs w:val="20"/>
        </w:rPr>
        <w:t xml:space="preserve"> </w:t>
      </w:r>
      <w:r w:rsidR="0004429C" w:rsidRPr="00106A30">
        <w:rPr>
          <w:sz w:val="20"/>
          <w:szCs w:val="20"/>
        </w:rPr>
        <w:t>integrovaných nástrojů</w:t>
      </w:r>
      <w:r w:rsidR="0004429C">
        <w:rPr>
          <w:sz w:val="20"/>
          <w:szCs w:val="20"/>
        </w:rPr>
        <w:t xml:space="preserve"> v rámci</w:t>
      </w:r>
      <w:r w:rsidRPr="00106A30">
        <w:rPr>
          <w:sz w:val="20"/>
          <w:szCs w:val="20"/>
        </w:rPr>
        <w:t xml:space="preserve"> územní dimenze. V rámci MMR tuto činnost zajišťuje </w:t>
      </w:r>
      <w:r w:rsidR="00412EA7">
        <w:rPr>
          <w:sz w:val="20"/>
          <w:szCs w:val="20"/>
        </w:rPr>
        <w:t xml:space="preserve">odbor rozvoje a strategie regionální politiky (dále také </w:t>
      </w:r>
      <w:r w:rsidR="00B97C55">
        <w:rPr>
          <w:sz w:val="20"/>
          <w:szCs w:val="20"/>
        </w:rPr>
        <w:t>„</w:t>
      </w:r>
      <w:r w:rsidR="00412EA7">
        <w:rPr>
          <w:sz w:val="20"/>
          <w:szCs w:val="20"/>
        </w:rPr>
        <w:t>MMR</w:t>
      </w:r>
      <w:r w:rsidR="00B97C55">
        <w:rPr>
          <w:sz w:val="20"/>
          <w:szCs w:val="20"/>
        </w:rPr>
        <w:t xml:space="preserve"> </w:t>
      </w:r>
      <w:r w:rsidR="00B97C55" w:rsidRPr="00106A30">
        <w:rPr>
          <w:sz w:val="20"/>
          <w:szCs w:val="20"/>
        </w:rPr>
        <w:t>–</w:t>
      </w:r>
      <w:r w:rsidR="00B97C55">
        <w:rPr>
          <w:sz w:val="20"/>
          <w:szCs w:val="20"/>
        </w:rPr>
        <w:t xml:space="preserve"> </w:t>
      </w:r>
      <w:r w:rsidR="00412EA7">
        <w:rPr>
          <w:sz w:val="20"/>
          <w:szCs w:val="20"/>
        </w:rPr>
        <w:t>ORSP</w:t>
      </w:r>
      <w:r w:rsidR="00B97C55">
        <w:rPr>
          <w:sz w:val="20"/>
          <w:szCs w:val="20"/>
        </w:rPr>
        <w:t>“</w:t>
      </w:r>
      <w:r w:rsidR="00412EA7">
        <w:rPr>
          <w:sz w:val="20"/>
          <w:szCs w:val="20"/>
        </w:rPr>
        <w:t>)</w:t>
      </w:r>
      <w:r w:rsidRPr="00106A30">
        <w:rPr>
          <w:sz w:val="20"/>
          <w:szCs w:val="20"/>
        </w:rPr>
        <w:t xml:space="preserve"> a v souvislosti s řízením </w:t>
      </w:r>
      <w:proofErr w:type="spellStart"/>
      <w:r w:rsidR="006C1F34">
        <w:rPr>
          <w:sz w:val="20"/>
          <w:szCs w:val="20"/>
        </w:rPr>
        <w:t>DoP</w:t>
      </w:r>
      <w:proofErr w:type="spellEnd"/>
      <w:r w:rsidRPr="00106A30">
        <w:rPr>
          <w:sz w:val="20"/>
          <w:szCs w:val="20"/>
        </w:rPr>
        <w:t xml:space="preserve"> rovněž </w:t>
      </w:r>
      <w:r w:rsidR="00B97C55">
        <w:rPr>
          <w:sz w:val="20"/>
          <w:szCs w:val="20"/>
        </w:rPr>
        <w:t>Národní orgán pro koordinaci (dále také „</w:t>
      </w:r>
      <w:r w:rsidRPr="00106A30">
        <w:rPr>
          <w:sz w:val="20"/>
          <w:szCs w:val="20"/>
        </w:rPr>
        <w:t>MMR – NOK</w:t>
      </w:r>
      <w:r w:rsidR="00B97C55">
        <w:rPr>
          <w:sz w:val="20"/>
          <w:szCs w:val="20"/>
        </w:rPr>
        <w:t>“)</w:t>
      </w:r>
      <w:r w:rsidRPr="00106A30">
        <w:rPr>
          <w:sz w:val="20"/>
          <w:szCs w:val="20"/>
        </w:rPr>
        <w:t>.</w:t>
      </w:r>
    </w:p>
    <w:p w:rsidR="00C12E5F" w:rsidRPr="00106A30" w:rsidRDefault="00C12E5F" w:rsidP="00106A30">
      <w:pPr>
        <w:pStyle w:val="Prosttext"/>
        <w:spacing w:after="120"/>
        <w:rPr>
          <w:sz w:val="20"/>
          <w:szCs w:val="20"/>
        </w:rPr>
      </w:pPr>
      <w:r w:rsidRPr="0034060C">
        <w:rPr>
          <w:sz w:val="20"/>
          <w:szCs w:val="20"/>
        </w:rPr>
        <w:t>Závazek uplatnit zohlednění územní dimenze v jednotlivých programech vychází z příslušných ustanovení obecného nařízení (čl. 32 - 35 komunitně vedený místní rozvoj, čl. 96 týkající se integrovaného rozvoje umožňující kombinaci investičních priorit z různých tematických cílů EU, specifické nařízení k EFRR čl. 7 stanovující povinnost vyčlenit nejméně 5 % z prostředků EFRR na integrovaný rozvoj měst, atd.).</w:t>
      </w:r>
    </w:p>
    <w:p w:rsidR="00C12E5F" w:rsidRPr="00106A30" w:rsidRDefault="00C12E5F" w:rsidP="00106A30">
      <w:pPr>
        <w:pStyle w:val="Prosttext"/>
        <w:spacing w:after="120"/>
        <w:rPr>
          <w:sz w:val="20"/>
          <w:szCs w:val="20"/>
        </w:rPr>
      </w:pPr>
      <w:r w:rsidRPr="00106A30">
        <w:rPr>
          <w:sz w:val="20"/>
          <w:szCs w:val="20"/>
        </w:rPr>
        <w:t>V oblasti nastavení a vyhodnocování</w:t>
      </w:r>
      <w:r w:rsidR="0004429C">
        <w:rPr>
          <w:sz w:val="20"/>
          <w:szCs w:val="20"/>
        </w:rPr>
        <w:t xml:space="preserve"> </w:t>
      </w:r>
      <w:r w:rsidR="0004429C" w:rsidRPr="00106A30">
        <w:rPr>
          <w:sz w:val="20"/>
          <w:szCs w:val="20"/>
        </w:rPr>
        <w:t>integrovan</w:t>
      </w:r>
      <w:r w:rsidR="0004429C">
        <w:rPr>
          <w:sz w:val="20"/>
          <w:szCs w:val="20"/>
        </w:rPr>
        <w:t>ých nástrojů v rámci</w:t>
      </w:r>
      <w:r w:rsidRPr="00106A30">
        <w:rPr>
          <w:sz w:val="20"/>
          <w:szCs w:val="20"/>
        </w:rPr>
        <w:t xml:space="preserve"> územní dimenze MMR – ORSP zejména:</w:t>
      </w:r>
    </w:p>
    <w:p w:rsidR="00C12E5F" w:rsidRDefault="00C12E5F" w:rsidP="006C1442">
      <w:pPr>
        <w:pStyle w:val="Prosttext"/>
        <w:spacing w:after="120"/>
        <w:ind w:left="709" w:hanging="425"/>
        <w:rPr>
          <w:sz w:val="20"/>
          <w:szCs w:val="20"/>
        </w:rPr>
      </w:pPr>
      <w:r w:rsidRPr="00106A30">
        <w:rPr>
          <w:sz w:val="20"/>
          <w:szCs w:val="20"/>
        </w:rPr>
        <w:t>•</w:t>
      </w:r>
      <w:r w:rsidRPr="00106A30">
        <w:rPr>
          <w:sz w:val="20"/>
          <w:szCs w:val="20"/>
        </w:rPr>
        <w:tab/>
        <w:t>stanovuje ve spolupráci s centrálními orgány (</w:t>
      </w:r>
      <w:r w:rsidR="00226446">
        <w:rPr>
          <w:sz w:val="20"/>
          <w:szCs w:val="20"/>
        </w:rPr>
        <w:t xml:space="preserve">MMR – NOK, </w:t>
      </w:r>
      <w:proofErr w:type="spellStart"/>
      <w:r w:rsidRPr="00106A30">
        <w:rPr>
          <w:sz w:val="20"/>
          <w:szCs w:val="20"/>
        </w:rPr>
        <w:t>MZe</w:t>
      </w:r>
      <w:proofErr w:type="spellEnd"/>
      <w:r w:rsidRPr="00106A30">
        <w:rPr>
          <w:sz w:val="20"/>
          <w:szCs w:val="20"/>
        </w:rPr>
        <w:t xml:space="preserve">, PCO a AO), s ŘO a dalšími partnery základní rámec pro uplatnění integrovaných přístupů v rámci programů prostřednictvím Metodického pokynu pro využití integrovaných nástrojů v programovém období 2014–2020, </w:t>
      </w:r>
    </w:p>
    <w:p w:rsidR="002B3B54" w:rsidRPr="00106A30" w:rsidRDefault="00002982" w:rsidP="006C1442">
      <w:pPr>
        <w:pStyle w:val="Prosttext"/>
        <w:numPr>
          <w:ilvl w:val="0"/>
          <w:numId w:val="30"/>
        </w:numPr>
        <w:spacing w:after="120"/>
        <w:ind w:left="709" w:hanging="425"/>
        <w:rPr>
          <w:sz w:val="20"/>
          <w:szCs w:val="20"/>
        </w:rPr>
      </w:pPr>
      <w:r>
        <w:rPr>
          <w:sz w:val="20"/>
          <w:szCs w:val="20"/>
        </w:rPr>
        <w:t>zajišťuje ve spolupráci s MMR - NOK</w:t>
      </w:r>
      <w:r w:rsidR="002B3B54">
        <w:rPr>
          <w:sz w:val="20"/>
          <w:szCs w:val="20"/>
        </w:rPr>
        <w:t xml:space="preserve"> </w:t>
      </w:r>
      <w:r w:rsidR="00AA092C">
        <w:rPr>
          <w:sz w:val="20"/>
          <w:szCs w:val="20"/>
        </w:rPr>
        <w:t xml:space="preserve">řízení synergických vazeb v rámci </w:t>
      </w:r>
      <w:r w:rsidR="002B3B54">
        <w:rPr>
          <w:sz w:val="20"/>
          <w:szCs w:val="20"/>
        </w:rPr>
        <w:t xml:space="preserve">integrovaných </w:t>
      </w:r>
      <w:r w:rsidR="00AA092C">
        <w:rPr>
          <w:sz w:val="20"/>
          <w:szCs w:val="20"/>
        </w:rPr>
        <w:t>nástrojů</w:t>
      </w:r>
      <w:r w:rsidR="002B3B54">
        <w:rPr>
          <w:sz w:val="20"/>
          <w:szCs w:val="20"/>
        </w:rPr>
        <w:t>,</w:t>
      </w:r>
    </w:p>
    <w:p w:rsidR="00C12E5F" w:rsidRPr="00106A30" w:rsidRDefault="00C12E5F" w:rsidP="006C1442">
      <w:pPr>
        <w:pStyle w:val="Prosttext"/>
        <w:spacing w:after="120"/>
        <w:ind w:left="709" w:hanging="425"/>
        <w:rPr>
          <w:sz w:val="20"/>
          <w:szCs w:val="20"/>
        </w:rPr>
      </w:pPr>
      <w:r w:rsidRPr="00106A30">
        <w:rPr>
          <w:sz w:val="20"/>
          <w:szCs w:val="20"/>
        </w:rPr>
        <w:t>•</w:t>
      </w:r>
      <w:r w:rsidRPr="00106A30">
        <w:rPr>
          <w:sz w:val="20"/>
          <w:szCs w:val="20"/>
        </w:rPr>
        <w:tab/>
        <w:t xml:space="preserve">posuzuje ve spolupráci s relevantními partnery integrované strategie rozvoje území a </w:t>
      </w:r>
      <w:r w:rsidR="00160B55">
        <w:rPr>
          <w:sz w:val="20"/>
          <w:szCs w:val="20"/>
        </w:rPr>
        <w:t xml:space="preserve">v případě potřeby projednává </w:t>
      </w:r>
      <w:r w:rsidRPr="00106A30">
        <w:rPr>
          <w:sz w:val="20"/>
          <w:szCs w:val="20"/>
        </w:rPr>
        <w:t>regionální akční plány Strategie regionálního rozvoje ČR</w:t>
      </w:r>
      <w:r w:rsidR="00386F3E">
        <w:rPr>
          <w:sz w:val="20"/>
          <w:szCs w:val="20"/>
        </w:rPr>
        <w:t xml:space="preserve"> 2014-2020</w:t>
      </w:r>
      <w:r w:rsidRPr="00106A30">
        <w:rPr>
          <w:sz w:val="20"/>
          <w:szCs w:val="20"/>
        </w:rPr>
        <w:t>,</w:t>
      </w:r>
    </w:p>
    <w:p w:rsidR="00C12E5F" w:rsidRPr="00106A30" w:rsidRDefault="00C12E5F" w:rsidP="006C1442">
      <w:pPr>
        <w:pStyle w:val="Prosttext"/>
        <w:spacing w:after="120"/>
        <w:ind w:left="709" w:hanging="425"/>
        <w:rPr>
          <w:sz w:val="20"/>
          <w:szCs w:val="20"/>
        </w:rPr>
      </w:pPr>
      <w:r w:rsidRPr="00106A30">
        <w:rPr>
          <w:sz w:val="20"/>
          <w:szCs w:val="20"/>
        </w:rPr>
        <w:t>•</w:t>
      </w:r>
      <w:r w:rsidRPr="00106A30">
        <w:rPr>
          <w:sz w:val="20"/>
          <w:szCs w:val="20"/>
        </w:rPr>
        <w:tab/>
        <w:t>průběžně monitoruje realizaci integrovaných strategií a naplňování indikátorů v regionálním členění a</w:t>
      </w:r>
      <w:r w:rsidR="0088324D">
        <w:rPr>
          <w:sz w:val="20"/>
          <w:szCs w:val="20"/>
        </w:rPr>
        <w:t> </w:t>
      </w:r>
      <w:r w:rsidRPr="00106A30">
        <w:rPr>
          <w:sz w:val="20"/>
          <w:szCs w:val="20"/>
        </w:rPr>
        <w:t xml:space="preserve">dle využívaných integrovaných nástrojů, </w:t>
      </w:r>
    </w:p>
    <w:p w:rsidR="00C12E5F" w:rsidRPr="00106A30" w:rsidRDefault="00C12E5F" w:rsidP="006C1442">
      <w:pPr>
        <w:pStyle w:val="Prosttext"/>
        <w:spacing w:after="120"/>
        <w:ind w:left="709" w:hanging="425"/>
        <w:rPr>
          <w:sz w:val="20"/>
          <w:szCs w:val="20"/>
        </w:rPr>
      </w:pPr>
      <w:r w:rsidRPr="00106A30">
        <w:rPr>
          <w:sz w:val="20"/>
          <w:szCs w:val="20"/>
        </w:rPr>
        <w:t>•</w:t>
      </w:r>
      <w:r w:rsidRPr="00106A30">
        <w:rPr>
          <w:sz w:val="20"/>
          <w:szCs w:val="20"/>
        </w:rPr>
        <w:tab/>
        <w:t xml:space="preserve">identifikuje vývojové trendy a navrhuje ve spolupráci s ŘO a dalšími partnery v rámci </w:t>
      </w:r>
      <w:r w:rsidR="00107730">
        <w:rPr>
          <w:sz w:val="20"/>
          <w:szCs w:val="20"/>
        </w:rPr>
        <w:t>Národní stálé konference</w:t>
      </w:r>
      <w:r w:rsidR="00107730" w:rsidRPr="00106A30">
        <w:rPr>
          <w:sz w:val="20"/>
          <w:szCs w:val="20"/>
        </w:rPr>
        <w:t xml:space="preserve"> </w:t>
      </w:r>
      <w:r w:rsidR="00420103">
        <w:rPr>
          <w:sz w:val="20"/>
          <w:szCs w:val="20"/>
        </w:rPr>
        <w:t xml:space="preserve">(dále také NSK) </w:t>
      </w:r>
      <w:r w:rsidRPr="00106A30">
        <w:rPr>
          <w:sz w:val="20"/>
          <w:szCs w:val="20"/>
        </w:rPr>
        <w:t>opatření v případě negativního vývoje v naplňování cílů stanovených v</w:t>
      </w:r>
      <w:r w:rsidR="006C1442">
        <w:rPr>
          <w:sz w:val="20"/>
          <w:szCs w:val="20"/>
        </w:rPr>
        <w:t> </w:t>
      </w:r>
      <w:r w:rsidRPr="00106A30">
        <w:rPr>
          <w:sz w:val="20"/>
          <w:szCs w:val="20"/>
        </w:rPr>
        <w:t xml:space="preserve">Dohodě </w:t>
      </w:r>
      <w:r w:rsidR="00D528ED" w:rsidRPr="00106A30">
        <w:rPr>
          <w:sz w:val="20"/>
          <w:szCs w:val="20"/>
        </w:rPr>
        <w:t>o</w:t>
      </w:r>
      <w:r w:rsidR="00D528ED">
        <w:rPr>
          <w:sz w:val="20"/>
          <w:szCs w:val="20"/>
        </w:rPr>
        <w:t> </w:t>
      </w:r>
      <w:r w:rsidRPr="00106A30">
        <w:rPr>
          <w:sz w:val="20"/>
          <w:szCs w:val="20"/>
        </w:rPr>
        <w:t>partnerství</w:t>
      </w:r>
      <w:r w:rsidR="006821E3">
        <w:rPr>
          <w:sz w:val="20"/>
          <w:szCs w:val="20"/>
        </w:rPr>
        <w:t>, zejm. v oblasti integrovaných nástrojů.</w:t>
      </w:r>
      <w:r w:rsidRPr="00106A30">
        <w:rPr>
          <w:sz w:val="20"/>
          <w:szCs w:val="20"/>
        </w:rPr>
        <w:t xml:space="preserve"> </w:t>
      </w:r>
    </w:p>
    <w:p w:rsidR="00C12E5F" w:rsidRDefault="00226446" w:rsidP="00C12E5F">
      <w:r>
        <w:t xml:space="preserve">Výstupy z výše uvedených činností jsou využívány MMR – NOK v rámci procesu plánování a řízení a dosahování cílů </w:t>
      </w:r>
      <w:proofErr w:type="spellStart"/>
      <w:r>
        <w:t>Do</w:t>
      </w:r>
      <w:r w:rsidR="00AC40C4">
        <w:t>P</w:t>
      </w:r>
      <w:r>
        <w:t>.</w:t>
      </w:r>
      <w:proofErr w:type="spellEnd"/>
    </w:p>
    <w:p w:rsidR="006C1442" w:rsidRPr="00C12E5F" w:rsidRDefault="006C1442" w:rsidP="00C12E5F"/>
    <w:p w:rsidR="00C869A9" w:rsidRPr="00520028" w:rsidRDefault="00C869A9" w:rsidP="00C12E5F">
      <w:pPr>
        <w:pStyle w:val="Nadpis2"/>
      </w:pPr>
      <w:bookmarkStart w:id="58" w:name="_Toc394481105"/>
      <w:r>
        <w:lastRenderedPageBreak/>
        <w:t>Aktéři v území</w:t>
      </w:r>
      <w:bookmarkEnd w:id="58"/>
    </w:p>
    <w:p w:rsidR="005E36BC" w:rsidRPr="007B7DBC" w:rsidRDefault="00F526D9" w:rsidP="005E36BC">
      <w:pPr>
        <w:pStyle w:val="TextNOK"/>
      </w:pPr>
      <w:r w:rsidRPr="00520028">
        <w:rPr>
          <w:b/>
        </w:rPr>
        <w:t xml:space="preserve">MMR </w:t>
      </w:r>
      <w:r w:rsidR="00AC40C4" w:rsidRPr="00AC40C4">
        <w:rPr>
          <w:b/>
        </w:rPr>
        <w:t>–</w:t>
      </w:r>
      <w:r w:rsidRPr="00520028">
        <w:rPr>
          <w:b/>
        </w:rPr>
        <w:t xml:space="preserve"> Odbor rozvoje a strategie regionální politiky MMR (</w:t>
      </w:r>
      <w:r w:rsidR="00B739E3" w:rsidRPr="00520028">
        <w:rPr>
          <w:b/>
        </w:rPr>
        <w:t xml:space="preserve">MMR </w:t>
      </w:r>
      <w:r w:rsidR="004004F9" w:rsidRPr="004004F9">
        <w:rPr>
          <w:rFonts w:cs="Arial"/>
          <w:b/>
        </w:rPr>
        <w:t>–</w:t>
      </w:r>
      <w:r w:rsidR="00B739E3" w:rsidRPr="00520028">
        <w:rPr>
          <w:b/>
        </w:rPr>
        <w:t xml:space="preserve"> </w:t>
      </w:r>
      <w:r w:rsidRPr="00520028">
        <w:rPr>
          <w:b/>
        </w:rPr>
        <w:t>ORSP)</w:t>
      </w:r>
      <w:r w:rsidR="004004F9">
        <w:t xml:space="preserve"> </w:t>
      </w:r>
      <w:r w:rsidRPr="00520028">
        <w:t>připravuje a aktualizuje</w:t>
      </w:r>
      <w:r w:rsidR="00226446">
        <w:t xml:space="preserve"> </w:t>
      </w:r>
      <w:r w:rsidR="008415FE" w:rsidRPr="00520028">
        <w:t>MPIN</w:t>
      </w:r>
      <w:r w:rsidR="008415FE">
        <w:t xml:space="preserve"> </w:t>
      </w:r>
      <w:r w:rsidR="004004F9">
        <w:br/>
      </w:r>
      <w:r w:rsidR="00AC40C4">
        <w:t>ve spolupráci s MMR –</w:t>
      </w:r>
      <w:r w:rsidR="00226446">
        <w:t xml:space="preserve"> NOK</w:t>
      </w:r>
      <w:r w:rsidRPr="00520028">
        <w:t xml:space="preserve">, podílí se na hodnocení integrovaných strategií a poskytuje Národní stálé konferenci podklady pro její rozhodování (včetně organizační podpory jejího fungování a jednání). </w:t>
      </w:r>
      <w:r w:rsidR="00AC40C4">
        <w:t>MMR –</w:t>
      </w:r>
      <w:r w:rsidR="00B739E3" w:rsidRPr="00520028">
        <w:t xml:space="preserve"> </w:t>
      </w:r>
      <w:r w:rsidR="006A36ED" w:rsidRPr="00520028">
        <w:t>ORSP dále vykonává činnosti</w:t>
      </w:r>
      <w:r w:rsidR="00AA092C">
        <w:t xml:space="preserve"> nezbytné pro </w:t>
      </w:r>
      <w:r w:rsidR="001719E4">
        <w:t>monitorování a vyhodnocování integrovaných nástrojů</w:t>
      </w:r>
      <w:r w:rsidR="003B11D2">
        <w:t xml:space="preserve"> a územní dimenze v programech a předává výstupy své činnosti MMR</w:t>
      </w:r>
      <w:r w:rsidR="004004F9">
        <w:t xml:space="preserve"> </w:t>
      </w:r>
      <w:r w:rsidR="004004F9" w:rsidRPr="004004F9">
        <w:rPr>
          <w:rFonts w:cs="Arial"/>
        </w:rPr>
        <w:t xml:space="preserve">– </w:t>
      </w:r>
      <w:r w:rsidR="003B11D2">
        <w:t xml:space="preserve">NOK pro účely řízení </w:t>
      </w:r>
      <w:proofErr w:type="spellStart"/>
      <w:r w:rsidR="003B11D2">
        <w:t>Do</w:t>
      </w:r>
      <w:r w:rsidR="004004F9">
        <w:t>P</w:t>
      </w:r>
      <w:r w:rsidR="003B11D2" w:rsidRPr="0068632A">
        <w:t>.</w:t>
      </w:r>
      <w:proofErr w:type="spellEnd"/>
      <w:r w:rsidR="006A36ED" w:rsidRPr="00520028">
        <w:t xml:space="preserve"> </w:t>
      </w:r>
      <w:r w:rsidR="00CA38D7">
        <w:t>MMR – ORSP</w:t>
      </w:r>
      <w:r w:rsidR="005E36BC">
        <w:t xml:space="preserve"> </w:t>
      </w:r>
      <w:r w:rsidR="00CA38D7">
        <w:t>p</w:t>
      </w:r>
      <w:r w:rsidR="005E36BC" w:rsidRPr="007B7DBC">
        <w:t>lní roli sekretariátu N</w:t>
      </w:r>
      <w:r w:rsidR="00CA38D7">
        <w:t>árodní stále konference</w:t>
      </w:r>
      <w:r w:rsidR="005E36BC" w:rsidRPr="007B7DBC">
        <w:t>.</w:t>
      </w:r>
    </w:p>
    <w:p w:rsidR="000F2736" w:rsidRPr="0068632A" w:rsidRDefault="00F526D9" w:rsidP="000F2736">
      <w:pPr>
        <w:pStyle w:val="TextNOK"/>
        <w:rPr>
          <w:i/>
        </w:rPr>
      </w:pPr>
      <w:r w:rsidRPr="00520028">
        <w:rPr>
          <w:b/>
        </w:rPr>
        <w:t xml:space="preserve">MMR </w:t>
      </w:r>
      <w:r w:rsidR="00AC40C4" w:rsidRPr="00AC40C4">
        <w:rPr>
          <w:b/>
        </w:rPr>
        <w:t>–</w:t>
      </w:r>
      <w:r w:rsidRPr="00520028">
        <w:rPr>
          <w:b/>
        </w:rPr>
        <w:t xml:space="preserve"> Sekce Národního orgánu pro koordinaci (</w:t>
      </w:r>
      <w:r w:rsidR="0045227B">
        <w:rPr>
          <w:b/>
        </w:rPr>
        <w:t xml:space="preserve">MMR </w:t>
      </w:r>
      <w:r w:rsidR="004004F9" w:rsidRPr="004004F9">
        <w:rPr>
          <w:rFonts w:cs="Arial"/>
          <w:b/>
        </w:rPr>
        <w:t>–</w:t>
      </w:r>
      <w:r w:rsidR="0045227B">
        <w:rPr>
          <w:b/>
        </w:rPr>
        <w:t xml:space="preserve"> </w:t>
      </w:r>
      <w:r w:rsidRPr="00520028">
        <w:rPr>
          <w:b/>
        </w:rPr>
        <w:t>NOK)</w:t>
      </w:r>
      <w:r w:rsidRPr="00520028">
        <w:t xml:space="preserve"> –</w:t>
      </w:r>
      <w:r w:rsidR="007D69E4">
        <w:t xml:space="preserve"> </w:t>
      </w:r>
      <w:r w:rsidR="000F2736">
        <w:t>je odpovědn</w:t>
      </w:r>
      <w:r w:rsidR="008415FE">
        <w:t>á</w:t>
      </w:r>
      <w:r w:rsidR="000F2736">
        <w:t xml:space="preserve"> za přípravu jednotného metodického prostředí, monitorování a vyhodnocování plnění cílů </w:t>
      </w:r>
      <w:proofErr w:type="spellStart"/>
      <w:r w:rsidR="000F2736">
        <w:t>Do</w:t>
      </w:r>
      <w:r w:rsidR="004004F9">
        <w:t>P</w:t>
      </w:r>
      <w:proofErr w:type="spellEnd"/>
      <w:r w:rsidR="000F2736">
        <w:t xml:space="preserve"> a průběžném informování vlády ČR a EK</w:t>
      </w:r>
      <w:r w:rsidR="000F2736" w:rsidRPr="0068632A">
        <w:t xml:space="preserve">. </w:t>
      </w:r>
    </w:p>
    <w:p w:rsidR="00240A20" w:rsidRDefault="00F526D9" w:rsidP="00240A20">
      <w:pPr>
        <w:pStyle w:val="TextNOK"/>
      </w:pPr>
      <w:r w:rsidRPr="00520028">
        <w:rPr>
          <w:b/>
        </w:rPr>
        <w:t>Řídicí orgány programů ESI</w:t>
      </w:r>
      <w:r w:rsidR="00727460" w:rsidRPr="00520028">
        <w:rPr>
          <w:b/>
        </w:rPr>
        <w:t xml:space="preserve"> fondů</w:t>
      </w:r>
      <w:r w:rsidRPr="00520028">
        <w:t xml:space="preserve"> – </w:t>
      </w:r>
      <w:r w:rsidR="00957EAC" w:rsidRPr="00520028">
        <w:t>podílí se na hodnocení</w:t>
      </w:r>
      <w:r w:rsidRPr="00520028">
        <w:t xml:space="preserve"> integrovan</w:t>
      </w:r>
      <w:r w:rsidR="00957EAC" w:rsidRPr="00520028">
        <w:t>ých</w:t>
      </w:r>
      <w:r w:rsidRPr="00520028">
        <w:t xml:space="preserve"> strategi</w:t>
      </w:r>
      <w:r w:rsidR="00957EAC" w:rsidRPr="00520028">
        <w:t>í a na základě výsledku hodnocení vyčleňují rezervaci finančních alokací pro realizaci integrovaných nástrojů v rámci svého pr</w:t>
      </w:r>
      <w:r w:rsidR="009F3A8B" w:rsidRPr="00520028">
        <w:t xml:space="preserve">ogramu </w:t>
      </w:r>
      <w:r w:rsidR="00227510" w:rsidRPr="00520028">
        <w:t>a</w:t>
      </w:r>
      <w:r w:rsidR="00227510">
        <w:t> </w:t>
      </w:r>
      <w:r w:rsidR="009F3A8B" w:rsidRPr="00520028">
        <w:t>stanovují podmínky čerpán</w:t>
      </w:r>
      <w:r w:rsidR="00F51942">
        <w:t>í</w:t>
      </w:r>
      <w:r w:rsidR="009F3A8B" w:rsidRPr="00520028">
        <w:t xml:space="preserve"> těchto alokací pro nositele </w:t>
      </w:r>
      <w:r w:rsidR="007F7429" w:rsidRPr="00520028">
        <w:t>IN</w:t>
      </w:r>
      <w:r w:rsidR="009F3A8B" w:rsidRPr="00520028">
        <w:t>, rozhodují o</w:t>
      </w:r>
      <w:r w:rsidR="00CA38D7">
        <w:t xml:space="preserve"> případném</w:t>
      </w:r>
      <w:r w:rsidR="009F3A8B" w:rsidRPr="00520028">
        <w:t xml:space="preserve"> zrušení příslušné části rezervace finančních alokací </w:t>
      </w:r>
      <w:r w:rsidR="00CA38D7">
        <w:t xml:space="preserve">při </w:t>
      </w:r>
      <w:r w:rsidR="009F3A8B" w:rsidRPr="00520028">
        <w:t>neplnění</w:t>
      </w:r>
      <w:r w:rsidR="00CA38D7">
        <w:t xml:space="preserve"> stanovených</w:t>
      </w:r>
      <w:r w:rsidR="009F3A8B" w:rsidRPr="00520028">
        <w:t xml:space="preserve"> podmínek ze strany nositele </w:t>
      </w:r>
      <w:r w:rsidR="007F7429" w:rsidRPr="00520028">
        <w:t>IN</w:t>
      </w:r>
      <w:r w:rsidRPr="00520028">
        <w:t xml:space="preserve">, </w:t>
      </w:r>
      <w:r w:rsidR="00CA38D7">
        <w:t>v</w:t>
      </w:r>
      <w:r w:rsidRPr="00520028">
        <w:t>yhlašují</w:t>
      </w:r>
      <w:r w:rsidR="00CA38D7">
        <w:t xml:space="preserve"> územně specifické</w:t>
      </w:r>
      <w:r w:rsidRPr="00520028">
        <w:t xml:space="preserve"> výzvy</w:t>
      </w:r>
      <w:r w:rsidR="00CA38D7">
        <w:t>, případně výzvy, v nichž je definován vztah k integrovaným nástrojům,</w:t>
      </w:r>
      <w:r w:rsidRPr="00520028">
        <w:t xml:space="preserve"> pro předkládání</w:t>
      </w:r>
      <w:r w:rsidR="00957EAC" w:rsidRPr="00520028">
        <w:t xml:space="preserve"> integrovaných</w:t>
      </w:r>
      <w:r w:rsidRPr="00520028">
        <w:t xml:space="preserve"> projektů do příslušných specifických cílů</w:t>
      </w:r>
      <w:r w:rsidR="009F3A8B" w:rsidRPr="00520028">
        <w:t xml:space="preserve"> a</w:t>
      </w:r>
      <w:r w:rsidRPr="00520028">
        <w:t xml:space="preserve"> zajišťují</w:t>
      </w:r>
      <w:r w:rsidR="009F3A8B" w:rsidRPr="00520028">
        <w:t xml:space="preserve"> jejich hodnocení a schválení k</w:t>
      </w:r>
      <w:r w:rsidR="00FF6A94">
        <w:t> </w:t>
      </w:r>
      <w:r w:rsidR="0026724D" w:rsidRPr="00520028">
        <w:t>realizaci</w:t>
      </w:r>
      <w:r w:rsidR="00FF6A94">
        <w:t>.</w:t>
      </w:r>
      <w:r w:rsidR="0026724D" w:rsidRPr="00520028">
        <w:t xml:space="preserve"> </w:t>
      </w:r>
      <w:r w:rsidR="00FF6A94">
        <w:t>ŘO </w:t>
      </w:r>
      <w:r w:rsidR="0026724D" w:rsidRPr="00520028">
        <w:t>vy</w:t>
      </w:r>
      <w:r w:rsidR="00027A0F" w:rsidRPr="00520028">
        <w:t>dávají</w:t>
      </w:r>
      <w:r w:rsidR="0026724D" w:rsidRPr="00520028">
        <w:t xml:space="preserve"> </w:t>
      </w:r>
      <w:r w:rsidR="00027A0F" w:rsidRPr="00520028">
        <w:t>právní akt o poskytnutí/převodu podpory</w:t>
      </w:r>
      <w:r w:rsidR="0045227B">
        <w:t xml:space="preserve"> (v případě PRV </w:t>
      </w:r>
      <w:r w:rsidR="00AA092C">
        <w:t xml:space="preserve">provádí </w:t>
      </w:r>
      <w:r w:rsidR="0045227B">
        <w:t>schválení projektu k realizaci a</w:t>
      </w:r>
      <w:r w:rsidR="00FF6A94">
        <w:t> </w:t>
      </w:r>
      <w:r w:rsidR="0045227B">
        <w:t xml:space="preserve">vydávání právního aktu o </w:t>
      </w:r>
      <w:r w:rsidR="0045227B" w:rsidRPr="00520028">
        <w:t>poskytnutí/převodu</w:t>
      </w:r>
      <w:r w:rsidR="00977540">
        <w:t xml:space="preserve"> podpory</w:t>
      </w:r>
      <w:r w:rsidR="0045227B">
        <w:t xml:space="preserve"> Platební agentura SZIF)</w:t>
      </w:r>
      <w:r w:rsidR="00027A0F" w:rsidRPr="00520028">
        <w:t>.</w:t>
      </w:r>
      <w:r w:rsidR="00240A20">
        <w:t xml:space="preserve"> Poskytují informace </w:t>
      </w:r>
      <w:r w:rsidR="006C1F34">
        <w:br/>
      </w:r>
      <w:r w:rsidR="00240A20">
        <w:t>MMR</w:t>
      </w:r>
      <w:r w:rsidR="006C1F34">
        <w:t xml:space="preserve"> </w:t>
      </w:r>
      <w:r w:rsidR="006C1F34">
        <w:rPr>
          <w:rFonts w:cs="Arial"/>
        </w:rPr>
        <w:t>–</w:t>
      </w:r>
      <w:r w:rsidR="00240A20">
        <w:t xml:space="preserve"> ORSP a MMR</w:t>
      </w:r>
      <w:r w:rsidR="006C1F34">
        <w:t xml:space="preserve"> </w:t>
      </w:r>
      <w:r w:rsidR="006C1F34">
        <w:rPr>
          <w:rFonts w:cs="Arial"/>
        </w:rPr>
        <w:t>–</w:t>
      </w:r>
      <w:r w:rsidR="006C1F34">
        <w:t xml:space="preserve"> </w:t>
      </w:r>
      <w:r w:rsidR="00240A20">
        <w:t>NOK.</w:t>
      </w:r>
    </w:p>
    <w:p w:rsidR="00C97A47" w:rsidRPr="0068632A" w:rsidRDefault="00F526D9" w:rsidP="00C97A47">
      <w:pPr>
        <w:pStyle w:val="TextNOK"/>
        <w:rPr>
          <w:rFonts w:cs="Arial"/>
        </w:rPr>
      </w:pPr>
      <w:r w:rsidRPr="00520028">
        <w:rPr>
          <w:b/>
        </w:rPr>
        <w:t>Národní stálá konference (</w:t>
      </w:r>
      <w:r w:rsidR="000238E9">
        <w:rPr>
          <w:b/>
        </w:rPr>
        <w:t xml:space="preserve">dále </w:t>
      </w:r>
      <w:r w:rsidR="00AE7A14">
        <w:rPr>
          <w:b/>
        </w:rPr>
        <w:t xml:space="preserve">také </w:t>
      </w:r>
      <w:r w:rsidR="000238E9">
        <w:rPr>
          <w:b/>
        </w:rPr>
        <w:t>„</w:t>
      </w:r>
      <w:r w:rsidRPr="00520028">
        <w:rPr>
          <w:b/>
        </w:rPr>
        <w:t>NSK</w:t>
      </w:r>
      <w:r w:rsidR="000238E9">
        <w:rPr>
          <w:b/>
        </w:rPr>
        <w:t>“</w:t>
      </w:r>
      <w:r w:rsidRPr="00520028">
        <w:rPr>
          <w:b/>
        </w:rPr>
        <w:t>)</w:t>
      </w:r>
      <w:r w:rsidRPr="00520028">
        <w:t xml:space="preserve"> –</w:t>
      </w:r>
      <w:r w:rsidR="00F77890" w:rsidRPr="00520028">
        <w:rPr>
          <w:b/>
        </w:rPr>
        <w:t xml:space="preserve"> </w:t>
      </w:r>
      <w:r w:rsidR="00F77890" w:rsidRPr="00520028">
        <w:rPr>
          <w:rFonts w:cs="Arial"/>
        </w:rPr>
        <w:t>přispívá</w:t>
      </w:r>
      <w:r w:rsidR="00E244A6" w:rsidRPr="00520028">
        <w:rPr>
          <w:rFonts w:cs="Arial"/>
        </w:rPr>
        <w:t xml:space="preserve"> k zajištění vzájemné provázanosti a koordinac</w:t>
      </w:r>
      <w:r w:rsidR="00AA092C">
        <w:rPr>
          <w:rFonts w:cs="Arial"/>
        </w:rPr>
        <w:t>i</w:t>
      </w:r>
      <w:r w:rsidR="00E244A6" w:rsidRPr="00520028">
        <w:rPr>
          <w:rFonts w:cs="Arial"/>
        </w:rPr>
        <w:t xml:space="preserve"> státu </w:t>
      </w:r>
      <w:r w:rsidR="00AC40C4">
        <w:rPr>
          <w:rFonts w:cs="Arial"/>
        </w:rPr>
        <w:br/>
      </w:r>
      <w:r w:rsidR="00E244A6" w:rsidRPr="00520028">
        <w:rPr>
          <w:rFonts w:cs="Arial"/>
        </w:rPr>
        <w:t xml:space="preserve">a regionů (územních partnerů) při implementaci </w:t>
      </w:r>
      <w:r w:rsidR="001719E4">
        <w:rPr>
          <w:rFonts w:cs="Arial"/>
        </w:rPr>
        <w:t xml:space="preserve">integrovaných nástrojů </w:t>
      </w:r>
      <w:r w:rsidR="00E244A6" w:rsidRPr="00520028">
        <w:rPr>
          <w:rFonts w:cs="Arial"/>
        </w:rPr>
        <w:t xml:space="preserve">a realizaci </w:t>
      </w:r>
      <w:proofErr w:type="spellStart"/>
      <w:r w:rsidR="00E244A6" w:rsidRPr="00520028">
        <w:rPr>
          <w:rFonts w:cs="Arial"/>
        </w:rPr>
        <w:t>Do</w:t>
      </w:r>
      <w:r w:rsidR="004004F9">
        <w:rPr>
          <w:rFonts w:cs="Arial"/>
        </w:rPr>
        <w:t>P</w:t>
      </w:r>
      <w:proofErr w:type="spellEnd"/>
      <w:r w:rsidR="00E244A6" w:rsidRPr="00520028">
        <w:rPr>
          <w:rFonts w:cs="Arial"/>
        </w:rPr>
        <w:t xml:space="preserve"> a programů spolufinancovaných z </w:t>
      </w:r>
      <w:r w:rsidR="004004F9" w:rsidRPr="00520028">
        <w:rPr>
          <w:rFonts w:cs="Arial"/>
        </w:rPr>
        <w:t xml:space="preserve">ESI </w:t>
      </w:r>
      <w:r w:rsidR="00E244A6" w:rsidRPr="00520028">
        <w:rPr>
          <w:rFonts w:cs="Arial"/>
        </w:rPr>
        <w:t>fondů.</w:t>
      </w:r>
      <w:r w:rsidR="00256BF6">
        <w:rPr>
          <w:rFonts w:cs="Arial"/>
        </w:rPr>
        <w:t xml:space="preserve"> V Národní stálé konferenci jsou zastoupeny</w:t>
      </w:r>
      <w:r w:rsidR="00B32A4C">
        <w:rPr>
          <w:rFonts w:cs="Arial"/>
        </w:rPr>
        <w:t xml:space="preserve"> MMR – ORSP (funkce předsedy NSK a sekretariátu NSK), MMR – NOK,</w:t>
      </w:r>
      <w:r w:rsidR="00256BF6">
        <w:rPr>
          <w:rFonts w:cs="Arial"/>
        </w:rPr>
        <w:t xml:space="preserve"> jednotlivé </w:t>
      </w:r>
      <w:r w:rsidR="004004F9">
        <w:rPr>
          <w:rFonts w:cs="Arial"/>
        </w:rPr>
        <w:t>Regionální stálé konference</w:t>
      </w:r>
      <w:r w:rsidR="00256BF6">
        <w:rPr>
          <w:rFonts w:cs="Arial"/>
        </w:rPr>
        <w:t>, nositelé IN, zastřešující organizace územních partnerů</w:t>
      </w:r>
      <w:r w:rsidR="006743B9">
        <w:rPr>
          <w:rFonts w:cs="Arial"/>
        </w:rPr>
        <w:t>, Agentura pro sociální začleňování</w:t>
      </w:r>
      <w:r w:rsidR="004F7380">
        <w:rPr>
          <w:rFonts w:cs="Arial"/>
        </w:rPr>
        <w:t xml:space="preserve"> </w:t>
      </w:r>
      <w:r w:rsidR="00C97A47" w:rsidRPr="0068632A">
        <w:rPr>
          <w:rFonts w:cs="Arial"/>
        </w:rPr>
        <w:t>a v roli stálých hostů</w:t>
      </w:r>
      <w:r w:rsidR="00C97A47">
        <w:rPr>
          <w:rFonts w:cs="Arial"/>
        </w:rPr>
        <w:t xml:space="preserve"> (případně členů, pokud o to požádají)</w:t>
      </w:r>
      <w:r w:rsidR="00256BF6">
        <w:rPr>
          <w:rFonts w:cs="Arial"/>
        </w:rPr>
        <w:t xml:space="preserve"> </w:t>
      </w:r>
      <w:r w:rsidR="007D69E4">
        <w:rPr>
          <w:rFonts w:cs="Arial"/>
        </w:rPr>
        <w:t>zástupci řídicích orgánů programů</w:t>
      </w:r>
      <w:r w:rsidR="007D69E4" w:rsidDel="00C97A47">
        <w:rPr>
          <w:rFonts w:cs="Arial"/>
        </w:rPr>
        <w:t xml:space="preserve"> </w:t>
      </w:r>
      <w:r w:rsidR="007D69E4">
        <w:rPr>
          <w:rFonts w:cs="Arial"/>
        </w:rPr>
        <w:t xml:space="preserve">a </w:t>
      </w:r>
      <w:r w:rsidR="0029576A">
        <w:rPr>
          <w:rFonts w:cs="Arial"/>
        </w:rPr>
        <w:t xml:space="preserve">v roli stálých hostů </w:t>
      </w:r>
      <w:r w:rsidR="00B32A4C">
        <w:rPr>
          <w:rFonts w:cs="Arial"/>
        </w:rPr>
        <w:t>věcní gestoři prioritních os programů</w:t>
      </w:r>
      <w:r w:rsidR="00256BF6">
        <w:rPr>
          <w:rFonts w:cs="Arial"/>
        </w:rPr>
        <w:t>.</w:t>
      </w:r>
      <w:r w:rsidR="00F77890" w:rsidRPr="00520028">
        <w:rPr>
          <w:rFonts w:cs="Arial"/>
        </w:rPr>
        <w:t xml:space="preserve"> </w:t>
      </w:r>
      <w:r w:rsidR="00C97A47">
        <w:rPr>
          <w:rFonts w:cs="Arial"/>
        </w:rPr>
        <w:t>NSK na základě podkladů od RSK a podkladů od nositelů IN navrhuje doporučení pro realizaci integrovaných nástrojů a realizaci územní dimenze v programech.</w:t>
      </w:r>
    </w:p>
    <w:p w:rsidR="00E244A6" w:rsidRDefault="00E244A6" w:rsidP="00D83209">
      <w:pPr>
        <w:pStyle w:val="TextNOK"/>
      </w:pPr>
      <w:r w:rsidRPr="00520028">
        <w:rPr>
          <w:rFonts w:eastAsia="Calibri"/>
          <w:b/>
        </w:rPr>
        <w:t>Regionální stálá konference (</w:t>
      </w:r>
      <w:r w:rsidR="000238E9">
        <w:rPr>
          <w:rFonts w:eastAsia="Calibri"/>
          <w:b/>
        </w:rPr>
        <w:t xml:space="preserve">dále </w:t>
      </w:r>
      <w:r w:rsidR="00AE7A14">
        <w:rPr>
          <w:rFonts w:eastAsia="Calibri"/>
          <w:b/>
        </w:rPr>
        <w:t xml:space="preserve">také </w:t>
      </w:r>
      <w:r w:rsidR="000238E9">
        <w:rPr>
          <w:rFonts w:eastAsia="Calibri"/>
          <w:b/>
        </w:rPr>
        <w:t>„</w:t>
      </w:r>
      <w:r w:rsidRPr="00520028">
        <w:rPr>
          <w:rFonts w:eastAsia="Calibri"/>
          <w:b/>
        </w:rPr>
        <w:t>RSK</w:t>
      </w:r>
      <w:r w:rsidR="000238E9">
        <w:rPr>
          <w:rFonts w:eastAsia="Calibri"/>
          <w:b/>
        </w:rPr>
        <w:t>“</w:t>
      </w:r>
      <w:r w:rsidRPr="00520028">
        <w:rPr>
          <w:rFonts w:eastAsia="Calibri"/>
          <w:b/>
        </w:rPr>
        <w:t>)</w:t>
      </w:r>
      <w:r w:rsidRPr="00520028">
        <w:rPr>
          <w:rFonts w:eastAsia="Calibri"/>
        </w:rPr>
        <w:t xml:space="preserve"> </w:t>
      </w:r>
      <w:r w:rsidR="004276C4" w:rsidRPr="00C869A9">
        <w:t xml:space="preserve">zajišťuje naplňování cílů Strategie regionálního rozvoje ČR </w:t>
      </w:r>
      <w:r w:rsidR="00AC40C4">
        <w:br/>
      </w:r>
      <w:r w:rsidR="004276C4" w:rsidRPr="00C869A9">
        <w:t>2014 – 2020 ve správním obvodu kraje</w:t>
      </w:r>
      <w:r w:rsidR="004276C4">
        <w:t>,</w:t>
      </w:r>
      <w:r w:rsidR="004276C4" w:rsidRPr="00520028">
        <w:rPr>
          <w:rFonts w:cs="Arial"/>
        </w:rPr>
        <w:t xml:space="preserve"> </w:t>
      </w:r>
      <w:r w:rsidRPr="00520028">
        <w:rPr>
          <w:rFonts w:cs="Arial"/>
        </w:rPr>
        <w:t>s územní působností v</w:t>
      </w:r>
      <w:r w:rsidR="00434F6A" w:rsidRPr="00520028">
        <w:rPr>
          <w:rFonts w:cs="Arial"/>
        </w:rPr>
        <w:t> </w:t>
      </w:r>
      <w:r w:rsidRPr="00520028">
        <w:rPr>
          <w:rFonts w:cs="Arial"/>
          <w:noProof/>
        </w:rPr>
        <w:t>jednotlivých krajích ČR. R</w:t>
      </w:r>
      <w:r w:rsidR="00733950">
        <w:rPr>
          <w:rFonts w:cs="Arial"/>
          <w:noProof/>
        </w:rPr>
        <w:t>SK</w:t>
      </w:r>
      <w:r w:rsidRPr="00520028">
        <w:rPr>
          <w:rFonts w:cs="Arial"/>
          <w:noProof/>
        </w:rPr>
        <w:t xml:space="preserve"> </w:t>
      </w:r>
      <w:r w:rsidR="00330D68" w:rsidRPr="00520028">
        <w:rPr>
          <w:rFonts w:cs="Arial"/>
        </w:rPr>
        <w:t>je zřízena na principech partnerství</w:t>
      </w:r>
      <w:r w:rsidR="00330D68">
        <w:rPr>
          <w:rFonts w:cs="Arial"/>
        </w:rPr>
        <w:t>,</w:t>
      </w:r>
      <w:r w:rsidR="00330D68" w:rsidRPr="00520028">
        <w:rPr>
          <w:rFonts w:cs="Arial"/>
        </w:rPr>
        <w:t xml:space="preserve"> </w:t>
      </w:r>
      <w:r w:rsidR="006C1F34">
        <w:rPr>
          <w:rFonts w:cs="Arial"/>
          <w:noProof/>
        </w:rPr>
        <w:t xml:space="preserve">je složena ze zástupců </w:t>
      </w:r>
      <w:r w:rsidR="006C1F34" w:rsidRPr="00520028">
        <w:t>regionálních</w:t>
      </w:r>
      <w:r w:rsidRPr="00520028">
        <w:t xml:space="preserve">, místních, městských a jiných orgánů veřejné správy, hospodářských a sociálních partnerů a subjektů zastupujících občanskou </w:t>
      </w:r>
      <w:r w:rsidRPr="00D83209">
        <w:rPr>
          <w:rFonts w:cs="Arial"/>
        </w:rPr>
        <w:t>společnost</w:t>
      </w:r>
      <w:r w:rsidR="002949B0">
        <w:rPr>
          <w:rFonts w:cs="Arial"/>
        </w:rPr>
        <w:t xml:space="preserve"> a Agentury pro sociální začleňování</w:t>
      </w:r>
      <w:r w:rsidRPr="00520028">
        <w:t>.</w:t>
      </w:r>
      <w:r w:rsidR="00F77890" w:rsidRPr="00520028">
        <w:t xml:space="preserve"> </w:t>
      </w:r>
      <w:r w:rsidR="00FA2367">
        <w:t>Relevantní výstupy RKS jsou poskytovány NSK.</w:t>
      </w:r>
    </w:p>
    <w:p w:rsidR="005E78E7" w:rsidRPr="00520028" w:rsidRDefault="00F526D9" w:rsidP="005C2776">
      <w:r w:rsidRPr="00520028">
        <w:rPr>
          <w:b/>
        </w:rPr>
        <w:t>Nositel integrovaného nástroje</w:t>
      </w:r>
      <w:r w:rsidR="00BE42E3">
        <w:t xml:space="preserve"> </w:t>
      </w:r>
      <w:r w:rsidRPr="00520028">
        <w:t>je odpovědný za</w:t>
      </w:r>
      <w:r w:rsidR="00C77545">
        <w:t xml:space="preserve"> </w:t>
      </w:r>
      <w:r w:rsidRPr="00520028">
        <w:t xml:space="preserve">přípravu integrované strategie, za naplňování principu partnerství a koordinaci aktivit </w:t>
      </w:r>
      <w:r w:rsidR="00330D68">
        <w:t xml:space="preserve">relevantních </w:t>
      </w:r>
      <w:r w:rsidRPr="00520028">
        <w:t xml:space="preserve">aktérů </w:t>
      </w:r>
      <w:r w:rsidR="00330D68">
        <w:t>v rámci funkčního území IN</w:t>
      </w:r>
      <w:r w:rsidR="00E4729E">
        <w:t>,</w:t>
      </w:r>
      <w:r w:rsidR="009E559E" w:rsidRPr="00520028">
        <w:t xml:space="preserve"> </w:t>
      </w:r>
      <w:r w:rsidR="008F41A4" w:rsidRPr="00520028">
        <w:t>předkládá integrovan</w:t>
      </w:r>
      <w:r w:rsidR="008D09DB">
        <w:t>ou</w:t>
      </w:r>
      <w:r w:rsidR="008F41A4" w:rsidRPr="00520028">
        <w:t xml:space="preserve"> strategi</w:t>
      </w:r>
      <w:r w:rsidR="008D09DB">
        <w:t xml:space="preserve">i prostřednictvím </w:t>
      </w:r>
      <w:r w:rsidR="00D411C0" w:rsidRPr="00520028">
        <w:t>j</w:t>
      </w:r>
      <w:r w:rsidR="00D411C0">
        <w:t>ednotného</w:t>
      </w:r>
      <w:r w:rsidR="00D411C0" w:rsidRPr="00520028">
        <w:t xml:space="preserve"> monitorovací</w:t>
      </w:r>
      <w:r w:rsidR="00D411C0">
        <w:t>ho</w:t>
      </w:r>
      <w:r w:rsidR="00D411C0" w:rsidRPr="00520028">
        <w:t xml:space="preserve"> systém</w:t>
      </w:r>
      <w:r w:rsidR="00D411C0">
        <w:t>u pro programové období 2014-2020 (dále „</w:t>
      </w:r>
      <w:r w:rsidR="008D09DB">
        <w:t>MS2014+</w:t>
      </w:r>
      <w:r w:rsidR="00D411C0">
        <w:t>“)</w:t>
      </w:r>
      <w:r w:rsidR="008F41A4">
        <w:t>,</w:t>
      </w:r>
      <w:r w:rsidR="008F41A4" w:rsidRPr="00520028">
        <w:t xml:space="preserve"> </w:t>
      </w:r>
      <w:r w:rsidR="00B859A3" w:rsidRPr="00520028">
        <w:t>průběžně</w:t>
      </w:r>
      <w:r w:rsidR="00710485">
        <w:t xml:space="preserve"> </w:t>
      </w:r>
      <w:r w:rsidR="009E559E" w:rsidRPr="00520028">
        <w:t>zajišťuje sběr</w:t>
      </w:r>
      <w:r w:rsidR="005D2251" w:rsidRPr="00520028">
        <w:t xml:space="preserve"> </w:t>
      </w:r>
      <w:r w:rsidRPr="00520028">
        <w:t>projektových záměrů</w:t>
      </w:r>
      <w:r w:rsidR="009E559E" w:rsidRPr="00520028">
        <w:t xml:space="preserve"> </w:t>
      </w:r>
      <w:r w:rsidR="005D2251" w:rsidRPr="00520028">
        <w:t>přispívajících</w:t>
      </w:r>
      <w:r w:rsidR="009E559E" w:rsidRPr="00520028">
        <w:t xml:space="preserve"> </w:t>
      </w:r>
      <w:r w:rsidRPr="00520028">
        <w:t>k plnění cílů integrované strategie,</w:t>
      </w:r>
      <w:r w:rsidR="009E559E" w:rsidRPr="00520028">
        <w:t xml:space="preserve"> </w:t>
      </w:r>
      <w:r w:rsidR="00E4729E">
        <w:t>posouzení těchto projektových záměrů</w:t>
      </w:r>
      <w:r w:rsidR="00E4729E">
        <w:rPr>
          <w:rStyle w:val="Znakapoznpodarou"/>
        </w:rPr>
        <w:footnoteReference w:id="12"/>
      </w:r>
      <w:r w:rsidRPr="00520028">
        <w:t xml:space="preserve"> </w:t>
      </w:r>
      <w:r w:rsidR="009E559E" w:rsidRPr="00520028">
        <w:t>a vystavuje potvrzení o souladu integrovaného projektu s integrovanou strategií</w:t>
      </w:r>
      <w:r w:rsidR="00B859A3" w:rsidRPr="00520028">
        <w:t>/doporučení k realizaci projektu</w:t>
      </w:r>
      <w:r w:rsidR="009E559E" w:rsidRPr="00520028">
        <w:t xml:space="preserve"> pro </w:t>
      </w:r>
      <w:r w:rsidR="00EF72B0">
        <w:t>ŘO</w:t>
      </w:r>
      <w:r w:rsidR="00B859A3" w:rsidRPr="00520028">
        <w:t>.</w:t>
      </w:r>
      <w:r w:rsidR="009E559E" w:rsidRPr="00520028">
        <w:t xml:space="preserve"> </w:t>
      </w:r>
      <w:r w:rsidR="00FF6A94">
        <w:t>Nositel IN z</w:t>
      </w:r>
      <w:r w:rsidR="00B859A3" w:rsidRPr="00520028">
        <w:t xml:space="preserve">ajišťuje </w:t>
      </w:r>
      <w:r w:rsidR="008F41A4">
        <w:t xml:space="preserve">plnění </w:t>
      </w:r>
      <w:r w:rsidR="008F41A4" w:rsidRPr="00520028">
        <w:t xml:space="preserve">integrované strategie </w:t>
      </w:r>
      <w:r w:rsidR="008F41A4">
        <w:t xml:space="preserve">jako celku, </w:t>
      </w:r>
      <w:r w:rsidR="00B859A3" w:rsidRPr="00520028">
        <w:t>m</w:t>
      </w:r>
      <w:r w:rsidRPr="00520028">
        <w:t>onitor</w:t>
      </w:r>
      <w:r w:rsidR="00E26278" w:rsidRPr="00520028">
        <w:t>ování</w:t>
      </w:r>
      <w:r w:rsidRPr="00520028">
        <w:t xml:space="preserve"> a </w:t>
      </w:r>
      <w:r w:rsidR="0018464F">
        <w:t>podávání zpráv</w:t>
      </w:r>
      <w:r w:rsidR="008F41A4">
        <w:t xml:space="preserve"> o</w:t>
      </w:r>
      <w:r w:rsidR="00CF47B3">
        <w:t> </w:t>
      </w:r>
      <w:r w:rsidR="00AB5A3E">
        <w:t>plnění integrované strategie</w:t>
      </w:r>
      <w:r w:rsidRPr="00520028">
        <w:t>.</w:t>
      </w:r>
      <w:r w:rsidR="00A72228" w:rsidRPr="00520028">
        <w:t xml:space="preserve"> </w:t>
      </w:r>
      <w:r w:rsidR="00176630">
        <w:rPr>
          <w:rFonts w:cs="Arial"/>
        </w:rPr>
        <w:t>K</w:t>
      </w:r>
      <w:r w:rsidR="00176630" w:rsidRPr="008F2445">
        <w:rPr>
          <w:rFonts w:cs="Arial"/>
        </w:rPr>
        <w:t>onkrétní postupy jsou uvedeny v</w:t>
      </w:r>
      <w:r w:rsidR="00176630">
        <w:rPr>
          <w:rFonts w:cs="Arial"/>
        </w:rPr>
        <w:t> příslušných m</w:t>
      </w:r>
      <w:r w:rsidR="00176630" w:rsidRPr="008F2445">
        <w:rPr>
          <w:rFonts w:cs="Arial"/>
        </w:rPr>
        <w:t>anuálech</w:t>
      </w:r>
      <w:r w:rsidR="00176630">
        <w:rPr>
          <w:rFonts w:cs="Arial"/>
        </w:rPr>
        <w:t xml:space="preserve"> </w:t>
      </w:r>
      <w:r w:rsidR="00330D68">
        <w:rPr>
          <w:rFonts w:cs="Arial"/>
        </w:rPr>
        <w:t xml:space="preserve">pro </w:t>
      </w:r>
      <w:r w:rsidR="00176630">
        <w:rPr>
          <w:rFonts w:cs="Arial"/>
        </w:rPr>
        <w:t>IN</w:t>
      </w:r>
      <w:r w:rsidR="005E78E7">
        <w:rPr>
          <w:rStyle w:val="Znakapoznpodarou"/>
          <w:rFonts w:cs="Arial"/>
        </w:rPr>
        <w:footnoteReference w:id="13"/>
      </w:r>
      <w:r w:rsidR="00176630">
        <w:rPr>
          <w:rFonts w:cs="Arial"/>
        </w:rPr>
        <w:t>.</w:t>
      </w:r>
      <w:r w:rsidR="001873C4">
        <w:rPr>
          <w:rFonts w:cs="Arial"/>
        </w:rPr>
        <w:t xml:space="preserve"> </w:t>
      </w:r>
      <w:r w:rsidR="001873C4" w:rsidRPr="00520028">
        <w:t>Nositel</w:t>
      </w:r>
      <w:r w:rsidR="00FF6A94">
        <w:t>em</w:t>
      </w:r>
      <w:r w:rsidR="001873C4" w:rsidRPr="00520028">
        <w:t xml:space="preserve"> IN </w:t>
      </w:r>
      <w:r w:rsidR="001873C4">
        <w:t xml:space="preserve">může být </w:t>
      </w:r>
      <w:r w:rsidR="001873C4" w:rsidRPr="00520028">
        <w:t>měs</w:t>
      </w:r>
      <w:r w:rsidR="001873C4">
        <w:t>to, města, sdružení měst a</w:t>
      </w:r>
      <w:r w:rsidR="00227510">
        <w:t> </w:t>
      </w:r>
      <w:r w:rsidR="001873C4">
        <w:t>obcí nebo</w:t>
      </w:r>
      <w:r w:rsidR="001873C4" w:rsidRPr="00520028">
        <w:t xml:space="preserve"> MAS</w:t>
      </w:r>
      <w:r w:rsidR="001873C4">
        <w:t>.</w:t>
      </w:r>
    </w:p>
    <w:p w:rsidR="00F526D9" w:rsidRPr="00520028" w:rsidRDefault="00F526D9" w:rsidP="005C2776">
      <w:r w:rsidRPr="00520028">
        <w:rPr>
          <w:b/>
        </w:rPr>
        <w:t xml:space="preserve">Příjemce </w:t>
      </w:r>
      <w:r w:rsidRPr="00AC40C4">
        <w:t>-</w:t>
      </w:r>
      <w:r w:rsidRPr="00520028">
        <w:rPr>
          <w:b/>
        </w:rPr>
        <w:t xml:space="preserve"> </w:t>
      </w:r>
      <w:r w:rsidRPr="00520028">
        <w:t>v</w:t>
      </w:r>
      <w:r w:rsidR="005D2251" w:rsidRPr="00520028">
        <w:t> </w:t>
      </w:r>
      <w:r w:rsidRPr="00520028">
        <w:t>případě</w:t>
      </w:r>
      <w:r w:rsidR="005D2251" w:rsidRPr="00520028">
        <w:t xml:space="preserve"> </w:t>
      </w:r>
      <w:r w:rsidRPr="00520028">
        <w:t>integrovaného projektu je příjemce odpovědný za řádné plnění projektu (podle podmínek právního aktu stanoven</w:t>
      </w:r>
      <w:r w:rsidR="00A364EF" w:rsidRPr="00520028">
        <w:t xml:space="preserve">ého </w:t>
      </w:r>
      <w:r w:rsidRPr="00520028">
        <w:t>konkrétním programem)</w:t>
      </w:r>
      <w:r w:rsidR="00977540">
        <w:t xml:space="preserve"> </w:t>
      </w:r>
      <w:r w:rsidR="00E110AD">
        <w:t>a</w:t>
      </w:r>
      <w:r w:rsidRPr="00520028">
        <w:t xml:space="preserve"> </w:t>
      </w:r>
      <w:r w:rsidR="00E110AD" w:rsidRPr="00520028">
        <w:t>za udržitelnost jím realizovaného projektu.</w:t>
      </w:r>
      <w:r w:rsidR="00E110AD">
        <w:t xml:space="preserve"> Dále je příjemce odpovědný </w:t>
      </w:r>
      <w:r w:rsidRPr="00520028">
        <w:t xml:space="preserve">za spolupráci s nositelem </w:t>
      </w:r>
      <w:r w:rsidR="007F7429" w:rsidRPr="00520028">
        <w:t>IN</w:t>
      </w:r>
      <w:r w:rsidR="00E110AD">
        <w:t xml:space="preserve"> a</w:t>
      </w:r>
      <w:r w:rsidRPr="00520028">
        <w:t xml:space="preserve"> za podporu nositele </w:t>
      </w:r>
      <w:r w:rsidR="005D2251" w:rsidRPr="00520028">
        <w:t xml:space="preserve">IN </w:t>
      </w:r>
      <w:r w:rsidRPr="00520028">
        <w:t>při zpracování</w:t>
      </w:r>
      <w:r w:rsidR="00E110AD">
        <w:t xml:space="preserve"> zpráv o plnění integrované strategie.</w:t>
      </w:r>
      <w:r w:rsidRPr="00520028">
        <w:t xml:space="preserve"> </w:t>
      </w:r>
    </w:p>
    <w:p w:rsidR="00F20422" w:rsidRDefault="00F20422" w:rsidP="00F20422">
      <w:pPr>
        <w:pStyle w:val="TextNOK"/>
      </w:pPr>
    </w:p>
    <w:p w:rsidR="00C869A9" w:rsidRPr="00C869A9" w:rsidRDefault="00C869A9" w:rsidP="00C12E5F">
      <w:pPr>
        <w:pStyle w:val="Nadpis2"/>
      </w:pPr>
      <w:bookmarkStart w:id="59" w:name="_Toc394481106"/>
      <w:r w:rsidRPr="00C869A9">
        <w:lastRenderedPageBreak/>
        <w:t>Koordinace aktérů v území</w:t>
      </w:r>
      <w:bookmarkEnd w:id="59"/>
    </w:p>
    <w:p w:rsidR="00C869A9" w:rsidRPr="00C869A9" w:rsidRDefault="00C869A9" w:rsidP="00C869A9">
      <w:pPr>
        <w:rPr>
          <w:rFonts w:cs="Arial"/>
          <w:szCs w:val="20"/>
        </w:rPr>
      </w:pPr>
      <w:r w:rsidRPr="00C869A9">
        <w:rPr>
          <w:b/>
          <w:szCs w:val="20"/>
        </w:rPr>
        <w:t>Národní stálá konference (</w:t>
      </w:r>
      <w:r w:rsidRPr="00C869A9">
        <w:rPr>
          <w:rFonts w:cs="Arial"/>
          <w:b/>
          <w:szCs w:val="20"/>
        </w:rPr>
        <w:t>NSK)</w:t>
      </w:r>
      <w:r w:rsidRPr="00C869A9">
        <w:rPr>
          <w:rFonts w:cs="Arial"/>
          <w:szCs w:val="20"/>
        </w:rPr>
        <w:t xml:space="preserve"> </w:t>
      </w:r>
      <w:r w:rsidRPr="00256BF6">
        <w:rPr>
          <w:szCs w:val="20"/>
        </w:rPr>
        <w:t xml:space="preserve">se skládá ze dvou komor. První komora NSK </w:t>
      </w:r>
      <w:r w:rsidR="00571424">
        <w:rPr>
          <w:rFonts w:cs="Arial"/>
        </w:rPr>
        <w:t xml:space="preserve">(komora integrovaných nástrojů) </w:t>
      </w:r>
      <w:r w:rsidRPr="00256BF6">
        <w:rPr>
          <w:szCs w:val="20"/>
        </w:rPr>
        <w:t xml:space="preserve">je složena ze zástupců integrovaných nástrojů, resp. jednotlivých ITI a IPRÚ a </w:t>
      </w:r>
      <w:r w:rsidR="004E415C">
        <w:rPr>
          <w:szCs w:val="20"/>
        </w:rPr>
        <w:t xml:space="preserve">13 </w:t>
      </w:r>
      <w:r w:rsidRPr="00256BF6">
        <w:rPr>
          <w:szCs w:val="20"/>
        </w:rPr>
        <w:t>zástupc</w:t>
      </w:r>
      <w:r w:rsidR="004E415C">
        <w:rPr>
          <w:szCs w:val="20"/>
        </w:rPr>
        <w:t>ů</w:t>
      </w:r>
      <w:r w:rsidRPr="00256BF6">
        <w:rPr>
          <w:szCs w:val="20"/>
        </w:rPr>
        <w:t xml:space="preserve"> </w:t>
      </w:r>
      <w:r w:rsidR="004E415C">
        <w:rPr>
          <w:szCs w:val="20"/>
        </w:rPr>
        <w:t>krajských sítí MAS</w:t>
      </w:r>
      <w:r w:rsidR="00387FD5">
        <w:rPr>
          <w:szCs w:val="20"/>
        </w:rPr>
        <w:t>,</w:t>
      </w:r>
      <w:r w:rsidR="004E415C">
        <w:rPr>
          <w:szCs w:val="20"/>
        </w:rPr>
        <w:t xml:space="preserve"> zastupující</w:t>
      </w:r>
      <w:r w:rsidR="00387FD5">
        <w:rPr>
          <w:szCs w:val="20"/>
        </w:rPr>
        <w:t>ch</w:t>
      </w:r>
      <w:r w:rsidR="004E415C">
        <w:rPr>
          <w:szCs w:val="20"/>
        </w:rPr>
        <w:t xml:space="preserve"> </w:t>
      </w:r>
      <w:r w:rsidR="00571424">
        <w:rPr>
          <w:szCs w:val="20"/>
        </w:rPr>
        <w:t>realizované SCLLD</w:t>
      </w:r>
      <w:r w:rsidR="004E415C">
        <w:rPr>
          <w:szCs w:val="20"/>
        </w:rPr>
        <w:t>.</w:t>
      </w:r>
      <w:r w:rsidR="00571424">
        <w:rPr>
          <w:szCs w:val="20"/>
        </w:rPr>
        <w:t xml:space="preserve"> </w:t>
      </w:r>
      <w:r w:rsidRPr="00256BF6">
        <w:rPr>
          <w:szCs w:val="20"/>
        </w:rPr>
        <w:t xml:space="preserve">Druhá komora NSK </w:t>
      </w:r>
      <w:r w:rsidR="00571424">
        <w:rPr>
          <w:szCs w:val="20"/>
        </w:rPr>
        <w:t xml:space="preserve">(regionální komora) </w:t>
      </w:r>
      <w:r w:rsidRPr="00256BF6">
        <w:rPr>
          <w:szCs w:val="20"/>
        </w:rPr>
        <w:t xml:space="preserve">je složena z delegátů </w:t>
      </w:r>
      <w:r w:rsidR="000238E9">
        <w:rPr>
          <w:szCs w:val="20"/>
        </w:rPr>
        <w:t>RSK</w:t>
      </w:r>
      <w:r w:rsidRPr="00256BF6">
        <w:rPr>
          <w:szCs w:val="20"/>
        </w:rPr>
        <w:t xml:space="preserve">. Zastřešující organizace územních partnerů (Asociace krajů ČR, Svaz měst </w:t>
      </w:r>
      <w:r w:rsidR="00227510" w:rsidRPr="00256BF6">
        <w:rPr>
          <w:szCs w:val="20"/>
        </w:rPr>
        <w:t>a</w:t>
      </w:r>
      <w:r w:rsidR="00227510">
        <w:rPr>
          <w:szCs w:val="20"/>
        </w:rPr>
        <w:t> </w:t>
      </w:r>
      <w:r w:rsidRPr="00256BF6">
        <w:rPr>
          <w:szCs w:val="20"/>
        </w:rPr>
        <w:t>obcí ČR, Sdružení místních samospráv ČR</w:t>
      </w:r>
      <w:r w:rsidR="00571424">
        <w:rPr>
          <w:szCs w:val="20"/>
        </w:rPr>
        <w:t>, Národní síť MAS ČR</w:t>
      </w:r>
      <w:r w:rsidRPr="00256BF6">
        <w:rPr>
          <w:szCs w:val="20"/>
        </w:rPr>
        <w:t>) jsou zastoupeny v obou komorách NSK. Jednání obou komor se rovněž účastní zástupci řídicích orgánů</w:t>
      </w:r>
      <w:r w:rsidR="00F722CA">
        <w:rPr>
          <w:szCs w:val="20"/>
        </w:rPr>
        <w:t xml:space="preserve"> </w:t>
      </w:r>
      <w:r w:rsidR="00A2176D" w:rsidRPr="00256BF6">
        <w:rPr>
          <w:szCs w:val="20"/>
        </w:rPr>
        <w:t xml:space="preserve">jednotlivých </w:t>
      </w:r>
      <w:r w:rsidR="008F6CB1">
        <w:rPr>
          <w:szCs w:val="20"/>
        </w:rPr>
        <w:t xml:space="preserve">programů </w:t>
      </w:r>
      <w:r w:rsidR="004E415C">
        <w:rPr>
          <w:szCs w:val="20"/>
        </w:rPr>
        <w:t xml:space="preserve">a věcní </w:t>
      </w:r>
      <w:r w:rsidR="00746CE6">
        <w:rPr>
          <w:szCs w:val="20"/>
        </w:rPr>
        <w:t>garanti/</w:t>
      </w:r>
      <w:r w:rsidR="004E415C">
        <w:rPr>
          <w:szCs w:val="20"/>
        </w:rPr>
        <w:t>gestoři prioritních os</w:t>
      </w:r>
      <w:r w:rsidR="008F6CB1">
        <w:rPr>
          <w:szCs w:val="20"/>
        </w:rPr>
        <w:t xml:space="preserve"> programů</w:t>
      </w:r>
      <w:r w:rsidR="00DA6C59">
        <w:rPr>
          <w:szCs w:val="20"/>
        </w:rPr>
        <w:t>,</w:t>
      </w:r>
      <w:r w:rsidR="008F6CB1">
        <w:rPr>
          <w:rFonts w:cs="Arial"/>
        </w:rPr>
        <w:t xml:space="preserve"> zástupce A</w:t>
      </w:r>
      <w:r w:rsidR="0029576A">
        <w:rPr>
          <w:rFonts w:cs="Arial"/>
        </w:rPr>
        <w:t>gentury</w:t>
      </w:r>
      <w:r w:rsidR="008F6CB1">
        <w:rPr>
          <w:rFonts w:cs="Arial"/>
        </w:rPr>
        <w:t xml:space="preserve"> pro sociální začleňování, </w:t>
      </w:r>
      <w:r w:rsidRPr="00256BF6">
        <w:rPr>
          <w:szCs w:val="20"/>
        </w:rPr>
        <w:t> zástupce MMR – NOK a zástupce MMR – ORSP.</w:t>
      </w:r>
      <w:r w:rsidRPr="00C869A9">
        <w:rPr>
          <w:rFonts w:cs="Arial"/>
          <w:szCs w:val="20"/>
        </w:rPr>
        <w:t xml:space="preserve"> NSK bude svolávána </w:t>
      </w:r>
      <w:r w:rsidR="00C904FA">
        <w:rPr>
          <w:rFonts w:cs="Arial"/>
          <w:szCs w:val="20"/>
        </w:rPr>
        <w:t>nejméně</w:t>
      </w:r>
      <w:r w:rsidR="0034060C">
        <w:rPr>
          <w:rFonts w:cs="Arial"/>
          <w:szCs w:val="20"/>
        </w:rPr>
        <w:t xml:space="preserve"> </w:t>
      </w:r>
      <w:r w:rsidRPr="00C869A9">
        <w:rPr>
          <w:rFonts w:cs="Arial"/>
          <w:szCs w:val="20"/>
        </w:rPr>
        <w:t>jednou za půl roku</w:t>
      </w:r>
      <w:r w:rsidR="00256BF6">
        <w:rPr>
          <w:rFonts w:cs="Arial"/>
          <w:szCs w:val="20"/>
        </w:rPr>
        <w:t xml:space="preserve"> nebo dle potřeby;</w:t>
      </w:r>
      <w:r w:rsidRPr="00C869A9">
        <w:rPr>
          <w:rFonts w:cs="Arial"/>
          <w:szCs w:val="20"/>
        </w:rPr>
        <w:t xml:space="preserve"> v době projednávání </w:t>
      </w:r>
      <w:r w:rsidR="00822A4C">
        <w:rPr>
          <w:rFonts w:cs="Arial"/>
          <w:szCs w:val="20"/>
        </w:rPr>
        <w:t>integrovaných strategií</w:t>
      </w:r>
      <w:r w:rsidRPr="00C869A9">
        <w:rPr>
          <w:rFonts w:cs="Arial"/>
          <w:szCs w:val="20"/>
        </w:rPr>
        <w:t xml:space="preserve"> se předpokládá četnější svolávání jednání (zpravidla jednou za 1 - 2 měsíce). </w:t>
      </w:r>
    </w:p>
    <w:p w:rsidR="00C869A9" w:rsidRPr="00FF6A94" w:rsidRDefault="00C869A9" w:rsidP="00C869A9">
      <w:pPr>
        <w:rPr>
          <w:rFonts w:cs="Arial"/>
          <w:szCs w:val="20"/>
        </w:rPr>
      </w:pPr>
      <w:r w:rsidRPr="00FF6A94">
        <w:rPr>
          <w:rFonts w:cs="Arial"/>
          <w:szCs w:val="20"/>
        </w:rPr>
        <w:t>Složení NSK a její působnost blíže stanoví Statut a Jednací řád NSK.</w:t>
      </w:r>
    </w:p>
    <w:p w:rsidR="00052EC0" w:rsidRDefault="0029576A" w:rsidP="00C869A9">
      <w:pPr>
        <w:pStyle w:val="TextNOK"/>
        <w:rPr>
          <w:rFonts w:cs="Arial"/>
        </w:rPr>
      </w:pPr>
      <w:r>
        <w:rPr>
          <w:rFonts w:cs="Arial"/>
        </w:rPr>
        <w:t>NSK</w:t>
      </w:r>
      <w:r w:rsidR="00C869A9" w:rsidRPr="00C869A9">
        <w:rPr>
          <w:rFonts w:cs="Arial"/>
        </w:rPr>
        <w:t xml:space="preserve"> na základě podkladů od RSK</w:t>
      </w:r>
      <w:r w:rsidR="00062E31">
        <w:rPr>
          <w:rFonts w:cs="Arial"/>
        </w:rPr>
        <w:t xml:space="preserve"> a od nositelů IN</w:t>
      </w:r>
      <w:r w:rsidR="00C869A9" w:rsidRPr="00C869A9">
        <w:rPr>
          <w:rFonts w:cs="Arial"/>
        </w:rPr>
        <w:t xml:space="preserve"> zpracovává doporučení pro nastavení harmonogramu </w:t>
      </w:r>
      <w:r w:rsidR="00002982">
        <w:rPr>
          <w:rFonts w:cs="Arial"/>
        </w:rPr>
        <w:t xml:space="preserve">specifických </w:t>
      </w:r>
      <w:r w:rsidR="00C904FA">
        <w:rPr>
          <w:rFonts w:cs="Arial"/>
        </w:rPr>
        <w:t xml:space="preserve">výzev a </w:t>
      </w:r>
      <w:r w:rsidR="00C869A9" w:rsidRPr="00C869A9">
        <w:rPr>
          <w:rFonts w:cs="Arial"/>
        </w:rPr>
        <w:t>výzev</w:t>
      </w:r>
      <w:r w:rsidR="00C904FA">
        <w:rPr>
          <w:rFonts w:cs="Arial"/>
        </w:rPr>
        <w:t xml:space="preserve"> pro integrované projekty,</w:t>
      </w:r>
      <w:r w:rsidR="00062E31">
        <w:rPr>
          <w:rFonts w:cs="Arial"/>
        </w:rPr>
        <w:t xml:space="preserve"> </w:t>
      </w:r>
      <w:r w:rsidR="00822A4C">
        <w:rPr>
          <w:rFonts w:cs="Arial"/>
        </w:rPr>
        <w:t>včetně</w:t>
      </w:r>
      <w:r w:rsidR="00062E31">
        <w:rPr>
          <w:rFonts w:cs="Arial"/>
        </w:rPr>
        <w:t xml:space="preserve"> jejich územní</w:t>
      </w:r>
      <w:r w:rsidR="00822A4C">
        <w:rPr>
          <w:rFonts w:cs="Arial"/>
        </w:rPr>
        <w:t>ho</w:t>
      </w:r>
      <w:r w:rsidR="00062E31">
        <w:rPr>
          <w:rFonts w:cs="Arial"/>
        </w:rPr>
        <w:t>, případně věcné</w:t>
      </w:r>
      <w:r w:rsidR="00822A4C">
        <w:rPr>
          <w:rFonts w:cs="Arial"/>
        </w:rPr>
        <w:t>ho</w:t>
      </w:r>
      <w:r w:rsidR="00062E31">
        <w:rPr>
          <w:rFonts w:cs="Arial"/>
        </w:rPr>
        <w:t xml:space="preserve"> zacílení</w:t>
      </w:r>
      <w:r w:rsidR="00822A4C">
        <w:rPr>
          <w:rFonts w:cs="Arial"/>
        </w:rPr>
        <w:t>.</w:t>
      </w:r>
      <w:r w:rsidR="00C869A9" w:rsidRPr="00C869A9">
        <w:rPr>
          <w:rFonts w:cs="Arial"/>
        </w:rPr>
        <w:t xml:space="preserve"> </w:t>
      </w:r>
      <w:r w:rsidR="00822A4C">
        <w:rPr>
          <w:rFonts w:cs="Arial"/>
        </w:rPr>
        <w:t xml:space="preserve">Tato doporučení jsou </w:t>
      </w:r>
      <w:r w:rsidR="00C869A9" w:rsidRPr="00C869A9">
        <w:rPr>
          <w:rFonts w:cs="Arial"/>
        </w:rPr>
        <w:t>prostřednictvím MMR </w:t>
      </w:r>
      <w:r w:rsidR="00822A4C">
        <w:rPr>
          <w:rFonts w:cs="Arial"/>
        </w:rPr>
        <w:t xml:space="preserve">projednávána </w:t>
      </w:r>
      <w:r w:rsidR="00C869A9" w:rsidRPr="00C869A9">
        <w:rPr>
          <w:rFonts w:cs="Arial"/>
        </w:rPr>
        <w:t>s říd</w:t>
      </w:r>
      <w:r w:rsidR="00E62FCA">
        <w:rPr>
          <w:rFonts w:cs="Arial"/>
        </w:rPr>
        <w:t>i</w:t>
      </w:r>
      <w:r w:rsidR="00C869A9" w:rsidRPr="00C869A9">
        <w:rPr>
          <w:rFonts w:cs="Arial"/>
        </w:rPr>
        <w:t>cími orgány na platformách určených pro přípravu</w:t>
      </w:r>
      <w:r w:rsidR="00002982">
        <w:rPr>
          <w:rFonts w:cs="Arial"/>
        </w:rPr>
        <w:t xml:space="preserve"> harmonogramu</w:t>
      </w:r>
      <w:r w:rsidR="00C869A9" w:rsidRPr="00C869A9">
        <w:rPr>
          <w:rFonts w:cs="Arial"/>
        </w:rPr>
        <w:t xml:space="preserve"> výzev</w:t>
      </w:r>
      <w:r w:rsidR="0054443A">
        <w:rPr>
          <w:rFonts w:cs="Arial"/>
        </w:rPr>
        <w:t xml:space="preserve">, </w:t>
      </w:r>
      <w:r w:rsidR="00D6721D">
        <w:rPr>
          <w:rFonts w:cs="Arial"/>
        </w:rPr>
        <w:t>a to rovněž</w:t>
      </w:r>
      <w:r w:rsidR="0054443A">
        <w:rPr>
          <w:rFonts w:cs="Arial"/>
        </w:rPr>
        <w:t xml:space="preserve"> s ohledem na řízení případných synergických/komplementárních vazeb.</w:t>
      </w:r>
      <w:r>
        <w:rPr>
          <w:rFonts w:cs="Arial"/>
        </w:rPr>
        <w:t xml:space="preserve"> </w:t>
      </w:r>
      <w:r w:rsidRPr="00C869A9">
        <w:rPr>
          <w:rFonts w:cs="Arial"/>
        </w:rPr>
        <w:t>NSK</w:t>
      </w:r>
      <w:r>
        <w:rPr>
          <w:rFonts w:cs="Arial"/>
        </w:rPr>
        <w:t xml:space="preserve"> (komora integrovaných nástrojů) </w:t>
      </w:r>
      <w:r w:rsidRPr="00C869A9">
        <w:rPr>
          <w:rFonts w:cs="Arial"/>
        </w:rPr>
        <w:t>projednává strategie integrovaných nástrojů</w:t>
      </w:r>
      <w:r>
        <w:rPr>
          <w:rFonts w:cs="Arial"/>
        </w:rPr>
        <w:t>.</w:t>
      </w:r>
    </w:p>
    <w:p w:rsidR="00052EC0" w:rsidRDefault="00052EC0" w:rsidP="00C869A9">
      <w:pPr>
        <w:pStyle w:val="TextNOK"/>
        <w:rPr>
          <w:rFonts w:cs="Arial"/>
        </w:rPr>
      </w:pPr>
      <w:r>
        <w:rPr>
          <w:rFonts w:cs="Arial"/>
        </w:rPr>
        <w:t xml:space="preserve">NSK bere na vědomí </w:t>
      </w:r>
      <w:r w:rsidRPr="00A42888">
        <w:t xml:space="preserve">Regionální akční plány SRR </w:t>
      </w:r>
      <w:r>
        <w:rPr>
          <w:rFonts w:cs="Arial"/>
        </w:rPr>
        <w:t>na</w:t>
      </w:r>
      <w:r w:rsidR="008A3AAD">
        <w:rPr>
          <w:rFonts w:cs="Arial"/>
        </w:rPr>
        <w:t xml:space="preserve"> jejich</w:t>
      </w:r>
      <w:r>
        <w:rPr>
          <w:rFonts w:cs="Arial"/>
        </w:rPr>
        <w:t xml:space="preserve"> základě projednává</w:t>
      </w:r>
      <w:r w:rsidR="008D65D2">
        <w:rPr>
          <w:rFonts w:cs="Arial"/>
        </w:rPr>
        <w:t xml:space="preserve"> doporučení pro</w:t>
      </w:r>
      <w:r>
        <w:rPr>
          <w:rFonts w:cs="Arial"/>
        </w:rPr>
        <w:t xml:space="preserve"> zacílení výzev. Podklady pro jednání NSK a další průběžné zajištění úkolů NSK v období mezi zasedáním NSK zabezpečuje sekretariát NSK (MMR – ORSP).</w:t>
      </w:r>
    </w:p>
    <w:p w:rsidR="00C869A9" w:rsidRDefault="00C869A9" w:rsidP="00C869A9">
      <w:pPr>
        <w:pStyle w:val="TextNOK"/>
        <w:rPr>
          <w:rFonts w:cs="Arial"/>
        </w:rPr>
      </w:pPr>
      <w:r w:rsidRPr="00C869A9">
        <w:rPr>
          <w:rFonts w:cs="Arial"/>
        </w:rPr>
        <w:t>NSK</w:t>
      </w:r>
      <w:r w:rsidR="00BF2D11">
        <w:rPr>
          <w:rFonts w:cs="Arial"/>
        </w:rPr>
        <w:t xml:space="preserve"> prostřednictvím svého sekretariátu (MMR – ORSP)</w:t>
      </w:r>
      <w:r w:rsidRPr="00C869A9">
        <w:rPr>
          <w:rFonts w:cs="Arial"/>
        </w:rPr>
        <w:t xml:space="preserve"> sleduje čerpání finančních prostředků z různých prioritních os/priorit unie různých programů na realizaci integrovaných nástrojů (ITI, IPRÚ, CLLD), včetně systému koordinace </w:t>
      </w:r>
      <w:r w:rsidRPr="0034060C">
        <w:rPr>
          <w:rFonts w:cs="Arial"/>
        </w:rPr>
        <w:t>specifických výzev</w:t>
      </w:r>
      <w:r w:rsidRPr="00C869A9">
        <w:rPr>
          <w:rFonts w:cs="Arial"/>
        </w:rPr>
        <w:t xml:space="preserve"> jednotlivých programů pro realizaci výše zmíněných nástrojů v souladu s potřebami zacílení intervencí v území (sladění s potřebami vzešlými z úrovně RSK)</w:t>
      </w:r>
      <w:r w:rsidR="00BF2D11">
        <w:rPr>
          <w:rFonts w:cs="Arial"/>
        </w:rPr>
        <w:t>.</w:t>
      </w:r>
      <w:r w:rsidRPr="00C869A9">
        <w:rPr>
          <w:rFonts w:cs="Arial"/>
        </w:rPr>
        <w:t xml:space="preserve"> </w:t>
      </w:r>
    </w:p>
    <w:p w:rsidR="00484F0C" w:rsidRPr="00484F0C" w:rsidRDefault="00484F0C" w:rsidP="00484F0C">
      <w:pPr>
        <w:spacing w:line="300" w:lineRule="auto"/>
        <w:rPr>
          <w:rFonts w:cs="Arial"/>
          <w:szCs w:val="20"/>
        </w:rPr>
      </w:pPr>
      <w:r>
        <w:rPr>
          <w:szCs w:val="20"/>
        </w:rPr>
        <w:t xml:space="preserve">NSK </w:t>
      </w:r>
      <w:r w:rsidRPr="00484F0C">
        <w:rPr>
          <w:szCs w:val="20"/>
        </w:rPr>
        <w:t xml:space="preserve">bere na vědomí Akční plán realizace Strategie regionálního rozvoje ČR </w:t>
      </w:r>
      <w:r w:rsidRPr="00484F0C">
        <w:rPr>
          <w:rFonts w:cs="Arial"/>
          <w:szCs w:val="20"/>
        </w:rPr>
        <w:t>2014-2020.</w:t>
      </w:r>
    </w:p>
    <w:p w:rsidR="00C869A9" w:rsidRPr="00C869A9" w:rsidRDefault="00C869A9" w:rsidP="00C869A9">
      <w:pPr>
        <w:pStyle w:val="TextNOK"/>
        <w:rPr>
          <w:rFonts w:cs="Arial"/>
        </w:rPr>
      </w:pPr>
      <w:r w:rsidRPr="00C869A9">
        <w:rPr>
          <w:rFonts w:eastAsia="Calibri"/>
          <w:b/>
        </w:rPr>
        <w:t xml:space="preserve">Regionální stálá konference (RSK) - </w:t>
      </w:r>
      <w:r w:rsidRPr="00C869A9">
        <w:t>zajišťuje naplňování cílů Strategie regionálního rozvoje ČR 2014 – 2020 formou přípravy, realizace a vyhodnocování plnění Regionálního akčního plánu SRR</w:t>
      </w:r>
      <w:r w:rsidR="00A94E3A">
        <w:t xml:space="preserve"> </w:t>
      </w:r>
      <w:r w:rsidR="00A94E3A" w:rsidRPr="00C869A9">
        <w:t>(RAP)</w:t>
      </w:r>
      <w:r w:rsidR="00386F3E">
        <w:rPr>
          <w:rStyle w:val="Znakapoznpodarou"/>
        </w:rPr>
        <w:footnoteReference w:id="14"/>
      </w:r>
      <w:r w:rsidRPr="00C869A9">
        <w:t xml:space="preserve"> ve správním obvodu kraje. </w:t>
      </w:r>
    </w:p>
    <w:p w:rsidR="00C869A9" w:rsidRPr="00C869A9" w:rsidRDefault="00C869A9" w:rsidP="00C869A9">
      <w:pPr>
        <w:pStyle w:val="TextNOK"/>
        <w:rPr>
          <w:rFonts w:cs="Arial"/>
        </w:rPr>
      </w:pPr>
      <w:r w:rsidRPr="00C869A9">
        <w:rPr>
          <w:rFonts w:cs="Arial"/>
        </w:rPr>
        <w:t>RSK se rovněž podílí</w:t>
      </w:r>
      <w:r w:rsidR="00FA0561">
        <w:rPr>
          <w:rFonts w:cs="Arial"/>
        </w:rPr>
        <w:t xml:space="preserve"> prostřednictvím NSK </w:t>
      </w:r>
      <w:r w:rsidRPr="00C869A9">
        <w:rPr>
          <w:rFonts w:cs="Arial"/>
        </w:rPr>
        <w:t xml:space="preserve">na zpracování </w:t>
      </w:r>
      <w:r w:rsidR="008D65D2">
        <w:rPr>
          <w:rFonts w:cs="Arial"/>
        </w:rPr>
        <w:t xml:space="preserve">doporučení </w:t>
      </w:r>
      <w:r w:rsidRPr="00C869A9">
        <w:rPr>
          <w:rFonts w:cs="Arial"/>
        </w:rPr>
        <w:t xml:space="preserve">pro rozhodování a řízení na úrovni řídicích orgánů, </w:t>
      </w:r>
      <w:r w:rsidRPr="00C869A9">
        <w:rPr>
          <w:rFonts w:cs="Arial"/>
          <w:noProof/>
        </w:rPr>
        <w:t>koordinaci aktivit v rámci územních obvodů jednotlivých krajů</w:t>
      </w:r>
      <w:r w:rsidRPr="00C869A9">
        <w:rPr>
          <w:rFonts w:cs="Arial"/>
        </w:rPr>
        <w:t>, zejména sleduje a podporuje absorpční kapacitu regionu, dává doporučení k zaměření a slaďování výzev pro projekty</w:t>
      </w:r>
      <w:r w:rsidR="00AC3292">
        <w:rPr>
          <w:rFonts w:cs="Arial"/>
        </w:rPr>
        <w:t xml:space="preserve"> v rámci </w:t>
      </w:r>
      <w:r w:rsidR="00002982">
        <w:rPr>
          <w:rFonts w:cs="Arial"/>
        </w:rPr>
        <w:t xml:space="preserve">specifických </w:t>
      </w:r>
      <w:r w:rsidR="00AC3292">
        <w:rPr>
          <w:rFonts w:cs="Arial"/>
        </w:rPr>
        <w:t>výzev</w:t>
      </w:r>
      <w:r w:rsidRPr="00C869A9">
        <w:rPr>
          <w:rFonts w:cs="Arial"/>
        </w:rPr>
        <w:t xml:space="preserve"> v rámci územní dimenze, přispívá ke sladění rozvojových dokumentů a strategií </w:t>
      </w:r>
      <w:r w:rsidR="00227510" w:rsidRPr="00C869A9">
        <w:rPr>
          <w:rFonts w:cs="Arial"/>
        </w:rPr>
        <w:t>a</w:t>
      </w:r>
      <w:r w:rsidR="00227510">
        <w:rPr>
          <w:rFonts w:cs="Arial"/>
        </w:rPr>
        <w:t> </w:t>
      </w:r>
      <w:r w:rsidRPr="00C869A9">
        <w:rPr>
          <w:rFonts w:cs="Arial"/>
        </w:rPr>
        <w:t xml:space="preserve">rozvojových (investičních) plánů. </w:t>
      </w:r>
    </w:p>
    <w:p w:rsidR="00C869A9" w:rsidRPr="00C869A9" w:rsidRDefault="00C869A9" w:rsidP="00C869A9">
      <w:pPr>
        <w:pStyle w:val="TextNOK"/>
        <w:rPr>
          <w:rFonts w:cs="Arial"/>
        </w:rPr>
      </w:pPr>
      <w:r w:rsidRPr="00C869A9">
        <w:rPr>
          <w:rFonts w:cs="Arial"/>
        </w:rPr>
        <w:t>RSK umožňuje vytváření vazeb mezi jednotlivými integrovanými strategiemi zaměřenými na využívání prostředků ESI</w:t>
      </w:r>
      <w:r w:rsidR="004276C4">
        <w:rPr>
          <w:rFonts w:cs="Arial"/>
        </w:rPr>
        <w:t xml:space="preserve"> fondů</w:t>
      </w:r>
      <w:r w:rsidRPr="00C869A9">
        <w:rPr>
          <w:rFonts w:cs="Arial"/>
        </w:rPr>
        <w:t>, iniciuje sběr informací a dat o vývoji v území a dopadech realizovaných opatření, napomáhá zastřešovat a prostřednictvím svých aktérů reálně uskutečňovat průřezové strategie vyžadující součinnost zúčastněných aktérů (</w:t>
      </w:r>
      <w:r w:rsidR="000238E9">
        <w:rPr>
          <w:rFonts w:cs="Arial"/>
        </w:rPr>
        <w:t>RI</w:t>
      </w:r>
      <w:r w:rsidRPr="00C869A9">
        <w:rPr>
          <w:rFonts w:cs="Arial"/>
        </w:rPr>
        <w:t xml:space="preserve">S3 strategie, Společný akční plán a další). </w:t>
      </w:r>
    </w:p>
    <w:p w:rsidR="00C869A9" w:rsidRPr="00885688" w:rsidRDefault="00C869A9" w:rsidP="00C869A9">
      <w:pPr>
        <w:rPr>
          <w:rFonts w:cs="Arial"/>
          <w:szCs w:val="20"/>
        </w:rPr>
      </w:pPr>
      <w:r w:rsidRPr="00885688">
        <w:rPr>
          <w:rFonts w:cs="Arial"/>
          <w:szCs w:val="20"/>
        </w:rPr>
        <w:t xml:space="preserve">Složení RSK </w:t>
      </w:r>
      <w:r w:rsidR="00AC40C4">
        <w:rPr>
          <w:rFonts w:cs="Arial"/>
          <w:szCs w:val="20"/>
        </w:rPr>
        <w:t>a její působnost blíže stanoví Statut a J</w:t>
      </w:r>
      <w:r w:rsidRPr="00885688">
        <w:rPr>
          <w:rFonts w:cs="Arial"/>
          <w:szCs w:val="20"/>
        </w:rPr>
        <w:t>ednací řád RSK.</w:t>
      </w:r>
    </w:p>
    <w:p w:rsidR="006C1442" w:rsidRDefault="006C1442">
      <w:pPr>
        <w:spacing w:after="0"/>
        <w:jc w:val="left"/>
        <w:rPr>
          <w:rFonts w:cs="Arial"/>
          <w:i/>
          <w:szCs w:val="20"/>
        </w:rPr>
      </w:pPr>
      <w:r>
        <w:rPr>
          <w:rFonts w:cs="Arial"/>
          <w:i/>
          <w:szCs w:val="20"/>
        </w:rPr>
        <w:br w:type="page"/>
      </w:r>
    </w:p>
    <w:p w:rsidR="004D75B8" w:rsidRPr="009C015F" w:rsidRDefault="004D75B8" w:rsidP="004D75B8">
      <w:pPr>
        <w:rPr>
          <w:rFonts w:cs="Arial"/>
          <w:b/>
          <w:i/>
          <w:szCs w:val="20"/>
        </w:rPr>
      </w:pPr>
      <w:r w:rsidRPr="009C015F">
        <w:rPr>
          <w:rFonts w:cs="Arial"/>
          <w:b/>
          <w:i/>
          <w:szCs w:val="20"/>
        </w:rPr>
        <w:lastRenderedPageBreak/>
        <w:t>Obrázek č. 1</w:t>
      </w:r>
      <w:r>
        <w:rPr>
          <w:rFonts w:cs="Arial"/>
          <w:b/>
          <w:i/>
          <w:szCs w:val="20"/>
        </w:rPr>
        <w:t xml:space="preserve">: </w:t>
      </w:r>
      <w:r w:rsidRPr="009C015F">
        <w:rPr>
          <w:rFonts w:cs="Arial"/>
          <w:b/>
          <w:i/>
          <w:szCs w:val="20"/>
        </w:rPr>
        <w:t>Postup zpřesnění věcného</w:t>
      </w:r>
      <w:r>
        <w:rPr>
          <w:rFonts w:cs="Arial"/>
          <w:b/>
          <w:i/>
          <w:szCs w:val="20"/>
        </w:rPr>
        <w:t>/územního</w:t>
      </w:r>
      <w:r w:rsidRPr="009C015F">
        <w:rPr>
          <w:rFonts w:cs="Arial"/>
          <w:b/>
          <w:i/>
          <w:szCs w:val="20"/>
        </w:rPr>
        <w:t xml:space="preserve"> zacílení výzev</w:t>
      </w:r>
    </w:p>
    <w:p w:rsidR="00C869A9" w:rsidRDefault="00C869A9" w:rsidP="00C869A9">
      <w:pPr>
        <w:rPr>
          <w:rFonts w:cs="Arial"/>
          <w:i/>
          <w:szCs w:val="20"/>
        </w:rPr>
      </w:pPr>
    </w:p>
    <w:p w:rsidR="00C869A9" w:rsidRDefault="005321D2" w:rsidP="00C869A9">
      <w:pPr>
        <w:rPr>
          <w:rFonts w:cs="Arial"/>
          <w:i/>
          <w:szCs w:val="20"/>
        </w:rPr>
      </w:pPr>
      <w:r w:rsidRPr="00A128BD">
        <w:rPr>
          <w:rFonts w:cs="Arial"/>
          <w:i/>
          <w:noProof/>
          <w:szCs w:val="20"/>
          <w:lang w:eastAsia="cs-CZ"/>
        </w:rPr>
        <w:drawing>
          <wp:anchor distT="0" distB="0" distL="114300" distR="114300" simplePos="0" relativeHeight="251666432" behindDoc="0" locked="0" layoutInCell="1" allowOverlap="1">
            <wp:simplePos x="0" y="0"/>
            <wp:positionH relativeFrom="column">
              <wp:posOffset>-80645</wp:posOffset>
            </wp:positionH>
            <wp:positionV relativeFrom="paragraph">
              <wp:posOffset>-159385</wp:posOffset>
            </wp:positionV>
            <wp:extent cx="3481070" cy="3343275"/>
            <wp:effectExtent l="19050" t="0" r="5080" b="0"/>
            <wp:wrapTopAndBottom/>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481070" cy="3343275"/>
                    </a:xfrm>
                    <a:prstGeom prst="rect">
                      <a:avLst/>
                    </a:prstGeom>
                  </pic:spPr>
                </pic:pic>
              </a:graphicData>
            </a:graphic>
          </wp:anchor>
        </w:drawing>
      </w:r>
    </w:p>
    <w:p w:rsidR="00C869A9" w:rsidRDefault="00C869A9" w:rsidP="00C869A9">
      <w:pPr>
        <w:rPr>
          <w:rFonts w:cs="Arial"/>
          <w:i/>
          <w:szCs w:val="20"/>
        </w:rPr>
      </w:pPr>
    </w:p>
    <w:p w:rsidR="004D75B8" w:rsidRDefault="004D75B8" w:rsidP="00C869A9">
      <w:pPr>
        <w:rPr>
          <w:rFonts w:cs="Arial"/>
          <w:b/>
          <w:i/>
          <w:szCs w:val="20"/>
        </w:rPr>
        <w:sectPr w:rsidR="004D75B8" w:rsidSect="00FC0A63">
          <w:headerReference w:type="default" r:id="rId13"/>
          <w:footerReference w:type="default" r:id="rId14"/>
          <w:pgSz w:w="11906" w:h="16838"/>
          <w:pgMar w:top="1417" w:right="1417" w:bottom="1417" w:left="1417" w:header="708" w:footer="708" w:gutter="0"/>
          <w:cols w:space="708"/>
          <w:docGrid w:linePitch="360"/>
        </w:sectPr>
      </w:pPr>
    </w:p>
    <w:p w:rsidR="00C869A9" w:rsidRPr="009C015F" w:rsidRDefault="009C015F" w:rsidP="00C869A9">
      <w:pPr>
        <w:rPr>
          <w:rFonts w:cs="Arial"/>
          <w:b/>
          <w:i/>
          <w:szCs w:val="20"/>
        </w:rPr>
      </w:pPr>
      <w:r w:rsidRPr="009C015F">
        <w:rPr>
          <w:rFonts w:cs="Arial"/>
          <w:b/>
          <w:i/>
          <w:szCs w:val="20"/>
        </w:rPr>
        <w:lastRenderedPageBreak/>
        <w:t xml:space="preserve">Obrázek č. 2: Schéma </w:t>
      </w:r>
      <w:r>
        <w:rPr>
          <w:rFonts w:cs="Arial"/>
          <w:b/>
          <w:i/>
          <w:szCs w:val="20"/>
        </w:rPr>
        <w:t>systému stálých konferenc</w:t>
      </w:r>
      <w:r w:rsidR="004D75B8">
        <w:rPr>
          <w:rFonts w:cs="Arial"/>
          <w:b/>
          <w:i/>
          <w:szCs w:val="20"/>
        </w:rPr>
        <w:t>í</w:t>
      </w:r>
    </w:p>
    <w:p w:rsidR="00C869A9" w:rsidRPr="00C869A9" w:rsidRDefault="00526B33" w:rsidP="00C869A9">
      <w:pPr>
        <w:rPr>
          <w:rFonts w:cs="Arial"/>
          <w:i/>
          <w:szCs w:val="20"/>
        </w:rPr>
      </w:pPr>
      <w:r w:rsidRPr="00526B33">
        <w:rPr>
          <w:rFonts w:cs="Arial"/>
          <w:i/>
          <w:noProof/>
          <w:szCs w:val="20"/>
          <w:lang w:eastAsia="cs-CZ"/>
        </w:rPr>
        <w:drawing>
          <wp:inline distT="0" distB="0" distL="0" distR="0">
            <wp:extent cx="8892540" cy="5172466"/>
            <wp:effectExtent l="19050" t="0" r="3810" b="0"/>
            <wp:docPr id="3" name="obrázek 2" descr="C:\Documents and Settings\perond\Plocha\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erond\Plocha\Bez názvu.JPG"/>
                    <pic:cNvPicPr>
                      <a:picLocks noChangeAspect="1" noChangeArrowheads="1"/>
                    </pic:cNvPicPr>
                  </pic:nvPicPr>
                  <pic:blipFill>
                    <a:blip r:embed="rId15" cstate="print"/>
                    <a:srcRect/>
                    <a:stretch>
                      <a:fillRect/>
                    </a:stretch>
                  </pic:blipFill>
                  <pic:spPr bwMode="auto">
                    <a:xfrm>
                      <a:off x="0" y="0"/>
                      <a:ext cx="8892540" cy="5172466"/>
                    </a:xfrm>
                    <a:prstGeom prst="rect">
                      <a:avLst/>
                    </a:prstGeom>
                    <a:noFill/>
                    <a:ln w="9525">
                      <a:noFill/>
                      <a:miter lim="800000"/>
                      <a:headEnd/>
                      <a:tailEnd/>
                    </a:ln>
                  </pic:spPr>
                </pic:pic>
              </a:graphicData>
            </a:graphic>
          </wp:inline>
        </w:drawing>
      </w:r>
    </w:p>
    <w:p w:rsidR="00F154D9" w:rsidRPr="005F4956" w:rsidRDefault="00F154D9" w:rsidP="00F154D9">
      <w:pPr>
        <w:rPr>
          <w:bCs/>
        </w:rPr>
      </w:pPr>
    </w:p>
    <w:p w:rsidR="00885688" w:rsidRDefault="00885688" w:rsidP="00F20422">
      <w:pPr>
        <w:pStyle w:val="TextNOK"/>
        <w:sectPr w:rsidR="00885688" w:rsidSect="004D75B8">
          <w:pgSz w:w="16838" w:h="11906" w:orient="landscape"/>
          <w:pgMar w:top="1417" w:right="1417" w:bottom="1417" w:left="1417" w:header="708" w:footer="708" w:gutter="0"/>
          <w:cols w:space="708"/>
          <w:docGrid w:linePitch="360"/>
        </w:sectPr>
      </w:pPr>
    </w:p>
    <w:p w:rsidR="00D83209" w:rsidRPr="00D40395" w:rsidRDefault="00D83209" w:rsidP="00D83209">
      <w:pPr>
        <w:rPr>
          <w:rFonts w:eastAsiaTheme="minorHAnsi"/>
        </w:rPr>
      </w:pPr>
      <w:bookmarkStart w:id="60" w:name="_Toc386128067"/>
      <w:r w:rsidRPr="00EF7D5D">
        <w:rPr>
          <w:rFonts w:eastAsiaTheme="minorHAnsi"/>
          <w:b/>
        </w:rPr>
        <w:lastRenderedPageBreak/>
        <w:t xml:space="preserve">MMR </w:t>
      </w:r>
      <w:r w:rsidR="000238E9" w:rsidRPr="00436B45">
        <w:rPr>
          <w:b/>
        </w:rPr>
        <w:t>–</w:t>
      </w:r>
      <w:r w:rsidRPr="00EF7D5D">
        <w:rPr>
          <w:rFonts w:eastAsiaTheme="minorHAnsi"/>
          <w:b/>
        </w:rPr>
        <w:t xml:space="preserve"> ORSP </w:t>
      </w:r>
      <w:r w:rsidR="00D6721D" w:rsidRPr="00A2176D">
        <w:rPr>
          <w:rFonts w:eastAsiaTheme="minorHAnsi"/>
        </w:rPr>
        <w:t>(</w:t>
      </w:r>
      <w:r w:rsidRPr="00D40395">
        <w:t xml:space="preserve">v roli </w:t>
      </w:r>
      <w:r w:rsidR="008D65D2" w:rsidRPr="00D40395">
        <w:t xml:space="preserve">předsedy a </w:t>
      </w:r>
      <w:r w:rsidRPr="00D40395">
        <w:t>sekretariátu NSK</w:t>
      </w:r>
      <w:r w:rsidR="00D6721D" w:rsidRPr="00D40395">
        <w:t>) -</w:t>
      </w:r>
      <w:r w:rsidRPr="00D40395">
        <w:t xml:space="preserve"> v rámci přípravy </w:t>
      </w:r>
      <w:r w:rsidR="008D65D2" w:rsidRPr="00D40395">
        <w:t xml:space="preserve">doporučení pro přípravu </w:t>
      </w:r>
      <w:r w:rsidRPr="00D40395">
        <w:t>harmonogramu výzev</w:t>
      </w:r>
      <w:r w:rsidR="00D6721D" w:rsidRPr="00D40395">
        <w:t xml:space="preserve"> osloví</w:t>
      </w:r>
      <w:r w:rsidRPr="00D40395">
        <w:t xml:space="preserve"> prostřednictvím NSK jednotlivé RSK </w:t>
      </w:r>
      <w:r w:rsidR="008D65D2" w:rsidRPr="00D40395">
        <w:t xml:space="preserve">a nositele IN </w:t>
      </w:r>
      <w:r w:rsidRPr="00D40395">
        <w:t>s žádostí o konkretizaci věcného zacílení výzev, případně upřesnění územního zacílení výzev, přičemž je nutno plně respektovat Národní dokument k územní dimenzi. Následně MMR</w:t>
      </w:r>
      <w:r w:rsidR="000238E9" w:rsidRPr="00D40395">
        <w:t xml:space="preserve"> – </w:t>
      </w:r>
      <w:r w:rsidRPr="00D40395">
        <w:t>ORSP kompletuje podle jednotlivých programů návrhy na konkretizaci zacílení výzev obdržené od jednotlivých RSK</w:t>
      </w:r>
      <w:r w:rsidR="008D65D2" w:rsidRPr="00D40395">
        <w:t xml:space="preserve"> a nositelů IN</w:t>
      </w:r>
      <w:r w:rsidRPr="00D40395">
        <w:t xml:space="preserve">. Finální doporučení pro nastavení harmonogramu výzev jsou </w:t>
      </w:r>
      <w:r w:rsidR="008D65D2" w:rsidRPr="00D40395">
        <w:t>projednána</w:t>
      </w:r>
      <w:r w:rsidR="000238E9" w:rsidRPr="00D40395">
        <w:t xml:space="preserve"> NSK. Následně je MMR –</w:t>
      </w:r>
      <w:r w:rsidR="000238E9" w:rsidRPr="00D40395">
        <w:rPr>
          <w:b/>
        </w:rPr>
        <w:t xml:space="preserve"> </w:t>
      </w:r>
      <w:r w:rsidRPr="00D40395">
        <w:t>ORSP předá jednotlivým ŘO. ŘO tato doporučení pro nastavení harmonogramu výzev projedn</w:t>
      </w:r>
      <w:r w:rsidR="001B3CF2" w:rsidRPr="00D40395">
        <w:t>á</w:t>
      </w:r>
      <w:r w:rsidR="00AF19AF" w:rsidRPr="00D40395">
        <w:t>,</w:t>
      </w:r>
      <w:r w:rsidRPr="00D40395">
        <w:t xml:space="preserve"> </w:t>
      </w:r>
      <w:r w:rsidR="00AF19AF" w:rsidRPr="00D40395">
        <w:t xml:space="preserve">kde je to relevantní, </w:t>
      </w:r>
      <w:r w:rsidRPr="00D40395">
        <w:t>na příslušných platformách programu.</w:t>
      </w:r>
      <w:r w:rsidR="00F34998" w:rsidRPr="00D40395">
        <w:t xml:space="preserve"> </w:t>
      </w:r>
      <w:r w:rsidR="00292975" w:rsidRPr="00D40395">
        <w:t>O výsledcích projednání finálních doporučení pro nastavení harmonogramu výzev na příslušných platformách programu informuje ŘO Národní stálou konferenci.</w:t>
      </w:r>
    </w:p>
    <w:p w:rsidR="00D83209" w:rsidRDefault="00D83209" w:rsidP="00D83209">
      <w:r w:rsidRPr="00D40395">
        <w:rPr>
          <w:b/>
        </w:rPr>
        <w:t>MMR – ORSP</w:t>
      </w:r>
      <w:r w:rsidRPr="00D40395">
        <w:t xml:space="preserve"> dále v roli sekretariátu NSK sleduje naplňování územní dimenze </w:t>
      </w:r>
      <w:r w:rsidR="00AC3292" w:rsidRPr="00D40395">
        <w:t xml:space="preserve">prostřednictvím </w:t>
      </w:r>
      <w:r w:rsidRPr="00D40395">
        <w:t>realizac</w:t>
      </w:r>
      <w:r w:rsidR="00AC3292" w:rsidRPr="00D40395">
        <w:t>e</w:t>
      </w:r>
      <w:r w:rsidR="006C1442" w:rsidRPr="00D40395">
        <w:t xml:space="preserve"> integrovaných nástrojů</w:t>
      </w:r>
      <w:r w:rsidRPr="00D40395">
        <w:t>. Současně MMR</w:t>
      </w:r>
      <w:r w:rsidR="000238E9">
        <w:t xml:space="preserve"> </w:t>
      </w:r>
      <w:r w:rsidR="000238E9" w:rsidRPr="000238E9">
        <w:t>–</w:t>
      </w:r>
      <w:r w:rsidR="000238E9">
        <w:t xml:space="preserve"> </w:t>
      </w:r>
      <w:r w:rsidRPr="001F2569">
        <w:t>ORSP poskytuje informace pro NSK a příslušné RSK (dle příslušnosti IN)</w:t>
      </w:r>
      <w:r>
        <w:t>, rovněž</w:t>
      </w:r>
      <w:r w:rsidRPr="00D83209">
        <w:t xml:space="preserve"> MMR </w:t>
      </w:r>
      <w:r w:rsidR="000238E9" w:rsidRPr="000238E9">
        <w:t>–</w:t>
      </w:r>
      <w:r w:rsidRPr="00D83209">
        <w:t xml:space="preserve"> ORSP organizuje ad-hoc setkání zástupců nositelů IN a zástupců ŘO, na kterém je diskutována problematika realizace IN.</w:t>
      </w:r>
    </w:p>
    <w:p w:rsidR="00553B1F" w:rsidRDefault="00553B1F" w:rsidP="00D83209"/>
    <w:p w:rsidR="00553B1F" w:rsidRDefault="00553B1F" w:rsidP="00553B1F">
      <w:pPr>
        <w:pStyle w:val="Nadpis2"/>
      </w:pPr>
      <w:bookmarkStart w:id="61" w:name="_Toc394481107"/>
      <w:r w:rsidRPr="00520028">
        <w:t xml:space="preserve">Realizace </w:t>
      </w:r>
      <w:r w:rsidR="00D41C63">
        <w:t>integrovaných nástrojů</w:t>
      </w:r>
      <w:bookmarkEnd w:id="61"/>
    </w:p>
    <w:p w:rsidR="00553B1F" w:rsidRDefault="00553B1F" w:rsidP="00553B1F">
      <w:pPr>
        <w:rPr>
          <w:szCs w:val="20"/>
        </w:rPr>
      </w:pPr>
      <w:r w:rsidRPr="00520028">
        <w:rPr>
          <w:szCs w:val="20"/>
        </w:rPr>
        <w:t xml:space="preserve">Nositelé realizují aktivity integrovaného nástroje dle harmonogramu a finančního plánu tak, jak byly schváleny </w:t>
      </w:r>
      <w:r w:rsidR="00EF72B0">
        <w:rPr>
          <w:szCs w:val="20"/>
        </w:rPr>
        <w:t>ŘO</w:t>
      </w:r>
      <w:r w:rsidRPr="00520028">
        <w:rPr>
          <w:szCs w:val="20"/>
        </w:rPr>
        <w:t xml:space="preserve"> a </w:t>
      </w:r>
      <w:r w:rsidR="00FF76F4">
        <w:rPr>
          <w:szCs w:val="20"/>
        </w:rPr>
        <w:t>ministryní/</w:t>
      </w:r>
      <w:r w:rsidRPr="00520028">
        <w:rPr>
          <w:szCs w:val="20"/>
        </w:rPr>
        <w:t>ministrem pro místní rozvoj. Realizace integrovaného nástroje spočívá jednak v přípravě a</w:t>
      </w:r>
      <w:r w:rsidR="0088324D">
        <w:rPr>
          <w:szCs w:val="20"/>
        </w:rPr>
        <w:t> </w:t>
      </w:r>
      <w:r w:rsidRPr="00520028">
        <w:rPr>
          <w:szCs w:val="20"/>
        </w:rPr>
        <w:t>realizaci projektů nositele</w:t>
      </w:r>
      <w:r w:rsidR="00BB3A78">
        <w:rPr>
          <w:szCs w:val="20"/>
        </w:rPr>
        <w:t>,</w:t>
      </w:r>
      <w:r w:rsidRPr="00520028">
        <w:rPr>
          <w:szCs w:val="20"/>
        </w:rPr>
        <w:t xml:space="preserve"> jednak v iniciaci a asistenci při přípravě a realizaci projektů jiných subjektů, které naplňují integrovaný nástroj. Nositel </w:t>
      </w:r>
      <w:r w:rsidR="00CF627E">
        <w:rPr>
          <w:szCs w:val="20"/>
        </w:rPr>
        <w:t>IN</w:t>
      </w:r>
      <w:r w:rsidRPr="00520028">
        <w:rPr>
          <w:szCs w:val="20"/>
        </w:rPr>
        <w:t xml:space="preserve"> komunikuje</w:t>
      </w:r>
      <w:r>
        <w:rPr>
          <w:szCs w:val="20"/>
        </w:rPr>
        <w:t xml:space="preserve"> prostřednictvím RSK, resp. NSK</w:t>
      </w:r>
      <w:r w:rsidRPr="00520028">
        <w:rPr>
          <w:szCs w:val="20"/>
        </w:rPr>
        <w:t xml:space="preserve"> s</w:t>
      </w:r>
      <w:r>
        <w:rPr>
          <w:szCs w:val="20"/>
        </w:rPr>
        <w:t> relevantními</w:t>
      </w:r>
      <w:r w:rsidRPr="00520028">
        <w:rPr>
          <w:szCs w:val="20"/>
        </w:rPr>
        <w:t> </w:t>
      </w:r>
      <w:r w:rsidR="00CF627E">
        <w:rPr>
          <w:szCs w:val="20"/>
        </w:rPr>
        <w:t>ŘO</w:t>
      </w:r>
      <w:r w:rsidRPr="00520028">
        <w:rPr>
          <w:szCs w:val="20"/>
        </w:rPr>
        <w:t xml:space="preserve"> s ohledem na </w:t>
      </w:r>
      <w:r w:rsidR="00081823">
        <w:rPr>
          <w:szCs w:val="20"/>
        </w:rPr>
        <w:t>harmonogram</w:t>
      </w:r>
      <w:r w:rsidRPr="00520028">
        <w:rPr>
          <w:szCs w:val="20"/>
        </w:rPr>
        <w:t xml:space="preserve"> </w:t>
      </w:r>
      <w:r>
        <w:rPr>
          <w:szCs w:val="20"/>
        </w:rPr>
        <w:t>územně specifických</w:t>
      </w:r>
      <w:r w:rsidRPr="00520028">
        <w:rPr>
          <w:szCs w:val="20"/>
        </w:rPr>
        <w:t xml:space="preserve"> výzev</w:t>
      </w:r>
      <w:r w:rsidR="00B16BCF">
        <w:rPr>
          <w:szCs w:val="20"/>
        </w:rPr>
        <w:t>.</w:t>
      </w:r>
      <w:r w:rsidRPr="00520028">
        <w:rPr>
          <w:szCs w:val="20"/>
        </w:rPr>
        <w:t xml:space="preserve"> </w:t>
      </w:r>
      <w:r w:rsidR="00B16BCF">
        <w:rPr>
          <w:szCs w:val="20"/>
        </w:rPr>
        <w:t xml:space="preserve">Je doporučeno, aby </w:t>
      </w:r>
      <w:r w:rsidR="00CF627E">
        <w:rPr>
          <w:szCs w:val="20"/>
        </w:rPr>
        <w:t>ŘO</w:t>
      </w:r>
      <w:r w:rsidRPr="00520028">
        <w:rPr>
          <w:szCs w:val="20"/>
        </w:rPr>
        <w:t xml:space="preserve"> vyhlaš</w:t>
      </w:r>
      <w:r w:rsidR="00B16BCF">
        <w:rPr>
          <w:szCs w:val="20"/>
        </w:rPr>
        <w:t>ovaly</w:t>
      </w:r>
      <w:r w:rsidRPr="00520028">
        <w:rPr>
          <w:szCs w:val="20"/>
        </w:rPr>
        <w:t xml:space="preserve"> výzvy tak, aby mohlo být zajištěno plnění </w:t>
      </w:r>
      <w:r w:rsidR="00B16BCF">
        <w:rPr>
          <w:szCs w:val="20"/>
        </w:rPr>
        <w:t>cílů programu a také plnění cílů integrovaných nástrojů.</w:t>
      </w:r>
      <w:r w:rsidRPr="00520028">
        <w:rPr>
          <w:szCs w:val="20"/>
        </w:rPr>
        <w:t xml:space="preserve"> </w:t>
      </w:r>
    </w:p>
    <w:p w:rsidR="00C43DB3" w:rsidRPr="005921D6" w:rsidRDefault="00C43DB3" w:rsidP="00C43DB3">
      <w:pPr>
        <w:rPr>
          <w:rFonts w:cs="Arial"/>
        </w:rPr>
      </w:pPr>
      <w:r w:rsidRPr="00520028">
        <w:rPr>
          <w:szCs w:val="20"/>
        </w:rPr>
        <w:t xml:space="preserve">Nositel IN je odpovědný za to, že se aktivity realizují v daném časovém a finančním harmonogramu. V zásadě je možno plnit integrovaný nástroj dříve oproti plánu, pozdější realizace však může zakládat možnost odebrání části </w:t>
      </w:r>
      <w:r w:rsidR="00357D90">
        <w:rPr>
          <w:szCs w:val="20"/>
        </w:rPr>
        <w:t xml:space="preserve">rezervace </w:t>
      </w:r>
      <w:r w:rsidRPr="00520028">
        <w:rPr>
          <w:szCs w:val="20"/>
        </w:rPr>
        <w:t>alokace pro daný integrovaný nástroj z toho specifického cíle, jehož aktivity a cíle nejsou dle plánu naplňovány. Pokud nastane odchylka od schváleného harmonogramu IN (jak časového harmonogramu, tak finančního plánu) je nutno, aby takovou změnu schválil příslušný ŘO, které</w:t>
      </w:r>
      <w:r w:rsidR="00BB3A78">
        <w:rPr>
          <w:szCs w:val="20"/>
        </w:rPr>
        <w:t>ho</w:t>
      </w:r>
      <w:r w:rsidRPr="00520028">
        <w:rPr>
          <w:szCs w:val="20"/>
        </w:rPr>
        <w:t xml:space="preserve"> se změna týká</w:t>
      </w:r>
      <w:r>
        <w:rPr>
          <w:szCs w:val="20"/>
        </w:rPr>
        <w:t xml:space="preserve">, </w:t>
      </w:r>
      <w:r w:rsidRPr="00002982">
        <w:rPr>
          <w:rFonts w:cs="Arial"/>
        </w:rPr>
        <w:t>pokud se nejedná o změnu nepodstatnou.</w:t>
      </w:r>
    </w:p>
    <w:p w:rsidR="00C43DB3" w:rsidRDefault="005550A2" w:rsidP="00553B1F">
      <w:r>
        <w:t xml:space="preserve">V případě přistoupení k odebrání části </w:t>
      </w:r>
      <w:r w:rsidR="00BB3A78">
        <w:t xml:space="preserve">rezervace </w:t>
      </w:r>
      <w:r>
        <w:t>alokace</w:t>
      </w:r>
      <w:r w:rsidR="00CF1F8E">
        <w:t xml:space="preserve"> nositeli IN</w:t>
      </w:r>
      <w:r>
        <w:t xml:space="preserve"> </w:t>
      </w:r>
      <w:r w:rsidRPr="002F0BC8">
        <w:t xml:space="preserve">může </w:t>
      </w:r>
      <w:r w:rsidR="00EF72B0">
        <w:t>ŘO</w:t>
      </w:r>
      <w:r w:rsidRPr="002F0BC8">
        <w:t xml:space="preserve"> příslušnou alokaci využít ve prospěch integrované strategie jiného nositele IN, případně ve prospěch ostatních příjemců. Přednostně by</w:t>
      </w:r>
      <w:r w:rsidR="00387FD5">
        <w:t xml:space="preserve"> </w:t>
      </w:r>
      <w:r w:rsidR="00CF1F8E">
        <w:t xml:space="preserve">však </w:t>
      </w:r>
      <w:r w:rsidRPr="002F0BC8">
        <w:t xml:space="preserve">tato alokace měla být uplatněna </w:t>
      </w:r>
      <w:r w:rsidR="00357D90">
        <w:t xml:space="preserve">ve </w:t>
      </w:r>
      <w:r w:rsidRPr="002F0BC8">
        <w:t>pros</w:t>
      </w:r>
      <w:r w:rsidR="00357D90">
        <w:t>pěch</w:t>
      </w:r>
      <w:r w:rsidRPr="002F0BC8">
        <w:t xml:space="preserve"> jiného IN vzhledem k závazkům ČR stanoveným v</w:t>
      </w:r>
      <w:r w:rsidR="00CF627E">
        <w:t> </w:t>
      </w:r>
      <w:proofErr w:type="spellStart"/>
      <w:r w:rsidR="00CF627E" w:rsidRPr="002F0BC8">
        <w:t>Do</w:t>
      </w:r>
      <w:r w:rsidR="00CF627E">
        <w:t>P.</w:t>
      </w:r>
      <w:proofErr w:type="spellEnd"/>
      <w:r w:rsidRPr="002F0BC8">
        <w:t xml:space="preserve"> </w:t>
      </w:r>
      <w:r w:rsidR="00CF627E">
        <w:br/>
      </w:r>
      <w:r w:rsidRPr="002F0BC8">
        <w:t xml:space="preserve">Není-li to možné (například z důvodu nedostatečné absorpční kapacity), </w:t>
      </w:r>
      <w:r w:rsidR="00A2176D">
        <w:t>bude</w:t>
      </w:r>
      <w:r w:rsidRPr="002F0BC8">
        <w:t xml:space="preserve"> </w:t>
      </w:r>
      <w:r w:rsidR="00A2176D">
        <w:t xml:space="preserve">pak </w:t>
      </w:r>
      <w:r w:rsidRPr="002F0BC8">
        <w:t>alokac</w:t>
      </w:r>
      <w:r w:rsidR="00A2176D">
        <w:t>e</w:t>
      </w:r>
      <w:r w:rsidRPr="002F0BC8">
        <w:t xml:space="preserve"> </w:t>
      </w:r>
      <w:r w:rsidR="00A2176D" w:rsidRPr="002F0BC8">
        <w:t>čerp</w:t>
      </w:r>
      <w:r w:rsidR="00A2176D">
        <w:t>ána</w:t>
      </w:r>
      <w:r w:rsidR="00A2176D" w:rsidRPr="002F0BC8">
        <w:t xml:space="preserve"> </w:t>
      </w:r>
      <w:r w:rsidRPr="002F0BC8">
        <w:t>prostřednictvím ostatních typů příjemců.</w:t>
      </w:r>
    </w:p>
    <w:p w:rsidR="006C1442" w:rsidRDefault="006C1442" w:rsidP="00553B1F">
      <w:pPr>
        <w:rPr>
          <w:szCs w:val="20"/>
        </w:rPr>
      </w:pPr>
    </w:p>
    <w:p w:rsidR="0063628D" w:rsidRDefault="0063628D" w:rsidP="0063628D">
      <w:pPr>
        <w:pStyle w:val="Nadpis3"/>
      </w:pPr>
      <w:bookmarkStart w:id="62" w:name="_Toc394481108"/>
      <w:r w:rsidRPr="00520028">
        <w:rPr>
          <w:szCs w:val="20"/>
        </w:rPr>
        <w:t xml:space="preserve">Změny </w:t>
      </w:r>
      <w:r>
        <w:rPr>
          <w:szCs w:val="20"/>
        </w:rPr>
        <w:t>integrované strategie</w:t>
      </w:r>
      <w:bookmarkEnd w:id="62"/>
    </w:p>
    <w:p w:rsidR="00FF63B1" w:rsidRPr="00520028" w:rsidRDefault="00553B1F" w:rsidP="00553B1F">
      <w:pPr>
        <w:rPr>
          <w:szCs w:val="20"/>
        </w:rPr>
      </w:pPr>
      <w:r w:rsidRPr="00520028">
        <w:rPr>
          <w:szCs w:val="20"/>
        </w:rPr>
        <w:t>Změn</w:t>
      </w:r>
      <w:r w:rsidR="00FF63B1">
        <w:rPr>
          <w:szCs w:val="20"/>
        </w:rPr>
        <w:t>u</w:t>
      </w:r>
      <w:r w:rsidRPr="00520028">
        <w:rPr>
          <w:szCs w:val="20"/>
        </w:rPr>
        <w:t xml:space="preserve"> v</w:t>
      </w:r>
      <w:r>
        <w:rPr>
          <w:szCs w:val="20"/>
        </w:rPr>
        <w:t> integrované strategii</w:t>
      </w:r>
      <w:r>
        <w:rPr>
          <w:rStyle w:val="Znakapoznpodarou"/>
          <w:szCs w:val="20"/>
        </w:rPr>
        <w:footnoteReference w:id="15"/>
      </w:r>
      <w:r w:rsidRPr="00520028">
        <w:rPr>
          <w:szCs w:val="20"/>
        </w:rPr>
        <w:t xml:space="preserve"> j</w:t>
      </w:r>
      <w:r w:rsidR="0063628D">
        <w:rPr>
          <w:szCs w:val="20"/>
        </w:rPr>
        <w:t xml:space="preserve">e možné realizovat formou podání žádosti o změnu integrované strategie </w:t>
      </w:r>
      <w:r w:rsidR="005E26BB">
        <w:rPr>
          <w:szCs w:val="20"/>
        </w:rPr>
        <w:t>prostřednictvím MS</w:t>
      </w:r>
      <w:r w:rsidR="00FF63B1">
        <w:rPr>
          <w:szCs w:val="20"/>
        </w:rPr>
        <w:t xml:space="preserve">2014+. Žádost o změnu je nutné podat ze strany </w:t>
      </w:r>
      <w:r w:rsidRPr="00520028">
        <w:rPr>
          <w:szCs w:val="20"/>
        </w:rPr>
        <w:t xml:space="preserve">nositele IN </w:t>
      </w:r>
      <w:r>
        <w:rPr>
          <w:szCs w:val="20"/>
        </w:rPr>
        <w:t>maximálně do 10</w:t>
      </w:r>
      <w:r w:rsidR="0088324D">
        <w:rPr>
          <w:szCs w:val="20"/>
        </w:rPr>
        <w:t> </w:t>
      </w:r>
      <w:r>
        <w:rPr>
          <w:szCs w:val="20"/>
        </w:rPr>
        <w:t xml:space="preserve">pracovních dní </w:t>
      </w:r>
      <w:r w:rsidR="00FF63B1">
        <w:rPr>
          <w:szCs w:val="20"/>
        </w:rPr>
        <w:t xml:space="preserve">od zjištění </w:t>
      </w:r>
      <w:r w:rsidR="00077BB5">
        <w:rPr>
          <w:szCs w:val="20"/>
        </w:rPr>
        <w:t xml:space="preserve">skutečností, jež zakládají </w:t>
      </w:r>
      <w:r w:rsidR="00FF63B1">
        <w:rPr>
          <w:szCs w:val="20"/>
        </w:rPr>
        <w:t>změn</w:t>
      </w:r>
      <w:r w:rsidR="00077BB5">
        <w:rPr>
          <w:szCs w:val="20"/>
        </w:rPr>
        <w:t>u, a to</w:t>
      </w:r>
      <w:r w:rsidR="00FF63B1">
        <w:rPr>
          <w:szCs w:val="20"/>
        </w:rPr>
        <w:t xml:space="preserve"> </w:t>
      </w:r>
      <w:r>
        <w:rPr>
          <w:szCs w:val="20"/>
        </w:rPr>
        <w:t>postupem uvedeným níže</w:t>
      </w:r>
      <w:r w:rsidRPr="00520028">
        <w:rPr>
          <w:szCs w:val="20"/>
        </w:rPr>
        <w:t xml:space="preserve">. Změny </w:t>
      </w:r>
      <w:r w:rsidR="00FF63B1">
        <w:rPr>
          <w:szCs w:val="20"/>
        </w:rPr>
        <w:t>integrované strategie</w:t>
      </w:r>
      <w:r w:rsidRPr="00520028">
        <w:rPr>
          <w:szCs w:val="20"/>
        </w:rPr>
        <w:t xml:space="preserve"> lze rozdělit na podstatné a nepodstatné.</w:t>
      </w:r>
    </w:p>
    <w:p w:rsidR="006C1442" w:rsidRDefault="00553B1F" w:rsidP="00553B1F">
      <w:pPr>
        <w:rPr>
          <w:szCs w:val="20"/>
        </w:rPr>
      </w:pPr>
      <w:r w:rsidRPr="00520028">
        <w:rPr>
          <w:szCs w:val="20"/>
        </w:rPr>
        <w:t>Nepod</w:t>
      </w:r>
      <w:r w:rsidR="001612D2">
        <w:rPr>
          <w:szCs w:val="20"/>
        </w:rPr>
        <w:t>statné změny nevyžadují vydání D</w:t>
      </w:r>
      <w:r w:rsidRPr="00520028">
        <w:rPr>
          <w:szCs w:val="20"/>
        </w:rPr>
        <w:t>odatku k Prohlášení o akceptaci integrované strategie</w:t>
      </w:r>
      <w:r w:rsidR="003D2497">
        <w:rPr>
          <w:szCs w:val="20"/>
        </w:rPr>
        <w:t xml:space="preserve"> (viz kap. 10.2.3)</w:t>
      </w:r>
      <w:r w:rsidRPr="00520028">
        <w:rPr>
          <w:szCs w:val="20"/>
        </w:rPr>
        <w:t xml:space="preserve">. K provedení těchto změn stačí, </w:t>
      </w:r>
      <w:r w:rsidRPr="0034060C">
        <w:rPr>
          <w:szCs w:val="20"/>
        </w:rPr>
        <w:t xml:space="preserve">aby </w:t>
      </w:r>
      <w:r w:rsidR="00182FEF">
        <w:rPr>
          <w:szCs w:val="20"/>
        </w:rPr>
        <w:t xml:space="preserve">je </w:t>
      </w:r>
      <w:r w:rsidR="00AE7A14">
        <w:rPr>
          <w:szCs w:val="20"/>
        </w:rPr>
        <w:t>MMR – ORSP</w:t>
      </w:r>
      <w:r w:rsidR="00182FEF">
        <w:rPr>
          <w:szCs w:val="20"/>
        </w:rPr>
        <w:t xml:space="preserve"> vzalo na vědomí</w:t>
      </w:r>
      <w:r w:rsidR="001612D2">
        <w:rPr>
          <w:szCs w:val="20"/>
        </w:rPr>
        <w:t xml:space="preserve">, </w:t>
      </w:r>
      <w:r w:rsidRPr="0034060C">
        <w:rPr>
          <w:szCs w:val="20"/>
        </w:rPr>
        <w:t xml:space="preserve">resp. akceptovalo prostřednictvím </w:t>
      </w:r>
      <w:r w:rsidR="00182FEF">
        <w:rPr>
          <w:szCs w:val="20"/>
        </w:rPr>
        <w:br/>
      </w:r>
      <w:r w:rsidR="005E26BB">
        <w:rPr>
          <w:szCs w:val="20"/>
        </w:rPr>
        <w:t>MS</w:t>
      </w:r>
      <w:r w:rsidRPr="0034060C">
        <w:rPr>
          <w:szCs w:val="20"/>
        </w:rPr>
        <w:t xml:space="preserve">2014+. </w:t>
      </w:r>
      <w:r w:rsidRPr="00520028">
        <w:rPr>
          <w:szCs w:val="20"/>
        </w:rPr>
        <w:t xml:space="preserve"> </w:t>
      </w:r>
    </w:p>
    <w:p w:rsidR="000718A3" w:rsidRDefault="000718A3">
      <w:pPr>
        <w:spacing w:after="0"/>
        <w:jc w:val="left"/>
        <w:rPr>
          <w:szCs w:val="20"/>
        </w:rPr>
      </w:pPr>
      <w:r>
        <w:rPr>
          <w:szCs w:val="20"/>
        </w:rPr>
        <w:br w:type="page"/>
      </w:r>
    </w:p>
    <w:p w:rsidR="00553B1F" w:rsidRDefault="00553B1F" w:rsidP="00553B1F">
      <w:pPr>
        <w:rPr>
          <w:szCs w:val="20"/>
        </w:rPr>
      </w:pPr>
      <w:r w:rsidRPr="00520028">
        <w:rPr>
          <w:szCs w:val="20"/>
        </w:rPr>
        <w:lastRenderedPageBreak/>
        <w:t>Jedná se o</w:t>
      </w:r>
      <w:r>
        <w:rPr>
          <w:szCs w:val="20"/>
        </w:rPr>
        <w:t>:</w:t>
      </w:r>
      <w:r w:rsidRPr="00520028">
        <w:rPr>
          <w:szCs w:val="20"/>
        </w:rPr>
        <w:t xml:space="preserve"> </w:t>
      </w:r>
    </w:p>
    <w:p w:rsidR="00553B1F" w:rsidRPr="00843C2A" w:rsidRDefault="00553B1F" w:rsidP="00553B1F">
      <w:pPr>
        <w:ind w:left="426"/>
        <w:rPr>
          <w:szCs w:val="20"/>
        </w:rPr>
      </w:pPr>
      <w:r w:rsidRPr="00843C2A">
        <w:rPr>
          <w:szCs w:val="20"/>
        </w:rPr>
        <w:t>-</w:t>
      </w:r>
      <w:r w:rsidRPr="00843C2A">
        <w:rPr>
          <w:szCs w:val="20"/>
        </w:rPr>
        <w:tab/>
        <w:t xml:space="preserve">změnu kontaktních osob či statutárních zástupců nositele, </w:t>
      </w:r>
    </w:p>
    <w:p w:rsidR="00553B1F" w:rsidRPr="00843C2A" w:rsidRDefault="00553B1F" w:rsidP="00553B1F">
      <w:pPr>
        <w:ind w:left="426"/>
        <w:rPr>
          <w:szCs w:val="20"/>
        </w:rPr>
      </w:pPr>
      <w:r w:rsidRPr="00843C2A">
        <w:rPr>
          <w:szCs w:val="20"/>
        </w:rPr>
        <w:t>-</w:t>
      </w:r>
      <w:r w:rsidRPr="00843C2A">
        <w:rPr>
          <w:szCs w:val="20"/>
        </w:rPr>
        <w:tab/>
        <w:t>změnu sídla, plátcovství DPH a dalších obecných informací o nositeli</w:t>
      </w:r>
      <w:r w:rsidR="001612D2">
        <w:rPr>
          <w:szCs w:val="20"/>
        </w:rPr>
        <w:t xml:space="preserve"> IN</w:t>
      </w:r>
      <w:r w:rsidR="006C1442">
        <w:rPr>
          <w:szCs w:val="20"/>
        </w:rPr>
        <w:t>,</w:t>
      </w:r>
    </w:p>
    <w:p w:rsidR="00553B1F" w:rsidRPr="00843C2A" w:rsidRDefault="00553B1F" w:rsidP="00553B1F">
      <w:pPr>
        <w:ind w:left="426"/>
        <w:rPr>
          <w:szCs w:val="20"/>
        </w:rPr>
      </w:pPr>
      <w:r w:rsidRPr="00843C2A">
        <w:rPr>
          <w:szCs w:val="20"/>
        </w:rPr>
        <w:t>-</w:t>
      </w:r>
      <w:r w:rsidRPr="00843C2A">
        <w:rPr>
          <w:szCs w:val="20"/>
        </w:rPr>
        <w:tab/>
        <w:t>jakékoliv změny v nezpůsobilých výdajích</w:t>
      </w:r>
      <w:r w:rsidR="006C1442">
        <w:rPr>
          <w:szCs w:val="20"/>
        </w:rPr>
        <w:t>,</w:t>
      </w:r>
    </w:p>
    <w:p w:rsidR="00553B1F" w:rsidRPr="00843C2A" w:rsidRDefault="00553B1F" w:rsidP="00553B1F">
      <w:pPr>
        <w:ind w:left="709" w:hanging="283"/>
        <w:rPr>
          <w:szCs w:val="20"/>
        </w:rPr>
      </w:pPr>
      <w:r w:rsidRPr="00843C2A">
        <w:rPr>
          <w:szCs w:val="20"/>
        </w:rPr>
        <w:t>-</w:t>
      </w:r>
      <w:r w:rsidRPr="00843C2A">
        <w:rPr>
          <w:szCs w:val="20"/>
        </w:rPr>
        <w:tab/>
        <w:t xml:space="preserve">změnu v rozpočtu IN, spočívající v přesunu finančních prostředků v rozpočtu mezi specifickými cíli/opatřeními, při kterém nedojde ke změně alokace těchto specifických cílů/opatření o více než 15 % z jejich původní výše, změny ve finančním harmonogramu – přesun finančních prostředků mezi po sobě jdoucími roky nepřesáhne o více než 15 % plánované částky </w:t>
      </w:r>
      <w:r w:rsidRPr="009C5BB6">
        <w:rPr>
          <w:szCs w:val="20"/>
        </w:rPr>
        <w:t xml:space="preserve">v rámci specifického cíle konkrétního programu </w:t>
      </w:r>
      <w:r w:rsidRPr="00843C2A">
        <w:rPr>
          <w:szCs w:val="20"/>
        </w:rPr>
        <w:t xml:space="preserve">(z částky uvedené ve finančním harmonogramu </w:t>
      </w:r>
      <w:r>
        <w:rPr>
          <w:szCs w:val="20"/>
        </w:rPr>
        <w:t xml:space="preserve">aktuálně </w:t>
      </w:r>
      <w:r w:rsidRPr="00843C2A">
        <w:rPr>
          <w:szCs w:val="20"/>
        </w:rPr>
        <w:t>platné verze integrované strategie),</w:t>
      </w:r>
    </w:p>
    <w:p w:rsidR="00553B1F" w:rsidRPr="00843C2A" w:rsidRDefault="00553B1F" w:rsidP="00553B1F">
      <w:pPr>
        <w:ind w:left="426"/>
        <w:rPr>
          <w:szCs w:val="20"/>
        </w:rPr>
      </w:pPr>
      <w:r w:rsidRPr="00843C2A">
        <w:rPr>
          <w:szCs w:val="20"/>
        </w:rPr>
        <w:t>-</w:t>
      </w:r>
      <w:r w:rsidRPr="00843C2A">
        <w:rPr>
          <w:szCs w:val="20"/>
        </w:rPr>
        <w:tab/>
        <w:t>změnu indikátorů o méně než 10 % oproti původní hodnotě,</w:t>
      </w:r>
    </w:p>
    <w:p w:rsidR="00553B1F" w:rsidRPr="00843C2A" w:rsidRDefault="00553B1F" w:rsidP="00553B1F">
      <w:pPr>
        <w:ind w:left="426"/>
        <w:rPr>
          <w:szCs w:val="20"/>
        </w:rPr>
      </w:pPr>
      <w:r w:rsidRPr="00843C2A">
        <w:rPr>
          <w:szCs w:val="20"/>
        </w:rPr>
        <w:t>-</w:t>
      </w:r>
      <w:r w:rsidRPr="00843C2A">
        <w:rPr>
          <w:szCs w:val="20"/>
        </w:rPr>
        <w:tab/>
        <w:t>uzavření a změny smluv s partnery, změny partnerů,</w:t>
      </w:r>
    </w:p>
    <w:p w:rsidR="00553B1F" w:rsidRDefault="00553B1F" w:rsidP="00182FEF">
      <w:pPr>
        <w:spacing w:after="240"/>
        <w:ind w:left="425"/>
        <w:rPr>
          <w:szCs w:val="20"/>
        </w:rPr>
      </w:pPr>
      <w:r w:rsidRPr="00843C2A">
        <w:rPr>
          <w:szCs w:val="20"/>
        </w:rPr>
        <w:t>-</w:t>
      </w:r>
      <w:r w:rsidRPr="00843C2A">
        <w:rPr>
          <w:szCs w:val="20"/>
        </w:rPr>
        <w:tab/>
        <w:t>změn</w:t>
      </w:r>
      <w:r w:rsidR="00FF63B1">
        <w:rPr>
          <w:szCs w:val="20"/>
        </w:rPr>
        <w:t>u</w:t>
      </w:r>
      <w:r w:rsidRPr="00843C2A">
        <w:rPr>
          <w:szCs w:val="20"/>
        </w:rPr>
        <w:t xml:space="preserve"> v osobách realizačního týmu.</w:t>
      </w:r>
    </w:p>
    <w:p w:rsidR="00553B1F" w:rsidRDefault="00553B1F" w:rsidP="00182FEF">
      <w:pPr>
        <w:spacing w:before="120"/>
        <w:rPr>
          <w:szCs w:val="20"/>
        </w:rPr>
      </w:pPr>
      <w:r>
        <w:rPr>
          <w:szCs w:val="20"/>
        </w:rPr>
        <w:t xml:space="preserve">Ostatní změny jsou považovány za podstatné. </w:t>
      </w:r>
      <w:r w:rsidRPr="00520028">
        <w:rPr>
          <w:szCs w:val="20"/>
        </w:rPr>
        <w:t>V případě, že z</w:t>
      </w:r>
      <w:r>
        <w:rPr>
          <w:szCs w:val="20"/>
        </w:rPr>
        <w:t> </w:t>
      </w:r>
      <w:r w:rsidR="00FF63B1">
        <w:rPr>
          <w:szCs w:val="20"/>
        </w:rPr>
        <w:t>žádosti o</w:t>
      </w:r>
      <w:r>
        <w:rPr>
          <w:szCs w:val="20"/>
        </w:rPr>
        <w:t xml:space="preserve"> změnu integrované strategie </w:t>
      </w:r>
      <w:r w:rsidRPr="00520028">
        <w:rPr>
          <w:szCs w:val="20"/>
        </w:rPr>
        <w:t xml:space="preserve">jednoznačně nevyplývá, zda </w:t>
      </w:r>
      <w:r w:rsidR="007C65FA">
        <w:rPr>
          <w:szCs w:val="20"/>
        </w:rPr>
        <w:t xml:space="preserve">je </w:t>
      </w:r>
      <w:r w:rsidRPr="00520028">
        <w:rPr>
          <w:szCs w:val="20"/>
        </w:rPr>
        <w:t>navrhovaná změna podstatnou či nepodstatnou, rozhoduje o jejím zařazení</w:t>
      </w:r>
      <w:r>
        <w:rPr>
          <w:szCs w:val="20"/>
        </w:rPr>
        <w:t xml:space="preserve"> MMR </w:t>
      </w:r>
      <w:r w:rsidR="00CF627E" w:rsidRPr="000238E9">
        <w:t>–</w:t>
      </w:r>
      <w:r w:rsidRPr="00520028">
        <w:rPr>
          <w:szCs w:val="20"/>
        </w:rPr>
        <w:t xml:space="preserve"> ORSP. </w:t>
      </w:r>
      <w:r>
        <w:rPr>
          <w:szCs w:val="20"/>
        </w:rPr>
        <w:t> </w:t>
      </w:r>
      <w:r w:rsidR="00FF63B1">
        <w:rPr>
          <w:szCs w:val="20"/>
        </w:rPr>
        <w:t>D</w:t>
      </w:r>
      <w:r>
        <w:rPr>
          <w:szCs w:val="20"/>
        </w:rPr>
        <w:t>otčený ŘO</w:t>
      </w:r>
      <w:r w:rsidR="00FF63B1">
        <w:rPr>
          <w:szCs w:val="20"/>
        </w:rPr>
        <w:t xml:space="preserve"> je o všech žádostech o změnu integrované strategie info</w:t>
      </w:r>
      <w:r w:rsidR="006C1442">
        <w:rPr>
          <w:szCs w:val="20"/>
        </w:rPr>
        <w:t xml:space="preserve">rmován prostřednictvím </w:t>
      </w:r>
      <w:r w:rsidR="00D358FC">
        <w:rPr>
          <w:szCs w:val="20"/>
        </w:rPr>
        <w:br/>
      </w:r>
      <w:r w:rsidR="005E26BB">
        <w:rPr>
          <w:szCs w:val="20"/>
        </w:rPr>
        <w:t>MS</w:t>
      </w:r>
      <w:r w:rsidR="006C1442">
        <w:rPr>
          <w:szCs w:val="20"/>
        </w:rPr>
        <w:t>2014+</w:t>
      </w:r>
      <w:r>
        <w:rPr>
          <w:szCs w:val="20"/>
        </w:rPr>
        <w:t>.</w:t>
      </w:r>
      <w:r w:rsidR="00FF63B1">
        <w:rPr>
          <w:szCs w:val="20"/>
        </w:rPr>
        <w:t xml:space="preserve"> </w:t>
      </w:r>
    </w:p>
    <w:p w:rsidR="00384CE7" w:rsidRDefault="00C43DB3" w:rsidP="00C43DB3">
      <w:pPr>
        <w:rPr>
          <w:szCs w:val="20"/>
        </w:rPr>
      </w:pPr>
      <w:r w:rsidRPr="00C43DB3">
        <w:rPr>
          <w:szCs w:val="20"/>
        </w:rPr>
        <w:t>MMR</w:t>
      </w:r>
      <w:r w:rsidR="00CF627E">
        <w:rPr>
          <w:szCs w:val="20"/>
        </w:rPr>
        <w:t xml:space="preserve"> </w:t>
      </w:r>
      <w:r w:rsidR="00CF627E" w:rsidRPr="000238E9">
        <w:t>–</w:t>
      </w:r>
      <w:r w:rsidR="00CF627E">
        <w:t xml:space="preserve"> </w:t>
      </w:r>
      <w:r w:rsidRPr="00C43DB3">
        <w:rPr>
          <w:szCs w:val="20"/>
        </w:rPr>
        <w:t>ORSP</w:t>
      </w:r>
      <w:r w:rsidR="006E0914">
        <w:rPr>
          <w:szCs w:val="20"/>
        </w:rPr>
        <w:t xml:space="preserve"> ve spolupráci s ŘO a</w:t>
      </w:r>
      <w:r w:rsidRPr="00C43DB3">
        <w:rPr>
          <w:szCs w:val="20"/>
        </w:rPr>
        <w:t xml:space="preserve"> MMR</w:t>
      </w:r>
      <w:r w:rsidR="00CF627E">
        <w:rPr>
          <w:szCs w:val="20"/>
        </w:rPr>
        <w:t xml:space="preserve"> </w:t>
      </w:r>
      <w:r w:rsidR="00CF627E" w:rsidRPr="000238E9">
        <w:t>–</w:t>
      </w:r>
      <w:r w:rsidR="00CF627E">
        <w:t xml:space="preserve"> </w:t>
      </w:r>
      <w:r w:rsidRPr="00C43DB3">
        <w:rPr>
          <w:szCs w:val="20"/>
        </w:rPr>
        <w:t>N</w:t>
      </w:r>
      <w:r w:rsidR="007C65FA">
        <w:rPr>
          <w:szCs w:val="20"/>
        </w:rPr>
        <w:t>OK</w:t>
      </w:r>
      <w:r w:rsidRPr="00C43DB3">
        <w:rPr>
          <w:szCs w:val="20"/>
        </w:rPr>
        <w:t xml:space="preserve"> definují </w:t>
      </w:r>
      <w:r w:rsidR="005E26BB">
        <w:rPr>
          <w:szCs w:val="20"/>
        </w:rPr>
        <w:t>v rámci MS</w:t>
      </w:r>
      <w:r w:rsidR="0096089D">
        <w:rPr>
          <w:szCs w:val="20"/>
        </w:rPr>
        <w:t xml:space="preserve">2014+ </w:t>
      </w:r>
      <w:r w:rsidRPr="00C43DB3">
        <w:rPr>
          <w:szCs w:val="20"/>
        </w:rPr>
        <w:t>změny, které jsou/nejsou podstatné a</w:t>
      </w:r>
      <w:r w:rsidR="00990E52">
        <w:rPr>
          <w:szCs w:val="20"/>
        </w:rPr>
        <w:t> </w:t>
      </w:r>
      <w:r w:rsidRPr="00C43DB3">
        <w:rPr>
          <w:szCs w:val="20"/>
        </w:rPr>
        <w:t>které zakládají/nezakládají</w:t>
      </w:r>
      <w:r w:rsidR="007C65FA">
        <w:rPr>
          <w:szCs w:val="20"/>
        </w:rPr>
        <w:t xml:space="preserve"> nutnost vydání </w:t>
      </w:r>
      <w:r w:rsidR="001612D2">
        <w:rPr>
          <w:szCs w:val="20"/>
        </w:rPr>
        <w:t>D</w:t>
      </w:r>
      <w:r w:rsidRPr="00520028">
        <w:rPr>
          <w:szCs w:val="20"/>
        </w:rPr>
        <w:t>odatku k Prohlášení o akceptaci integrované strategie</w:t>
      </w:r>
      <w:r w:rsidR="007C65FA">
        <w:rPr>
          <w:szCs w:val="20"/>
        </w:rPr>
        <w:t>. Mohou být rovněž definovány nepřípustné</w:t>
      </w:r>
      <w:r w:rsidR="00384CE7">
        <w:rPr>
          <w:szCs w:val="20"/>
        </w:rPr>
        <w:t xml:space="preserve"> </w:t>
      </w:r>
      <w:r w:rsidR="007C65FA">
        <w:rPr>
          <w:szCs w:val="20"/>
        </w:rPr>
        <w:t>změny</w:t>
      </w:r>
      <w:r w:rsidR="00384CE7">
        <w:rPr>
          <w:szCs w:val="20"/>
        </w:rPr>
        <w:t>.</w:t>
      </w:r>
    </w:p>
    <w:p w:rsidR="00553B1F" w:rsidRDefault="00384CE7" w:rsidP="00553B1F">
      <w:pPr>
        <w:rPr>
          <w:szCs w:val="20"/>
        </w:rPr>
      </w:pPr>
      <w:r>
        <w:rPr>
          <w:szCs w:val="20"/>
        </w:rPr>
        <w:t xml:space="preserve">Pokud </w:t>
      </w:r>
      <w:r w:rsidR="00553B1F" w:rsidRPr="00520028">
        <w:rPr>
          <w:szCs w:val="20"/>
        </w:rPr>
        <w:t>v průběhu realizace dojde k požadavku změny IN v rámci jeho věcné náplně, spočívající např. v</w:t>
      </w:r>
      <w:r w:rsidR="00990E52">
        <w:rPr>
          <w:szCs w:val="20"/>
        </w:rPr>
        <w:t> </w:t>
      </w:r>
      <w:r w:rsidR="00553B1F" w:rsidRPr="00520028">
        <w:rPr>
          <w:szCs w:val="20"/>
        </w:rPr>
        <w:t>doplnění/vyloučení specifických cílů</w:t>
      </w:r>
      <w:r w:rsidR="00553B1F">
        <w:rPr>
          <w:szCs w:val="20"/>
        </w:rPr>
        <w:t xml:space="preserve">/opatření, </w:t>
      </w:r>
      <w:r w:rsidR="00553B1F" w:rsidRPr="00520028">
        <w:rPr>
          <w:szCs w:val="20"/>
        </w:rPr>
        <w:t>nebo ve změně indikátorů o 10 % a více</w:t>
      </w:r>
      <w:r w:rsidR="00553B1F">
        <w:rPr>
          <w:szCs w:val="20"/>
        </w:rPr>
        <w:t xml:space="preserve"> </w:t>
      </w:r>
      <w:r w:rsidR="00553B1F" w:rsidRPr="009C5BB6">
        <w:rPr>
          <w:szCs w:val="20"/>
        </w:rPr>
        <w:t>oproti původní hodnotě</w:t>
      </w:r>
      <w:r w:rsidR="00E27A7A">
        <w:rPr>
          <w:szCs w:val="20"/>
        </w:rPr>
        <w:t>, je t</w:t>
      </w:r>
      <w:r w:rsidR="00553B1F" w:rsidRPr="00520028">
        <w:rPr>
          <w:szCs w:val="20"/>
        </w:rPr>
        <w:t xml:space="preserve">aková změna vždy považována za změnu podstatnou.  </w:t>
      </w:r>
    </w:p>
    <w:p w:rsidR="00990E52" w:rsidRDefault="00B513BA" w:rsidP="00990E52">
      <w:r w:rsidRPr="00B513BA">
        <w:t>Iniciátorem změny integrované strategie může být rovněž příslušný ŘO, příp. MMR</w:t>
      </w:r>
      <w:r w:rsidR="00CF627E">
        <w:t xml:space="preserve"> </w:t>
      </w:r>
      <w:r w:rsidR="00CF627E" w:rsidRPr="000238E9">
        <w:t>–</w:t>
      </w:r>
      <w:r w:rsidR="00CF627E">
        <w:t xml:space="preserve"> </w:t>
      </w:r>
      <w:r w:rsidRPr="00B513BA">
        <w:t xml:space="preserve">ORSP, v případě, že bude zjištěno, že není dodržen schválený harmonogram přípravné fáze klíčových projektů, finanční a časový harmonogram realizace nebo plnění stanovených indikátorů a to např. na základě informací ze Zprávy o plnění integrované strategie, vypracované nositelem IN, případně na základě informací zjištěných z MS2014+. </w:t>
      </w:r>
    </w:p>
    <w:p w:rsidR="000718A3" w:rsidRPr="00990E52" w:rsidRDefault="000718A3" w:rsidP="00990E52"/>
    <w:p w:rsidR="00553B1F" w:rsidRDefault="0096089D" w:rsidP="00990E52">
      <w:pPr>
        <w:pStyle w:val="Nadpis3"/>
      </w:pPr>
      <w:bookmarkStart w:id="63" w:name="_Toc394481109"/>
      <w:r w:rsidRPr="0096089D">
        <w:t>Postup změny integrované strategie</w:t>
      </w:r>
      <w:r w:rsidR="00032BBE">
        <w:t xml:space="preserve"> ze strany nositele </w:t>
      </w:r>
      <w:r w:rsidR="00B97C55">
        <w:t xml:space="preserve">integrovaného nástroje </w:t>
      </w:r>
      <w:r w:rsidR="00806EE2">
        <w:t>– změnové řízení</w:t>
      </w:r>
      <w:bookmarkEnd w:id="63"/>
    </w:p>
    <w:p w:rsidR="00D411C0" w:rsidRPr="00D411C0" w:rsidRDefault="00D411C0" w:rsidP="00D411C0">
      <w:pPr>
        <w:pStyle w:val="Odstavecseseznamem2"/>
        <w:ind w:left="567"/>
        <w:rPr>
          <w:sz w:val="8"/>
          <w:lang w:val="cs-CZ"/>
        </w:rPr>
      </w:pPr>
    </w:p>
    <w:p w:rsidR="00E27A7A" w:rsidRPr="00D411C0" w:rsidRDefault="00553B1F" w:rsidP="00D411C0">
      <w:pPr>
        <w:pStyle w:val="Odstavecseseznamem2"/>
        <w:numPr>
          <w:ilvl w:val="0"/>
          <w:numId w:val="12"/>
        </w:numPr>
        <w:ind w:left="567" w:hanging="357"/>
        <w:rPr>
          <w:lang w:val="cs-CZ"/>
        </w:rPr>
      </w:pPr>
      <w:r w:rsidRPr="00D411C0">
        <w:rPr>
          <w:lang w:val="cs-CZ"/>
        </w:rPr>
        <w:t>Nositel IN</w:t>
      </w:r>
      <w:r w:rsidR="0041493C" w:rsidRPr="00D411C0">
        <w:rPr>
          <w:lang w:val="cs-CZ"/>
        </w:rPr>
        <w:t xml:space="preserve"> požádá o provedení nepodstatné změny </w:t>
      </w:r>
      <w:r w:rsidR="00032BBE" w:rsidRPr="00D411C0">
        <w:rPr>
          <w:lang w:val="cs-CZ"/>
        </w:rPr>
        <w:t xml:space="preserve">(viz výše) </w:t>
      </w:r>
      <w:r w:rsidR="0041493C" w:rsidRPr="00D411C0">
        <w:rPr>
          <w:lang w:val="cs-CZ"/>
        </w:rPr>
        <w:t xml:space="preserve">prostřednictvím </w:t>
      </w:r>
      <w:r w:rsidR="00032BBE" w:rsidRPr="00D411C0">
        <w:rPr>
          <w:lang w:val="cs-CZ"/>
        </w:rPr>
        <w:t xml:space="preserve">vyplnění </w:t>
      </w:r>
      <w:r w:rsidR="0041493C" w:rsidRPr="00D411C0">
        <w:rPr>
          <w:lang w:val="cs-CZ"/>
        </w:rPr>
        <w:t>žádosti o změnu integrované strategie v</w:t>
      </w:r>
      <w:r w:rsidR="005E26BB" w:rsidRPr="00D411C0">
        <w:rPr>
          <w:lang w:val="cs-CZ"/>
        </w:rPr>
        <w:t> </w:t>
      </w:r>
      <w:r w:rsidR="0041493C" w:rsidRPr="00D411C0">
        <w:rPr>
          <w:lang w:val="cs-CZ"/>
        </w:rPr>
        <w:t xml:space="preserve">MS2014+. MMR – ORSP tuto změnu prostřednictvím MS2014+ </w:t>
      </w:r>
      <w:r w:rsidR="00032BBE" w:rsidRPr="00D411C0">
        <w:rPr>
          <w:lang w:val="cs-CZ"/>
        </w:rPr>
        <w:t>vezme na vědomí/</w:t>
      </w:r>
      <w:r w:rsidR="0041493C" w:rsidRPr="00D411C0">
        <w:rPr>
          <w:lang w:val="cs-CZ"/>
        </w:rPr>
        <w:t>akceptuje, případně rozhodne o úpravě charakteru změny na</w:t>
      </w:r>
      <w:r w:rsidR="00032BBE" w:rsidRPr="00D411C0">
        <w:rPr>
          <w:lang w:val="cs-CZ"/>
        </w:rPr>
        <w:t> </w:t>
      </w:r>
      <w:r w:rsidR="0041493C" w:rsidRPr="00D411C0">
        <w:rPr>
          <w:lang w:val="cs-CZ"/>
        </w:rPr>
        <w:t xml:space="preserve">podstatnou a postupuje dále v souladu s bodem 3. </w:t>
      </w:r>
    </w:p>
    <w:p w:rsidR="00032BBE" w:rsidRPr="00E27A7A" w:rsidRDefault="00553B1F" w:rsidP="00990E52">
      <w:pPr>
        <w:pStyle w:val="Odstavecseseznamem2"/>
        <w:numPr>
          <w:ilvl w:val="0"/>
          <w:numId w:val="12"/>
        </w:numPr>
        <w:ind w:left="567" w:hanging="357"/>
        <w:rPr>
          <w:i/>
          <w:lang w:val="cs-CZ"/>
        </w:rPr>
      </w:pPr>
      <w:r w:rsidRPr="00520028">
        <w:rPr>
          <w:lang w:val="cs-CZ"/>
        </w:rPr>
        <w:t>Nositel IN</w:t>
      </w:r>
      <w:r w:rsidR="00032BBE">
        <w:rPr>
          <w:lang w:val="cs-CZ"/>
        </w:rPr>
        <w:t xml:space="preserve"> požádá o provedení podstatné změny (</w:t>
      </w:r>
      <w:r w:rsidR="00B517FB">
        <w:rPr>
          <w:lang w:val="cs-CZ"/>
        </w:rPr>
        <w:t xml:space="preserve">např. </w:t>
      </w:r>
      <w:r w:rsidR="00032BBE">
        <w:rPr>
          <w:lang w:val="cs-CZ"/>
        </w:rPr>
        <w:t xml:space="preserve">změna </w:t>
      </w:r>
      <w:r w:rsidR="00032BBE" w:rsidRPr="00520028">
        <w:rPr>
          <w:lang w:val="cs-CZ"/>
        </w:rPr>
        <w:t>harmonogramu</w:t>
      </w:r>
      <w:r w:rsidR="00032BBE">
        <w:rPr>
          <w:lang w:val="cs-CZ"/>
        </w:rPr>
        <w:t>, finančního plánu</w:t>
      </w:r>
      <w:r w:rsidR="00032BBE" w:rsidRPr="00520028">
        <w:rPr>
          <w:lang w:val="cs-CZ"/>
        </w:rPr>
        <w:t xml:space="preserve"> či</w:t>
      </w:r>
      <w:r w:rsidR="00032BBE">
        <w:rPr>
          <w:lang w:val="cs-CZ"/>
        </w:rPr>
        <w:t> </w:t>
      </w:r>
      <w:r w:rsidR="00032BBE" w:rsidRPr="00520028">
        <w:rPr>
          <w:lang w:val="cs-CZ"/>
        </w:rPr>
        <w:t>věcné náplně IN</w:t>
      </w:r>
      <w:r w:rsidR="00032BBE">
        <w:rPr>
          <w:lang w:val="cs-CZ"/>
        </w:rPr>
        <w:t>) prostřednictvím vyplnění žádosti o změnu integrované strategie v MS2014+.</w:t>
      </w:r>
    </w:p>
    <w:p w:rsidR="00E27A7A" w:rsidRPr="00387FD5" w:rsidRDefault="00E27A7A" w:rsidP="00990E52">
      <w:pPr>
        <w:pStyle w:val="Odstavecseseznamem2"/>
        <w:numPr>
          <w:ilvl w:val="0"/>
          <w:numId w:val="12"/>
        </w:numPr>
        <w:ind w:left="567" w:hanging="357"/>
        <w:rPr>
          <w:lang w:val="cs-CZ"/>
        </w:rPr>
      </w:pPr>
      <w:r w:rsidRPr="008F6BCC">
        <w:rPr>
          <w:lang w:val="cs-CZ"/>
        </w:rPr>
        <w:t xml:space="preserve">MMR – ORSP žádost o změnu posoudí a rozhodne, zda podstatná změna zakládá nutnost integrovanou strategii znovu posoudit z pohledu formálních náležitostí a přijatelnosti. </w:t>
      </w:r>
      <w:r>
        <w:rPr>
          <w:lang w:val="cs-CZ"/>
        </w:rPr>
        <w:t xml:space="preserve">V případě že ano, </w:t>
      </w:r>
      <w:r w:rsidRPr="008F6BCC">
        <w:rPr>
          <w:lang w:val="cs-CZ"/>
        </w:rPr>
        <w:t>proběhne hodnocení formálních náležitostí a</w:t>
      </w:r>
      <w:r>
        <w:rPr>
          <w:lang w:val="cs-CZ"/>
        </w:rPr>
        <w:t> </w:t>
      </w:r>
      <w:r w:rsidRPr="008F6BCC">
        <w:rPr>
          <w:lang w:val="cs-CZ"/>
        </w:rPr>
        <w:t>přijatelnosti podle postupů uvedených v kapitole 10 – Hodnocení a</w:t>
      </w:r>
      <w:r>
        <w:rPr>
          <w:lang w:val="cs-CZ"/>
        </w:rPr>
        <w:t> </w:t>
      </w:r>
      <w:r w:rsidRPr="008F6BCC">
        <w:rPr>
          <w:lang w:val="cs-CZ"/>
        </w:rPr>
        <w:t>schvalování integrovaných strategií a</w:t>
      </w:r>
      <w:r>
        <w:rPr>
          <w:lang w:val="cs-CZ"/>
        </w:rPr>
        <w:t> </w:t>
      </w:r>
      <w:r w:rsidRPr="008F6BCC">
        <w:rPr>
          <w:lang w:val="cs-CZ"/>
        </w:rPr>
        <w:t xml:space="preserve">dále </w:t>
      </w:r>
      <w:r>
        <w:rPr>
          <w:lang w:val="cs-CZ"/>
        </w:rPr>
        <w:t xml:space="preserve">se postupuje </w:t>
      </w:r>
      <w:r w:rsidRPr="008F6BCC">
        <w:rPr>
          <w:lang w:val="cs-CZ"/>
        </w:rPr>
        <w:t xml:space="preserve">v souladu s bodem </w:t>
      </w:r>
      <w:r>
        <w:rPr>
          <w:lang w:val="cs-CZ"/>
        </w:rPr>
        <w:t>5</w:t>
      </w:r>
      <w:r w:rsidRPr="008F6BCC">
        <w:rPr>
          <w:lang w:val="cs-CZ"/>
        </w:rPr>
        <w:t xml:space="preserve">. </w:t>
      </w:r>
    </w:p>
    <w:p w:rsidR="00E27A7A" w:rsidRPr="00387FD5" w:rsidRDefault="00E27A7A" w:rsidP="00990E52">
      <w:pPr>
        <w:pStyle w:val="Odstavecseseznamem2"/>
        <w:numPr>
          <w:ilvl w:val="0"/>
          <w:numId w:val="12"/>
        </w:numPr>
        <w:ind w:left="567" w:hanging="357"/>
        <w:rPr>
          <w:lang w:val="cs-CZ"/>
        </w:rPr>
      </w:pPr>
      <w:r w:rsidRPr="00387FD5">
        <w:rPr>
          <w:lang w:val="cs-CZ"/>
        </w:rPr>
        <w:t>Pokud požadovaná změna nezakládá nutnost znovu posoudit formální náležitosti a</w:t>
      </w:r>
      <w:r w:rsidR="00CF1F8E" w:rsidRPr="00387FD5">
        <w:rPr>
          <w:lang w:val="cs-CZ"/>
        </w:rPr>
        <w:t> </w:t>
      </w:r>
      <w:r w:rsidRPr="00387FD5">
        <w:rPr>
          <w:lang w:val="cs-CZ"/>
        </w:rPr>
        <w:t>přijatelnost integrované strategie, postupuje se dále podle bodu 5.</w:t>
      </w:r>
    </w:p>
    <w:p w:rsidR="00B517FB" w:rsidRPr="00387FD5" w:rsidRDefault="00E27A7A" w:rsidP="00990E52">
      <w:pPr>
        <w:pStyle w:val="Odstavecseseznamem2"/>
        <w:numPr>
          <w:ilvl w:val="0"/>
          <w:numId w:val="12"/>
        </w:numPr>
        <w:ind w:left="567" w:hanging="357"/>
        <w:rPr>
          <w:lang w:val="cs-CZ"/>
        </w:rPr>
      </w:pPr>
      <w:r w:rsidRPr="00387FD5">
        <w:rPr>
          <w:lang w:val="cs-CZ"/>
        </w:rPr>
        <w:t>MMR – ORSP postoupí prostřednictvím MS2014+ žádost o změnu příslušnému ŘO k posouzení souladu integrované strategie s cíli, zaměřením a podmínkami programu.</w:t>
      </w:r>
      <w:r w:rsidR="00B517FB" w:rsidRPr="00387FD5">
        <w:rPr>
          <w:lang w:val="cs-CZ"/>
        </w:rPr>
        <w:t xml:space="preserve"> </w:t>
      </w:r>
    </w:p>
    <w:p w:rsidR="00E27A7A" w:rsidRPr="00556D59" w:rsidRDefault="00B517FB" w:rsidP="00990E52">
      <w:pPr>
        <w:pStyle w:val="Odstavecseseznamem2"/>
        <w:numPr>
          <w:ilvl w:val="0"/>
          <w:numId w:val="12"/>
        </w:numPr>
        <w:ind w:left="567" w:hanging="357"/>
        <w:rPr>
          <w:lang w:val="cs-CZ"/>
        </w:rPr>
      </w:pPr>
      <w:r w:rsidRPr="00387FD5">
        <w:rPr>
          <w:lang w:val="cs-CZ"/>
        </w:rPr>
        <w:t>Pokud se změna strategie týká věcného naplnění specifickéh</w:t>
      </w:r>
      <w:r w:rsidRPr="008F6BCC">
        <w:rPr>
          <w:lang w:val="cs-CZ"/>
        </w:rPr>
        <w:t xml:space="preserve">o cíle programu, </w:t>
      </w:r>
      <w:r w:rsidR="00CF1F8E">
        <w:rPr>
          <w:lang w:val="cs-CZ"/>
        </w:rPr>
        <w:t xml:space="preserve">jež podléhá gesci věcného garanta jiného resortu, </w:t>
      </w:r>
      <w:r>
        <w:rPr>
          <w:lang w:val="cs-CZ"/>
        </w:rPr>
        <w:t xml:space="preserve">podílí se na </w:t>
      </w:r>
      <w:r w:rsidR="00CF1F8E">
        <w:rPr>
          <w:lang w:val="cs-CZ"/>
        </w:rPr>
        <w:t xml:space="preserve">tomto </w:t>
      </w:r>
      <w:r>
        <w:rPr>
          <w:lang w:val="cs-CZ"/>
        </w:rPr>
        <w:t xml:space="preserve">hodnocení také </w:t>
      </w:r>
      <w:r w:rsidRPr="008F6BCC">
        <w:rPr>
          <w:lang w:val="cs-CZ"/>
        </w:rPr>
        <w:t>věcn</w:t>
      </w:r>
      <w:r>
        <w:rPr>
          <w:lang w:val="cs-CZ"/>
        </w:rPr>
        <w:t>ý</w:t>
      </w:r>
      <w:r w:rsidRPr="008F6BCC">
        <w:rPr>
          <w:lang w:val="cs-CZ"/>
        </w:rPr>
        <w:t xml:space="preserve"> garant/gestor daného specifického </w:t>
      </w:r>
      <w:r w:rsidRPr="008F6BCC">
        <w:rPr>
          <w:lang w:val="cs-CZ"/>
        </w:rPr>
        <w:lastRenderedPageBreak/>
        <w:t>cíle</w:t>
      </w:r>
      <w:r w:rsidR="00CF1F8E">
        <w:rPr>
          <w:lang w:val="cs-CZ"/>
        </w:rPr>
        <w:t>/prioritní osy</w:t>
      </w:r>
      <w:r>
        <w:rPr>
          <w:lang w:val="cs-CZ"/>
        </w:rPr>
        <w:t>.</w:t>
      </w:r>
      <w:r w:rsidRPr="008F6BCC">
        <w:rPr>
          <w:lang w:val="cs-CZ"/>
        </w:rPr>
        <w:t xml:space="preserve"> </w:t>
      </w:r>
      <w:r w:rsidR="00E27A7A" w:rsidRPr="005569BF">
        <w:rPr>
          <w:lang w:val="cs-CZ"/>
        </w:rPr>
        <w:t xml:space="preserve">Pokud příslušný ŘO </w:t>
      </w:r>
      <w:r w:rsidR="00E27A7A">
        <w:rPr>
          <w:lang w:val="cs-CZ"/>
        </w:rPr>
        <w:t xml:space="preserve">žádost o </w:t>
      </w:r>
      <w:r w:rsidR="00E27A7A" w:rsidRPr="005569BF">
        <w:rPr>
          <w:lang w:val="cs-CZ"/>
        </w:rPr>
        <w:t>změnu posoudí a</w:t>
      </w:r>
      <w:r w:rsidR="00A82DF4">
        <w:rPr>
          <w:lang w:val="cs-CZ"/>
        </w:rPr>
        <w:t> </w:t>
      </w:r>
      <w:r w:rsidR="00E27A7A" w:rsidRPr="005569BF">
        <w:rPr>
          <w:lang w:val="cs-CZ"/>
        </w:rPr>
        <w:t xml:space="preserve">rozhodne, že je akceptovatelná, </w:t>
      </w:r>
      <w:r w:rsidR="00E27A7A">
        <w:rPr>
          <w:lang w:val="cs-CZ"/>
        </w:rPr>
        <w:t>schválí ji prostřednictvím MS2014+.</w:t>
      </w:r>
    </w:p>
    <w:p w:rsidR="00E27A7A" w:rsidRDefault="00E27A7A" w:rsidP="00990E52">
      <w:pPr>
        <w:pStyle w:val="Odstavecseseznamem2"/>
        <w:numPr>
          <w:ilvl w:val="0"/>
          <w:numId w:val="12"/>
        </w:numPr>
        <w:ind w:left="567" w:hanging="357"/>
        <w:rPr>
          <w:lang w:val="cs-CZ"/>
        </w:rPr>
      </w:pPr>
      <w:r w:rsidRPr="001F2569">
        <w:rPr>
          <w:lang w:val="cs-CZ"/>
        </w:rPr>
        <w:t xml:space="preserve">Pokud příslušný ŘO </w:t>
      </w:r>
      <w:r>
        <w:rPr>
          <w:lang w:val="cs-CZ"/>
        </w:rPr>
        <w:t xml:space="preserve">žádost o </w:t>
      </w:r>
      <w:r w:rsidRPr="001F2569">
        <w:rPr>
          <w:lang w:val="cs-CZ"/>
        </w:rPr>
        <w:t xml:space="preserve">změnu posoudí a rozhodne, že není akceptovatelná, </w:t>
      </w:r>
      <w:r>
        <w:rPr>
          <w:lang w:val="cs-CZ"/>
        </w:rPr>
        <w:t xml:space="preserve">vrátí ji prostřednictvím MS2014+ nositeli IN k přepracování, resp. </w:t>
      </w:r>
      <w:r w:rsidRPr="001F2569">
        <w:rPr>
          <w:lang w:val="cs-CZ"/>
        </w:rPr>
        <w:t xml:space="preserve">sdělí nositeli </w:t>
      </w:r>
      <w:r>
        <w:rPr>
          <w:lang w:val="cs-CZ"/>
        </w:rPr>
        <w:t xml:space="preserve">IN </w:t>
      </w:r>
      <w:r w:rsidRPr="001F2569">
        <w:rPr>
          <w:lang w:val="cs-CZ"/>
        </w:rPr>
        <w:t>podmínky, za kterých je</w:t>
      </w:r>
      <w:r>
        <w:rPr>
          <w:lang w:val="cs-CZ"/>
        </w:rPr>
        <w:t> </w:t>
      </w:r>
      <w:r w:rsidRPr="001F2569">
        <w:rPr>
          <w:lang w:val="cs-CZ"/>
        </w:rPr>
        <w:t>změna akceptovatelná</w:t>
      </w:r>
      <w:r>
        <w:rPr>
          <w:lang w:val="cs-CZ"/>
        </w:rPr>
        <w:t xml:space="preserve">. </w:t>
      </w:r>
    </w:p>
    <w:p w:rsidR="00E27A7A" w:rsidRPr="005569BF" w:rsidRDefault="00E27A7A" w:rsidP="00990E52">
      <w:pPr>
        <w:pStyle w:val="Odstavecseseznamem2"/>
        <w:numPr>
          <w:ilvl w:val="0"/>
          <w:numId w:val="12"/>
        </w:numPr>
        <w:ind w:left="567" w:hanging="357"/>
        <w:rPr>
          <w:lang w:val="cs-CZ"/>
        </w:rPr>
      </w:pPr>
      <w:r w:rsidRPr="001F2569">
        <w:rPr>
          <w:lang w:val="cs-CZ"/>
        </w:rPr>
        <w:t xml:space="preserve">V případě, že nositel IN </w:t>
      </w:r>
      <w:r>
        <w:rPr>
          <w:lang w:val="cs-CZ"/>
        </w:rPr>
        <w:t xml:space="preserve">požadované </w:t>
      </w:r>
      <w:r w:rsidRPr="001F2569">
        <w:rPr>
          <w:lang w:val="cs-CZ"/>
        </w:rPr>
        <w:t xml:space="preserve">podmínky splní, </w:t>
      </w:r>
      <w:r>
        <w:rPr>
          <w:lang w:val="cs-CZ"/>
        </w:rPr>
        <w:t xml:space="preserve">vloží k žádosti o změnu </w:t>
      </w:r>
      <w:r w:rsidRPr="001F2569">
        <w:rPr>
          <w:lang w:val="cs-CZ"/>
        </w:rPr>
        <w:t>důkazy</w:t>
      </w:r>
      <w:r>
        <w:rPr>
          <w:lang w:val="cs-CZ"/>
        </w:rPr>
        <w:t xml:space="preserve"> o jejich</w:t>
      </w:r>
      <w:r w:rsidRPr="001F2569">
        <w:rPr>
          <w:lang w:val="cs-CZ"/>
        </w:rPr>
        <w:t xml:space="preserve"> splnění</w:t>
      </w:r>
      <w:r>
        <w:rPr>
          <w:lang w:val="cs-CZ"/>
        </w:rPr>
        <w:t>.</w:t>
      </w:r>
      <w:r w:rsidRPr="00D9493C">
        <w:rPr>
          <w:lang w:val="cs-CZ"/>
        </w:rPr>
        <w:t xml:space="preserve"> </w:t>
      </w:r>
      <w:r w:rsidRPr="005569BF">
        <w:rPr>
          <w:lang w:val="cs-CZ"/>
        </w:rPr>
        <w:t xml:space="preserve">Pokud příslušný ŘO </w:t>
      </w:r>
      <w:r>
        <w:rPr>
          <w:lang w:val="cs-CZ"/>
        </w:rPr>
        <w:t xml:space="preserve">tyto </w:t>
      </w:r>
      <w:r w:rsidRPr="001F2569">
        <w:rPr>
          <w:lang w:val="cs-CZ"/>
        </w:rPr>
        <w:t>důkazy o</w:t>
      </w:r>
      <w:r>
        <w:rPr>
          <w:lang w:val="cs-CZ"/>
        </w:rPr>
        <w:t> </w:t>
      </w:r>
      <w:r w:rsidRPr="001F2569">
        <w:rPr>
          <w:lang w:val="cs-CZ"/>
        </w:rPr>
        <w:t>splnění požadovaných podmínek</w:t>
      </w:r>
      <w:r w:rsidRPr="005569BF">
        <w:rPr>
          <w:lang w:val="cs-CZ"/>
        </w:rPr>
        <w:t xml:space="preserve"> posoudí a</w:t>
      </w:r>
      <w:r>
        <w:rPr>
          <w:lang w:val="cs-CZ"/>
        </w:rPr>
        <w:t> </w:t>
      </w:r>
      <w:r w:rsidRPr="005569BF">
        <w:rPr>
          <w:lang w:val="cs-CZ"/>
        </w:rPr>
        <w:t xml:space="preserve">rozhodne, že je </w:t>
      </w:r>
      <w:r>
        <w:rPr>
          <w:lang w:val="cs-CZ"/>
        </w:rPr>
        <w:t xml:space="preserve">změna </w:t>
      </w:r>
      <w:r w:rsidRPr="005569BF">
        <w:rPr>
          <w:lang w:val="cs-CZ"/>
        </w:rPr>
        <w:t xml:space="preserve">akceptovatelná, </w:t>
      </w:r>
      <w:r>
        <w:rPr>
          <w:lang w:val="cs-CZ"/>
        </w:rPr>
        <w:t>schválí ji prostřednictvím MS2014+.</w:t>
      </w:r>
    </w:p>
    <w:p w:rsidR="00E27A7A" w:rsidRPr="00556D59" w:rsidRDefault="00E27A7A" w:rsidP="00990E52">
      <w:pPr>
        <w:pStyle w:val="Odstavecseseznamem2"/>
        <w:numPr>
          <w:ilvl w:val="0"/>
          <w:numId w:val="12"/>
        </w:numPr>
        <w:ind w:left="567" w:hanging="357"/>
        <w:rPr>
          <w:lang w:val="cs-CZ"/>
        </w:rPr>
      </w:pPr>
      <w:r>
        <w:rPr>
          <w:lang w:val="cs-CZ"/>
        </w:rPr>
        <w:t>Pokud nejsou požadované podmínky uspokojivě splněny, vrátí ŘO nositeli IN žádost o změnu k přepracování v souladu s bodem 7.</w:t>
      </w:r>
    </w:p>
    <w:p w:rsidR="00E27A7A" w:rsidRPr="00556D59" w:rsidRDefault="00EF72B0" w:rsidP="00990E52">
      <w:pPr>
        <w:pStyle w:val="Odstavecseseznamem2"/>
        <w:numPr>
          <w:ilvl w:val="0"/>
          <w:numId w:val="12"/>
        </w:numPr>
        <w:ind w:left="567" w:hanging="357"/>
        <w:rPr>
          <w:lang w:val="cs-CZ"/>
        </w:rPr>
      </w:pPr>
      <w:r>
        <w:rPr>
          <w:rFonts w:cs="Arial"/>
          <w:lang w:val="cs-CZ"/>
        </w:rPr>
        <w:t>ŘO</w:t>
      </w:r>
      <w:r w:rsidR="00E27A7A" w:rsidRPr="00A56F36">
        <w:rPr>
          <w:rFonts w:cs="Arial"/>
          <w:lang w:val="cs-CZ"/>
        </w:rPr>
        <w:t xml:space="preserve"> může schválit integrovaný projekt nebo jeho změny i v podobě, která zakládá podstatnou změnu integrované strategie. V takovém případě je změna integrované strategie, vyvolaná schválením integrovaného projektu nebo jeho změny, považována za schvá</w:t>
      </w:r>
      <w:r w:rsidR="00E27A7A">
        <w:rPr>
          <w:rFonts w:cs="Arial"/>
          <w:lang w:val="cs-CZ"/>
        </w:rPr>
        <w:t xml:space="preserve">lenou </w:t>
      </w:r>
      <w:r>
        <w:rPr>
          <w:rFonts w:cs="Arial"/>
          <w:lang w:val="cs-CZ"/>
        </w:rPr>
        <w:t>ŘO</w:t>
      </w:r>
      <w:r w:rsidR="00E27A7A">
        <w:rPr>
          <w:rFonts w:cs="Arial"/>
          <w:lang w:val="cs-CZ"/>
        </w:rPr>
        <w:t xml:space="preserve">. </w:t>
      </w:r>
    </w:p>
    <w:p w:rsidR="00E27A7A" w:rsidRPr="00556D59" w:rsidRDefault="00E27A7A" w:rsidP="00990E52">
      <w:pPr>
        <w:pStyle w:val="Odstavecseseznamem2"/>
        <w:numPr>
          <w:ilvl w:val="0"/>
          <w:numId w:val="12"/>
        </w:numPr>
        <w:ind w:left="567" w:hanging="357"/>
        <w:rPr>
          <w:lang w:val="cs-CZ"/>
        </w:rPr>
      </w:pPr>
      <w:r>
        <w:rPr>
          <w:lang w:val="cs-CZ"/>
        </w:rPr>
        <w:t xml:space="preserve">ŘO </w:t>
      </w:r>
      <w:r w:rsidR="001612D2">
        <w:rPr>
          <w:lang w:val="cs-CZ"/>
        </w:rPr>
        <w:t>vyhotoví Dodatek k </w:t>
      </w:r>
      <w:r w:rsidRPr="00556D59">
        <w:rPr>
          <w:lang w:val="cs-CZ"/>
        </w:rPr>
        <w:t xml:space="preserve">Prohlášení o </w:t>
      </w:r>
      <w:r w:rsidR="001612D2">
        <w:rPr>
          <w:lang w:val="cs-CZ"/>
        </w:rPr>
        <w:t>akceptaci integrované strategie</w:t>
      </w:r>
      <w:r w:rsidRPr="00556D59">
        <w:rPr>
          <w:lang w:val="cs-CZ"/>
        </w:rPr>
        <w:t xml:space="preserve"> ve znění schválených změn </w:t>
      </w:r>
      <w:r>
        <w:rPr>
          <w:lang w:val="cs-CZ"/>
        </w:rPr>
        <w:t xml:space="preserve">vždy </w:t>
      </w:r>
      <w:r w:rsidRPr="00556D59">
        <w:rPr>
          <w:lang w:val="cs-CZ"/>
        </w:rPr>
        <w:t>souhrnně za uplynulé kalendářní pololetí</w:t>
      </w:r>
      <w:r>
        <w:rPr>
          <w:lang w:val="cs-CZ"/>
        </w:rPr>
        <w:t xml:space="preserve"> prostřednictvím MS2014+.</w:t>
      </w:r>
      <w:r w:rsidRPr="00556D59">
        <w:rPr>
          <w:lang w:val="cs-CZ"/>
        </w:rPr>
        <w:t xml:space="preserve"> MMR – ORSP </w:t>
      </w:r>
      <w:r>
        <w:rPr>
          <w:lang w:val="cs-CZ"/>
        </w:rPr>
        <w:t>předá D</w:t>
      </w:r>
      <w:r w:rsidR="001612D2">
        <w:rPr>
          <w:lang w:val="cs-CZ"/>
        </w:rPr>
        <w:t>odatek k </w:t>
      </w:r>
      <w:r w:rsidRPr="00556D59">
        <w:rPr>
          <w:lang w:val="cs-CZ"/>
        </w:rPr>
        <w:t xml:space="preserve">Prohlášení o </w:t>
      </w:r>
      <w:r w:rsidR="001612D2">
        <w:rPr>
          <w:lang w:val="cs-CZ"/>
        </w:rPr>
        <w:t>akceptaci integrované strategie</w:t>
      </w:r>
      <w:r w:rsidRPr="00556D59">
        <w:rPr>
          <w:lang w:val="cs-CZ"/>
        </w:rPr>
        <w:t xml:space="preserve"> na vědomí NSK. </w:t>
      </w:r>
    </w:p>
    <w:p w:rsidR="00E27A7A" w:rsidRPr="00556D59" w:rsidRDefault="001612D2" w:rsidP="00990E52">
      <w:pPr>
        <w:pStyle w:val="Odstavecseseznamem2"/>
        <w:numPr>
          <w:ilvl w:val="0"/>
          <w:numId w:val="12"/>
        </w:numPr>
        <w:ind w:left="567" w:hanging="357"/>
        <w:rPr>
          <w:lang w:val="cs-CZ"/>
        </w:rPr>
      </w:pPr>
      <w:r>
        <w:rPr>
          <w:lang w:val="cs-CZ"/>
        </w:rPr>
        <w:t xml:space="preserve">Vzhledem k tomu, že </w:t>
      </w:r>
      <w:r w:rsidR="00E27A7A" w:rsidRPr="0076721D">
        <w:rPr>
          <w:lang w:val="cs-CZ"/>
        </w:rPr>
        <w:t xml:space="preserve">Prohlášení o </w:t>
      </w:r>
      <w:r>
        <w:rPr>
          <w:lang w:val="cs-CZ"/>
        </w:rPr>
        <w:t>akceptaci integrované strategie</w:t>
      </w:r>
      <w:r w:rsidR="00E27A7A" w:rsidRPr="0076721D">
        <w:rPr>
          <w:lang w:val="cs-CZ"/>
        </w:rPr>
        <w:t xml:space="preserve"> všech relevant</w:t>
      </w:r>
      <w:r>
        <w:rPr>
          <w:lang w:val="cs-CZ"/>
        </w:rPr>
        <w:t xml:space="preserve">ních ŘO tvoří nedílnou součást </w:t>
      </w:r>
      <w:r w:rsidR="00E27A7A" w:rsidRPr="0076721D">
        <w:rPr>
          <w:lang w:val="cs-CZ"/>
        </w:rPr>
        <w:t>Memoranda o realizaci integrovan</w:t>
      </w:r>
      <w:r w:rsidR="00E27A7A">
        <w:rPr>
          <w:lang w:val="cs-CZ"/>
        </w:rPr>
        <w:t>é</w:t>
      </w:r>
      <w:r w:rsidR="00E27A7A" w:rsidRPr="0076721D">
        <w:rPr>
          <w:lang w:val="cs-CZ"/>
        </w:rPr>
        <w:t xml:space="preserve"> strategi</w:t>
      </w:r>
      <w:r w:rsidR="00E27A7A">
        <w:rPr>
          <w:lang w:val="cs-CZ"/>
        </w:rPr>
        <w:t>e</w:t>
      </w:r>
      <w:r w:rsidR="00E27A7A" w:rsidRPr="0076721D">
        <w:rPr>
          <w:lang w:val="cs-CZ"/>
        </w:rPr>
        <w:t xml:space="preserve"> dotč</w:t>
      </w:r>
      <w:r w:rsidR="00D411C0">
        <w:rPr>
          <w:lang w:val="cs-CZ"/>
        </w:rPr>
        <w:t>e</w:t>
      </w:r>
      <w:r w:rsidR="00E27A7A" w:rsidRPr="0076721D">
        <w:rPr>
          <w:lang w:val="cs-CZ"/>
        </w:rPr>
        <w:t>ného I</w:t>
      </w:r>
      <w:r w:rsidR="00D411C0">
        <w:rPr>
          <w:lang w:val="cs-CZ"/>
        </w:rPr>
        <w:t>N, musí být následně po vydání D</w:t>
      </w:r>
      <w:r w:rsidR="00E27A7A" w:rsidRPr="0076721D">
        <w:rPr>
          <w:lang w:val="cs-CZ"/>
        </w:rPr>
        <w:t xml:space="preserve">odatku k Prohlášení o akceptaci podepsán ze strany </w:t>
      </w:r>
      <w:r w:rsidR="00E27A7A">
        <w:rPr>
          <w:lang w:val="cs-CZ"/>
        </w:rPr>
        <w:t>MMR</w:t>
      </w:r>
      <w:r w:rsidR="00E27A7A" w:rsidRPr="0076721D">
        <w:rPr>
          <w:lang w:val="cs-CZ"/>
        </w:rPr>
        <w:t xml:space="preserve"> a</w:t>
      </w:r>
      <w:r w:rsidR="00E27A7A">
        <w:rPr>
          <w:lang w:val="cs-CZ"/>
        </w:rPr>
        <w:t> </w:t>
      </w:r>
      <w:r w:rsidR="00E27A7A" w:rsidRPr="0076721D">
        <w:rPr>
          <w:lang w:val="cs-CZ"/>
        </w:rPr>
        <w:t>zástupc</w:t>
      </w:r>
      <w:r w:rsidR="00D411C0">
        <w:rPr>
          <w:lang w:val="cs-CZ"/>
        </w:rPr>
        <w:t>e příslušného nositele IN také D</w:t>
      </w:r>
      <w:r w:rsidR="00E27A7A" w:rsidRPr="0076721D">
        <w:rPr>
          <w:lang w:val="cs-CZ"/>
        </w:rPr>
        <w:t>odatek k Memorandu. Nedílnou součást</w:t>
      </w:r>
      <w:r w:rsidR="00D411C0">
        <w:rPr>
          <w:lang w:val="cs-CZ"/>
        </w:rPr>
        <w:t>í</w:t>
      </w:r>
      <w:r w:rsidR="00E27A7A" w:rsidRPr="0076721D">
        <w:rPr>
          <w:lang w:val="cs-CZ"/>
        </w:rPr>
        <w:t xml:space="preserve"> Dodatku k Memorandu o realizaci integrovan</w:t>
      </w:r>
      <w:r w:rsidR="00E27A7A">
        <w:rPr>
          <w:lang w:val="cs-CZ"/>
        </w:rPr>
        <w:t>é</w:t>
      </w:r>
      <w:r w:rsidR="00E27A7A" w:rsidRPr="0076721D">
        <w:rPr>
          <w:lang w:val="cs-CZ"/>
        </w:rPr>
        <w:t xml:space="preserve"> strategi</w:t>
      </w:r>
      <w:r w:rsidR="00E27A7A">
        <w:rPr>
          <w:lang w:val="cs-CZ"/>
        </w:rPr>
        <w:t>i</w:t>
      </w:r>
      <w:r>
        <w:rPr>
          <w:lang w:val="cs-CZ"/>
        </w:rPr>
        <w:t xml:space="preserve"> tvoří všechny Dodatky k </w:t>
      </w:r>
      <w:r w:rsidR="00E27A7A" w:rsidRPr="0076721D">
        <w:rPr>
          <w:lang w:val="cs-CZ"/>
        </w:rPr>
        <w:t>Prohlášení o</w:t>
      </w:r>
      <w:r w:rsidR="00A82DF4">
        <w:rPr>
          <w:lang w:val="cs-CZ"/>
        </w:rPr>
        <w:t> </w:t>
      </w:r>
      <w:r>
        <w:rPr>
          <w:lang w:val="cs-CZ"/>
        </w:rPr>
        <w:t>akceptaci integrované strategie</w:t>
      </w:r>
      <w:r w:rsidR="00E27A7A" w:rsidRPr="0076721D">
        <w:rPr>
          <w:lang w:val="cs-CZ"/>
        </w:rPr>
        <w:t xml:space="preserve"> vydané ze strany relevantních ŘO během období uplynulého od podpisu Memoranda o realizaci integrovan</w:t>
      </w:r>
      <w:r w:rsidR="00E27A7A">
        <w:rPr>
          <w:lang w:val="cs-CZ"/>
        </w:rPr>
        <w:t>é</w:t>
      </w:r>
      <w:r w:rsidR="00E27A7A" w:rsidRPr="0076721D">
        <w:rPr>
          <w:lang w:val="cs-CZ"/>
        </w:rPr>
        <w:t xml:space="preserve"> strategi</w:t>
      </w:r>
      <w:r w:rsidR="00E27A7A">
        <w:rPr>
          <w:lang w:val="cs-CZ"/>
        </w:rPr>
        <w:t>e</w:t>
      </w:r>
      <w:r w:rsidR="00E27A7A" w:rsidRPr="0076721D">
        <w:rPr>
          <w:lang w:val="cs-CZ"/>
        </w:rPr>
        <w:t>, případně Dodatku</w:t>
      </w:r>
      <w:r w:rsidR="00E27A7A">
        <w:rPr>
          <w:lang w:val="cs-CZ"/>
        </w:rPr>
        <w:t>/</w:t>
      </w:r>
      <w:r>
        <w:rPr>
          <w:lang w:val="cs-CZ"/>
        </w:rPr>
        <w:t>Dodatk</w:t>
      </w:r>
      <w:r w:rsidR="00E27A7A">
        <w:rPr>
          <w:lang w:val="cs-CZ"/>
        </w:rPr>
        <w:t>ů</w:t>
      </w:r>
      <w:r w:rsidR="00E27A7A" w:rsidRPr="0076721D">
        <w:rPr>
          <w:lang w:val="cs-CZ"/>
        </w:rPr>
        <w:t xml:space="preserve"> k Memorandu.</w:t>
      </w:r>
    </w:p>
    <w:p w:rsidR="00553B1F" w:rsidRPr="0076721D" w:rsidRDefault="00553B1F" w:rsidP="00553B1F">
      <w:pPr>
        <w:pStyle w:val="Odstavecseseznamem2"/>
        <w:ind w:left="1491"/>
        <w:rPr>
          <w:lang w:val="cs-CZ"/>
        </w:rPr>
      </w:pPr>
    </w:p>
    <w:p w:rsidR="00553B1F" w:rsidRPr="00520028" w:rsidRDefault="00553B1F" w:rsidP="00553B1F">
      <w:pPr>
        <w:pStyle w:val="Nadpis2"/>
      </w:pPr>
      <w:bookmarkStart w:id="64" w:name="_Toc394481110"/>
      <w:r w:rsidRPr="00520028">
        <w:t>Monitorování, evaluace</w:t>
      </w:r>
      <w:bookmarkEnd w:id="64"/>
    </w:p>
    <w:p w:rsidR="00553B1F" w:rsidRPr="00520028" w:rsidRDefault="00553B1F" w:rsidP="00553B1F">
      <w:r w:rsidRPr="00520028">
        <w:t xml:space="preserve">Kvalitní vyhodnocování realizace </w:t>
      </w:r>
      <w:r w:rsidR="00D411C0">
        <w:t>IN</w:t>
      </w:r>
      <w:r w:rsidRPr="00520028">
        <w:t xml:space="preserve"> je podmínkou a podkladem pro vyhodnocování úspěšnosti implementace územní dimenze (tzn. územního zacílení intervencí v souladu se skutečnými potřebami a dosažení potřebných změn v území).</w:t>
      </w:r>
    </w:p>
    <w:p w:rsidR="00CF1F8E" w:rsidRDefault="00553B1F" w:rsidP="00A82DF4">
      <w:r w:rsidRPr="00520028">
        <w:t xml:space="preserve">Nositelé IN v rámci navržených </w:t>
      </w:r>
      <w:r>
        <w:t>specifických cílů IN</w:t>
      </w:r>
      <w:r w:rsidRPr="00520028">
        <w:t xml:space="preserve"> nastavují indikátory z</w:t>
      </w:r>
      <w:r w:rsidR="008F5092">
        <w:t> indikátorových soustav všech programů</w:t>
      </w:r>
      <w:r w:rsidR="001612D2">
        <w:t xml:space="preserve"> ESI fondů</w:t>
      </w:r>
      <w:r w:rsidR="008F5092">
        <w:t xml:space="preserve">, kterých se navržená </w:t>
      </w:r>
      <w:r w:rsidR="001612D2">
        <w:t xml:space="preserve">integrovaná </w:t>
      </w:r>
      <w:r w:rsidR="008F5092">
        <w:t xml:space="preserve">strategie týká. </w:t>
      </w:r>
      <w:r w:rsidR="008F5092" w:rsidRPr="0068632A">
        <w:t> </w:t>
      </w:r>
      <w:r w:rsidR="008F5092">
        <w:t xml:space="preserve">Metodická konstrukce jednotlivých indikátorů je definována v rámci </w:t>
      </w:r>
      <w:r w:rsidRPr="00520028">
        <w:t xml:space="preserve">Národního číselníku indikátorů 2014-2020 (dále </w:t>
      </w:r>
      <w:r w:rsidR="00D411C0">
        <w:t>„</w:t>
      </w:r>
      <w:r w:rsidRPr="00520028">
        <w:t>NČI 2014+</w:t>
      </w:r>
      <w:r w:rsidR="00D411C0">
        <w:t>“</w:t>
      </w:r>
      <w:r w:rsidR="005F5BCC">
        <w:t>) a v souladu s M</w:t>
      </w:r>
      <w:r w:rsidRPr="00520028">
        <w:t>etodickým pokynem „</w:t>
      </w:r>
      <w:r w:rsidRPr="00520028">
        <w:rPr>
          <w:rFonts w:eastAsia="Arial Unicode MS"/>
        </w:rPr>
        <w:t>Zásady tvorby a používání indikátorů v programovém období 2014–2020“</w:t>
      </w:r>
      <w:r w:rsidRPr="00520028">
        <w:t>.</w:t>
      </w:r>
    </w:p>
    <w:p w:rsidR="000A77A9" w:rsidRDefault="008F5092" w:rsidP="00553B1F">
      <w:r w:rsidRPr="0068632A">
        <w:t>Nositel IN indikátory využije jako podklad pro Zprávu o plnění integrované strategie</w:t>
      </w:r>
      <w:r>
        <w:t>.</w:t>
      </w:r>
      <w:r w:rsidR="00CF1F8E" w:rsidRPr="00520028" w:rsidDel="00CF1F8E">
        <w:t xml:space="preserve"> </w:t>
      </w:r>
    </w:p>
    <w:p w:rsidR="008F5092" w:rsidRDefault="00553B1F" w:rsidP="00553B1F">
      <w:r w:rsidRPr="00520028">
        <w:t xml:space="preserve">Základním nástrojem monitorování </w:t>
      </w:r>
      <w:r w:rsidR="008F5092">
        <w:t xml:space="preserve">IN </w:t>
      </w:r>
      <w:r w:rsidRPr="00520028">
        <w:t>je jednotný monitorovací systém</w:t>
      </w:r>
      <w:r w:rsidR="00C24C71">
        <w:t xml:space="preserve"> </w:t>
      </w:r>
      <w:r w:rsidR="008F5092">
        <w:t>pro pr</w:t>
      </w:r>
      <w:r w:rsidR="00D411C0">
        <w:t>ogramové období 2014-2020</w:t>
      </w:r>
      <w:r w:rsidRPr="00520028">
        <w:t xml:space="preserve">, zajišťující sběr územně identifikovaných informací (dat) o projektech, věrně dokumentujících jednotlivé fáze realizace projektů. Za nastavení systému monitorování programového období 2014-2020 zodpovídá </w:t>
      </w:r>
      <w:r w:rsidR="008F5092">
        <w:t>MMR</w:t>
      </w:r>
      <w:r w:rsidR="003F0221">
        <w:t xml:space="preserve"> </w:t>
      </w:r>
      <w:r w:rsidR="003F0221" w:rsidRPr="00556D59">
        <w:t>–</w:t>
      </w:r>
      <w:r w:rsidR="003F0221">
        <w:t xml:space="preserve"> </w:t>
      </w:r>
      <w:r w:rsidRPr="00520028">
        <w:t>NOK. Systém monitorování je určen pro všechny ESI fondy a s výjimkou systému monitorování a vyhodnocování IN je nastaven Metodickým pokynem pro monitorování implementace ESI fondů v</w:t>
      </w:r>
      <w:r w:rsidR="00A82DF4">
        <w:t> </w:t>
      </w:r>
      <w:r w:rsidRPr="00520028">
        <w:t>programovém období 2014-2020</w:t>
      </w:r>
      <w:r w:rsidR="008F5092">
        <w:t xml:space="preserve"> (dále </w:t>
      </w:r>
      <w:r w:rsidR="003F0221">
        <w:t>„</w:t>
      </w:r>
      <w:r w:rsidR="008F5092">
        <w:t>MP monitorování 2014-2020</w:t>
      </w:r>
      <w:r w:rsidR="003F0221">
        <w:t>“</w:t>
      </w:r>
      <w:r w:rsidR="008F5092">
        <w:t>)</w:t>
      </w:r>
      <w:r w:rsidRPr="00520028">
        <w:t xml:space="preserve">, který definuje základní role účastníků, jichž se proces monitorování dotýká. </w:t>
      </w:r>
      <w:r w:rsidR="008F5092">
        <w:t xml:space="preserve">Monitorování IN je </w:t>
      </w:r>
      <w:r w:rsidR="00AD3D63">
        <w:t>upraveno</w:t>
      </w:r>
      <w:r w:rsidR="008F5092">
        <w:t xml:space="preserve"> </w:t>
      </w:r>
      <w:r w:rsidR="003F0221">
        <w:t>MPIN</w:t>
      </w:r>
      <w:r w:rsidR="008F5092">
        <w:t>.</w:t>
      </w:r>
    </w:p>
    <w:p w:rsidR="00553B1F" w:rsidRDefault="008F5092" w:rsidP="00553B1F">
      <w:r>
        <w:t xml:space="preserve">MS2014+ </w:t>
      </w:r>
      <w:r w:rsidR="00553B1F" w:rsidRPr="00520028">
        <w:t xml:space="preserve">umožňuje sledovat jednotlivé </w:t>
      </w:r>
      <w:r w:rsidR="00A453C4">
        <w:t xml:space="preserve">integrované </w:t>
      </w:r>
      <w:r w:rsidR="00553B1F" w:rsidRPr="00520028">
        <w:t>projekty</w:t>
      </w:r>
      <w:r w:rsidR="00A453C4">
        <w:t xml:space="preserve"> realizované</w:t>
      </w:r>
      <w:r w:rsidR="00553B1F" w:rsidRPr="00520028">
        <w:t xml:space="preserve"> v rámci integrovaných nástrojů a také samotné integrované nástroje (ITI, IPRÚ, CLLD).</w:t>
      </w:r>
      <w:r w:rsidR="00A453C4">
        <w:t xml:space="preserve"> Všechny zúčastněné subjekty využívají MS2014+ s ohledem na svoji roli v implementačním systému. MMR – ORSP průběžně monitoruj</w:t>
      </w:r>
      <w:r w:rsidR="0020290A">
        <w:t>e</w:t>
      </w:r>
      <w:r w:rsidR="00A453C4">
        <w:t xml:space="preserve"> pokrok realizace </w:t>
      </w:r>
      <w:r w:rsidR="00E10ACD">
        <w:t>IN</w:t>
      </w:r>
      <w:r w:rsidR="00A453C4">
        <w:t xml:space="preserve"> a</w:t>
      </w:r>
      <w:r w:rsidR="0020290A">
        <w:t> </w:t>
      </w:r>
      <w:r w:rsidR="00A453C4">
        <w:t>plnění územní dimenze, nositel IN monitoruje prostřednictvím MS2014+ realizaci projektů naplňujících dotčenou integrovanou strategii.</w:t>
      </w:r>
      <w:r w:rsidR="00553B1F" w:rsidRPr="00520028">
        <w:t xml:space="preserve"> Údaje jsou do monitorovacího systému zadávány nositelem IN v rámci výzvy na předkládání integrovaných strategií. Údaje jsou automaticky aktualizovány údaji z integrovaných projektů realizovaných v rámci </w:t>
      </w:r>
      <w:r w:rsidR="00E10ACD">
        <w:t>IN</w:t>
      </w:r>
      <w:r w:rsidR="00553B1F" w:rsidRPr="00520028">
        <w:t xml:space="preserve">. </w:t>
      </w:r>
      <w:r w:rsidR="00AD3D63">
        <w:t>N</w:t>
      </w:r>
      <w:r w:rsidR="00553B1F" w:rsidRPr="00520028">
        <w:t xml:space="preserve">ositel IN předkládá </w:t>
      </w:r>
      <w:r w:rsidR="00AD3D63">
        <w:t>s</w:t>
      </w:r>
      <w:r w:rsidR="00AD3D63" w:rsidRPr="00520028">
        <w:t> </w:t>
      </w:r>
      <w:r w:rsidR="00AD3D63">
        <w:t>půl</w:t>
      </w:r>
      <w:r w:rsidR="00AD3D63" w:rsidRPr="00520028">
        <w:t xml:space="preserve">roční frekvencí </w:t>
      </w:r>
      <w:r w:rsidR="00553B1F" w:rsidRPr="005F5BCC">
        <w:t>Zprávu o plnění integrované strategie</w:t>
      </w:r>
      <w:r w:rsidR="00553B1F">
        <w:t xml:space="preserve"> </w:t>
      </w:r>
      <w:r w:rsidR="00E10ACD">
        <w:br/>
      </w:r>
      <w:r w:rsidR="00553B1F" w:rsidRPr="00520028">
        <w:t xml:space="preserve">MMR </w:t>
      </w:r>
      <w:r w:rsidR="00553B1F">
        <w:t>–</w:t>
      </w:r>
      <w:r w:rsidR="00553B1F" w:rsidRPr="00520028">
        <w:t xml:space="preserve"> ORSP</w:t>
      </w:r>
      <w:r w:rsidR="00553B1F">
        <w:t>.</w:t>
      </w:r>
      <w:r w:rsidR="00553B1F" w:rsidRPr="00520028">
        <w:t xml:space="preserve"> </w:t>
      </w:r>
      <w:r w:rsidR="00553B1F">
        <w:t xml:space="preserve">Na základě této Zprávy </w:t>
      </w:r>
      <w:r w:rsidR="00E10ACD">
        <w:t>MMR –</w:t>
      </w:r>
      <w:r w:rsidR="00553B1F" w:rsidRPr="00520028">
        <w:t xml:space="preserve"> ORSP připraví </w:t>
      </w:r>
      <w:r w:rsidR="00553B1F">
        <w:t xml:space="preserve">stručnou </w:t>
      </w:r>
      <w:r w:rsidR="00553B1F" w:rsidRPr="00520028">
        <w:t xml:space="preserve">informaci </w:t>
      </w:r>
      <w:r w:rsidR="00553B1F">
        <w:t xml:space="preserve">o </w:t>
      </w:r>
      <w:r w:rsidR="00C24C71">
        <w:t>stavu</w:t>
      </w:r>
      <w:r w:rsidR="005F5BCC">
        <w:t xml:space="preserve"> plnění integrovaných strategií</w:t>
      </w:r>
      <w:r w:rsidR="00553B1F">
        <w:t xml:space="preserve"> </w:t>
      </w:r>
      <w:r w:rsidR="00553B1F" w:rsidRPr="00520028">
        <w:t xml:space="preserve">pro </w:t>
      </w:r>
      <w:r w:rsidR="00B56FCC">
        <w:t>N</w:t>
      </w:r>
      <w:r w:rsidR="00553B1F" w:rsidRPr="00520028">
        <w:t xml:space="preserve">SK, </w:t>
      </w:r>
      <w:r w:rsidR="00AD3D63">
        <w:t>která</w:t>
      </w:r>
      <w:r w:rsidR="00553B1F">
        <w:t xml:space="preserve"> projedn</w:t>
      </w:r>
      <w:r w:rsidR="00AD3D63">
        <w:t>á</w:t>
      </w:r>
      <w:r w:rsidR="00553B1F">
        <w:t xml:space="preserve"> případné návrhy na změny</w:t>
      </w:r>
      <w:r w:rsidR="00553B1F" w:rsidRPr="00520028">
        <w:t xml:space="preserve"> integrovaného nástroje</w:t>
      </w:r>
      <w:r w:rsidR="00AD3D63">
        <w:t>.</w:t>
      </w:r>
      <w:r w:rsidR="00553B1F">
        <w:t xml:space="preserve"> </w:t>
      </w:r>
      <w:r w:rsidR="00AD3D63">
        <w:t xml:space="preserve">Postup při provádění </w:t>
      </w:r>
      <w:r w:rsidR="00AD3D63">
        <w:lastRenderedPageBreak/>
        <w:t xml:space="preserve">změn upřesňuje kap. 8.4. </w:t>
      </w:r>
      <w:r w:rsidR="00553B1F" w:rsidRPr="00E10ACD">
        <w:t>Nositel IN</w:t>
      </w:r>
      <w:r w:rsidR="00553B1F" w:rsidRPr="00520028">
        <w:rPr>
          <w:b/>
        </w:rPr>
        <w:t xml:space="preserve"> </w:t>
      </w:r>
      <w:r w:rsidR="00553B1F" w:rsidRPr="00520028">
        <w:t xml:space="preserve">provádí vlastní průběžná vyhodnocování plnění integrované strategie. Spolupracuje s ŘO při průběžném vyhodnocování </w:t>
      </w:r>
      <w:r w:rsidR="00CB599A">
        <w:t>dosahování</w:t>
      </w:r>
      <w:r w:rsidR="00553B1F" w:rsidRPr="00520028">
        <w:t xml:space="preserve"> </w:t>
      </w:r>
      <w:r w:rsidR="00CB599A">
        <w:t>cílových hodnot indikátorů</w:t>
      </w:r>
      <w:r w:rsidR="00553B1F" w:rsidRPr="00520028">
        <w:t>.</w:t>
      </w:r>
    </w:p>
    <w:p w:rsidR="000718A3" w:rsidRPr="00520028" w:rsidRDefault="000718A3" w:rsidP="00553B1F"/>
    <w:p w:rsidR="00553B1F" w:rsidRPr="00520028" w:rsidRDefault="00553B1F" w:rsidP="00553B1F">
      <w:pPr>
        <w:pStyle w:val="Nadpis3"/>
      </w:pPr>
      <w:bookmarkStart w:id="65" w:name="_Toc394481111"/>
      <w:r w:rsidRPr="00520028">
        <w:t>Datové oblasti a položky sledované v</w:t>
      </w:r>
      <w:r w:rsidR="00E10ACD">
        <w:t> MS2014+</w:t>
      </w:r>
      <w:bookmarkEnd w:id="65"/>
    </w:p>
    <w:p w:rsidR="00553B1F" w:rsidRDefault="00553B1F" w:rsidP="00553B1F">
      <w:r w:rsidRPr="00520028">
        <w:t xml:space="preserve">Datové oblasti a položky jsou uvedeny v příloze </w:t>
      </w:r>
      <w:r w:rsidR="00AD3D63">
        <w:t xml:space="preserve">č. </w:t>
      </w:r>
      <w:r w:rsidR="00AC7F1F">
        <w:t>1</w:t>
      </w:r>
      <w:r w:rsidR="00AD3D63">
        <w:t xml:space="preserve"> </w:t>
      </w:r>
      <w:r w:rsidRPr="00520028">
        <w:t>tohoto metodického pokynu.</w:t>
      </w:r>
    </w:p>
    <w:p w:rsidR="000718A3" w:rsidRPr="00520028" w:rsidRDefault="000718A3" w:rsidP="00553B1F"/>
    <w:p w:rsidR="00553B1F" w:rsidRPr="00520028" w:rsidRDefault="00553B1F" w:rsidP="00553B1F">
      <w:pPr>
        <w:pStyle w:val="Nadpis3"/>
      </w:pPr>
      <w:bookmarkStart w:id="66" w:name="_Toc394481112"/>
      <w:r w:rsidRPr="00520028">
        <w:t>Zpráva o plnění integrované strategie</w:t>
      </w:r>
      <w:bookmarkEnd w:id="66"/>
    </w:p>
    <w:p w:rsidR="00553B1F" w:rsidRPr="00520028" w:rsidRDefault="00553B1F" w:rsidP="00553B1F">
      <w:r w:rsidRPr="00520028">
        <w:t xml:space="preserve">Nositel IN provádí prostřednictvím </w:t>
      </w:r>
      <w:r w:rsidR="004C5D9D">
        <w:t xml:space="preserve">MS2014+ </w:t>
      </w:r>
      <w:r w:rsidRPr="00520028">
        <w:t>monitorování realizace jednotlivých</w:t>
      </w:r>
      <w:r>
        <w:t xml:space="preserve"> integrovaných</w:t>
      </w:r>
      <w:r w:rsidRPr="00520028">
        <w:t xml:space="preserve"> projektů</w:t>
      </w:r>
      <w:r>
        <w:t xml:space="preserve"> </w:t>
      </w:r>
      <w:r w:rsidRPr="00520028">
        <w:t>a také monitorování IN jako celku. Zprávu o plnění integrované strategie projednává a</w:t>
      </w:r>
      <w:r w:rsidR="00991292">
        <w:t> </w:t>
      </w:r>
      <w:r w:rsidRPr="00520028">
        <w:t xml:space="preserve">schvaluje </w:t>
      </w:r>
      <w:r>
        <w:t>Ř</w:t>
      </w:r>
      <w:r w:rsidRPr="00520028">
        <w:t>íd</w:t>
      </w:r>
      <w:r>
        <w:t>i</w:t>
      </w:r>
      <w:r w:rsidRPr="00520028">
        <w:t>cí výbor integrovaného nástroje</w:t>
      </w:r>
      <w:r w:rsidR="00991292">
        <w:t xml:space="preserve"> ITI/IPRÚ, </w:t>
      </w:r>
      <w:r w:rsidR="00E10ACD">
        <w:t xml:space="preserve">v případě CLLD </w:t>
      </w:r>
      <w:r w:rsidR="00991292">
        <w:t>Nejvyšší orgán MAS</w:t>
      </w:r>
      <w:r w:rsidRPr="00520028">
        <w:t>.</w:t>
      </w:r>
    </w:p>
    <w:p w:rsidR="00553B1F" w:rsidRDefault="00553B1F" w:rsidP="00553B1F">
      <w:r w:rsidRPr="001F2569">
        <w:t>Nositel IN monitoruje celkový kontext IN a může navrhovat z</w:t>
      </w:r>
      <w:r w:rsidR="00E10ACD">
        <w:t>měny ve schváleném IN. Nositel IN</w:t>
      </w:r>
      <w:r w:rsidRPr="001F2569">
        <w:t xml:space="preserve"> </w:t>
      </w:r>
      <w:r w:rsidR="00574236" w:rsidRPr="001F2569">
        <w:t xml:space="preserve">předkládá </w:t>
      </w:r>
      <w:r w:rsidR="00574236">
        <w:br/>
      </w:r>
      <w:r>
        <w:t>2</w:t>
      </w:r>
      <w:r w:rsidRPr="001F2569">
        <w:t xml:space="preserve">x ročně </w:t>
      </w:r>
      <w:r w:rsidR="00574236">
        <w:t>(do 15. 1.</w:t>
      </w:r>
      <w:r w:rsidR="00574236" w:rsidRPr="00574236">
        <w:t xml:space="preserve"> </w:t>
      </w:r>
      <w:r w:rsidR="00574236">
        <w:t xml:space="preserve">vždy s použitím údajů k 31. 12., resp. 15. 7. vždy s použitím údajů k  </w:t>
      </w:r>
      <w:r w:rsidR="00D10F37">
        <w:t>30.</w:t>
      </w:r>
      <w:r w:rsidR="0034060C">
        <w:t xml:space="preserve"> </w:t>
      </w:r>
      <w:r w:rsidR="00D10F37">
        <w:t>6.</w:t>
      </w:r>
      <w:r w:rsidR="00C600EF">
        <w:t>)</w:t>
      </w:r>
      <w:r w:rsidR="00D10F37">
        <w:t xml:space="preserve"> </w:t>
      </w:r>
      <w:r w:rsidR="00E10ACD">
        <w:t>MMR –</w:t>
      </w:r>
      <w:r w:rsidRPr="001F2569">
        <w:t xml:space="preserve"> ORSP Zprávu o plnění integrované strategie ve struktuře dle tabulky v</w:t>
      </w:r>
      <w:r w:rsidR="00E10ACD">
        <w:t> </w:t>
      </w:r>
      <w:r w:rsidRPr="001F2569">
        <w:t>příloze</w:t>
      </w:r>
      <w:r w:rsidR="00E10ACD">
        <w:t xml:space="preserve"> č. 1</w:t>
      </w:r>
      <w:r w:rsidRPr="001F2569">
        <w:t xml:space="preserve">, která je stejná pro všechny </w:t>
      </w:r>
      <w:r w:rsidR="00E10ACD">
        <w:t>IN (</w:t>
      </w:r>
      <w:r w:rsidRPr="001F2569">
        <w:t>ITI, IPRÚ i CLLD</w:t>
      </w:r>
      <w:r w:rsidR="00E10ACD">
        <w:t>)</w:t>
      </w:r>
      <w:r w:rsidRPr="001F2569">
        <w:t>. Zpráva o plnění integrované strategie</w:t>
      </w:r>
      <w:r>
        <w:t xml:space="preserve"> </w:t>
      </w:r>
      <w:r w:rsidRPr="001F2569">
        <w:t xml:space="preserve">je přístupná </w:t>
      </w:r>
      <w:r w:rsidR="00EF72B0">
        <w:t>ŘO</w:t>
      </w:r>
      <w:r>
        <w:t xml:space="preserve"> a příslušným RSK </w:t>
      </w:r>
      <w:r w:rsidRPr="001F2569">
        <w:t xml:space="preserve">(dle příslušnosti IN). </w:t>
      </w:r>
      <w:r w:rsidR="00B97C55" w:rsidRPr="001F2569">
        <w:t>V</w:t>
      </w:r>
      <w:r w:rsidR="00B97C55">
        <w:t> </w:t>
      </w:r>
      <w:r w:rsidRPr="001F2569">
        <w:t>případě vrácení Zprávy o plnění integrované strategie k</w:t>
      </w:r>
      <w:r>
        <w:t> </w:t>
      </w:r>
      <w:r w:rsidRPr="00520028">
        <w:t>úpravám</w:t>
      </w:r>
      <w:r w:rsidR="00E10ACD">
        <w:t xml:space="preserve"> se zdůvodněním výhrad MMR –</w:t>
      </w:r>
      <w:r>
        <w:t xml:space="preserve"> ORSP</w:t>
      </w:r>
      <w:r w:rsidRPr="00520028">
        <w:t xml:space="preserve"> je nositeli IN dána lhůta </w:t>
      </w:r>
      <w:r>
        <w:t xml:space="preserve">max. 20 pracovních dnů </w:t>
      </w:r>
      <w:r w:rsidRPr="00520028">
        <w:t>k</w:t>
      </w:r>
      <w:r>
        <w:t>e zjednání nápravy</w:t>
      </w:r>
      <w:r w:rsidRPr="00520028">
        <w:t xml:space="preserve">. </w:t>
      </w:r>
    </w:p>
    <w:p w:rsidR="00553B1F" w:rsidRDefault="00553B1F" w:rsidP="00553B1F">
      <w:r w:rsidRPr="00520028">
        <w:t xml:space="preserve">Zpráva o plnění integrované strategie bude obsahovat i </w:t>
      </w:r>
      <w:r>
        <w:t xml:space="preserve">informace o </w:t>
      </w:r>
      <w:r w:rsidRPr="00520028">
        <w:t>celkové</w:t>
      </w:r>
      <w:r>
        <w:t>m</w:t>
      </w:r>
      <w:r w:rsidRPr="00520028">
        <w:t xml:space="preserve"> kontext</w:t>
      </w:r>
      <w:r w:rsidR="00E10ACD">
        <w:t>u IN v rámci regionu. Součástí Z</w:t>
      </w:r>
      <w:r w:rsidRPr="00520028">
        <w:t>právy bude přehled</w:t>
      </w:r>
      <w:r>
        <w:t xml:space="preserve"> vývoje realizace IN,</w:t>
      </w:r>
      <w:r w:rsidRPr="00520028">
        <w:t xml:space="preserve"> schválených a realizovaných projektů a plnění podmínek IN včetně plnění indikátorů, dodržení harmonogramu a finančního plánu. Na základě hodnocení dosaženého</w:t>
      </w:r>
      <w:r w:rsidR="00773333">
        <w:t xml:space="preserve"> plnění integrované strategie</w:t>
      </w:r>
      <w:r w:rsidRPr="00520028">
        <w:t xml:space="preserve"> a hodnocení kontextu v rámci regionu může nositel IN v</w:t>
      </w:r>
      <w:r>
        <w:t>e Zprávě o plnění integrované strategie</w:t>
      </w:r>
      <w:r w:rsidRPr="00520028">
        <w:t xml:space="preserve"> navrhnout změny IN. </w:t>
      </w:r>
      <w:r>
        <w:t xml:space="preserve">Zpráva o plnění integrované strategie slouží jako podklad pro zpracování doporučení pro přípravu harmonogramu výzev a dále jako podklad pro Zprávu o pokroku integrovaných nástrojů, kterou zpracovává MMR – ORSP a která je jedním z podkladů pro zpracování Výroční zprávy o implementaci </w:t>
      </w:r>
      <w:proofErr w:type="spellStart"/>
      <w:r>
        <w:t>Do</w:t>
      </w:r>
      <w:r w:rsidR="001D0EB7">
        <w:t>P</w:t>
      </w:r>
      <w:proofErr w:type="spellEnd"/>
      <w:r w:rsidR="001D0EB7">
        <w:t xml:space="preserve"> </w:t>
      </w:r>
      <w:r>
        <w:t xml:space="preserve">pro programové období 2014 </w:t>
      </w:r>
      <w:r w:rsidR="00773333">
        <w:t>–</w:t>
      </w:r>
      <w:r>
        <w:t xml:space="preserve"> 2020.</w:t>
      </w:r>
    </w:p>
    <w:p w:rsidR="00553B1F" w:rsidRPr="00B768B7" w:rsidRDefault="00553B1F" w:rsidP="00553B1F">
      <w:r w:rsidRPr="00520028">
        <w:t xml:space="preserve">MMR </w:t>
      </w:r>
      <w:r w:rsidR="00E10ACD">
        <w:t>–</w:t>
      </w:r>
      <w:r w:rsidRPr="00520028">
        <w:t xml:space="preserve"> ORSP </w:t>
      </w:r>
      <w:r>
        <w:t xml:space="preserve">si může </w:t>
      </w:r>
      <w:r w:rsidRPr="00520028">
        <w:t>vyžádat zpracování ad-hoc zprávy o postupu realizace IN</w:t>
      </w:r>
      <w:r>
        <w:t xml:space="preserve"> z důvodu neuspokojivé realizace integrované strategie uvedené ve Zprávách o plnění integrované strategie (např. neplnění časového a</w:t>
      </w:r>
      <w:r w:rsidR="0088324D">
        <w:t> </w:t>
      </w:r>
      <w:r>
        <w:t>finančního harmonogramu a neplnění plánovaných indikátorů)</w:t>
      </w:r>
      <w:r w:rsidRPr="00520028">
        <w:t xml:space="preserve">. Struktura a proces administrace jsou stejné jako v případě řádné Zprávy o plnění integrované strategie. </w:t>
      </w:r>
      <w:r>
        <w:t>Případně může MMR – ORSP navrhnout změnu IN.</w:t>
      </w:r>
    </w:p>
    <w:p w:rsidR="00553B1F" w:rsidRDefault="00773333" w:rsidP="00553B1F">
      <w:r>
        <w:t xml:space="preserve">Do </w:t>
      </w:r>
      <w:r w:rsidR="00C460DF">
        <w:t>3</w:t>
      </w:r>
      <w:r>
        <w:t xml:space="preserve">0 </w:t>
      </w:r>
      <w:r w:rsidR="00C460DF">
        <w:t>pracov</w:t>
      </w:r>
      <w:r>
        <w:t xml:space="preserve">ních dnů od </w:t>
      </w:r>
      <w:r w:rsidR="00553B1F" w:rsidRPr="00520028">
        <w:t>ukončení posledního projektu IN předkládá nositel IN Závěrečnou zprávu o plnění integrované str</w:t>
      </w:r>
      <w:r w:rsidR="005F5BCC">
        <w:t>ategie. Struktura a obsah této Z</w:t>
      </w:r>
      <w:r w:rsidR="00553B1F" w:rsidRPr="00520028">
        <w:t xml:space="preserve">právy </w:t>
      </w:r>
      <w:r w:rsidR="002E025E">
        <w:t>a p</w:t>
      </w:r>
      <w:r w:rsidR="00553B1F" w:rsidRPr="00520028">
        <w:t xml:space="preserve">roces administrace je stejný jako v případě řádné </w:t>
      </w:r>
      <w:r w:rsidR="002E025E">
        <w:t>pololetní</w:t>
      </w:r>
      <w:r w:rsidR="00553B1F" w:rsidRPr="00520028">
        <w:t xml:space="preserve"> </w:t>
      </w:r>
      <w:r w:rsidR="00553B1F">
        <w:t>Zprávy</w:t>
      </w:r>
      <w:r w:rsidR="00553B1F" w:rsidRPr="00520028">
        <w:t xml:space="preserve"> o plnění integrované strategie.</w:t>
      </w:r>
    </w:p>
    <w:p w:rsidR="008D1A07" w:rsidRPr="0066533E" w:rsidRDefault="008D1A07" w:rsidP="00553B1F">
      <w:pPr>
        <w:rPr>
          <w:sz w:val="10"/>
        </w:rPr>
      </w:pPr>
    </w:p>
    <w:tbl>
      <w:tblPr>
        <w:tblW w:w="9180" w:type="dxa"/>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10"/>
        <w:gridCol w:w="1997"/>
        <w:gridCol w:w="3673"/>
      </w:tblGrid>
      <w:tr w:rsidR="00553B1F" w:rsidRPr="00520028" w:rsidTr="008D1A07">
        <w:trPr>
          <w:trHeight w:val="300"/>
        </w:trPr>
        <w:tc>
          <w:tcPr>
            <w:tcW w:w="3510" w:type="dxa"/>
            <w:shd w:val="clear" w:color="auto" w:fill="4F81BD"/>
            <w:noWrap/>
            <w:hideMark/>
          </w:tcPr>
          <w:p w:rsidR="00553B1F" w:rsidRPr="00520028" w:rsidRDefault="00553B1F" w:rsidP="00672CB5">
            <w:pPr>
              <w:rPr>
                <w:b/>
                <w:bCs/>
                <w:color w:val="FFFFFF"/>
              </w:rPr>
            </w:pPr>
            <w:r w:rsidRPr="00520028">
              <w:rPr>
                <w:b/>
                <w:bCs/>
                <w:color w:val="FFFFFF"/>
              </w:rPr>
              <w:t>Prováděný úkon</w:t>
            </w:r>
          </w:p>
        </w:tc>
        <w:tc>
          <w:tcPr>
            <w:tcW w:w="1997" w:type="dxa"/>
            <w:shd w:val="clear" w:color="auto" w:fill="4F81BD"/>
            <w:noWrap/>
            <w:hideMark/>
          </w:tcPr>
          <w:p w:rsidR="00553B1F" w:rsidRPr="00520028" w:rsidRDefault="00553B1F" w:rsidP="00672CB5">
            <w:pPr>
              <w:rPr>
                <w:b/>
                <w:bCs/>
                <w:color w:val="FFFFFF"/>
              </w:rPr>
            </w:pPr>
            <w:r w:rsidRPr="00520028">
              <w:rPr>
                <w:b/>
                <w:bCs/>
                <w:color w:val="FFFFFF"/>
              </w:rPr>
              <w:t>Zodpovědný subjekt</w:t>
            </w:r>
          </w:p>
        </w:tc>
        <w:tc>
          <w:tcPr>
            <w:tcW w:w="3673" w:type="dxa"/>
            <w:shd w:val="clear" w:color="auto" w:fill="4F81BD"/>
            <w:noWrap/>
            <w:hideMark/>
          </w:tcPr>
          <w:p w:rsidR="00553B1F" w:rsidRPr="00520028" w:rsidRDefault="00553B1F" w:rsidP="00672CB5">
            <w:pPr>
              <w:rPr>
                <w:b/>
                <w:bCs/>
                <w:color w:val="FFFFFF"/>
              </w:rPr>
            </w:pPr>
            <w:r w:rsidRPr="00520028">
              <w:rPr>
                <w:b/>
                <w:bCs/>
                <w:color w:val="FFFFFF"/>
              </w:rPr>
              <w:t>Termín</w:t>
            </w:r>
          </w:p>
        </w:tc>
      </w:tr>
      <w:tr w:rsidR="00553B1F" w:rsidRPr="00520028" w:rsidTr="008D1A07">
        <w:trPr>
          <w:trHeight w:val="300"/>
        </w:trPr>
        <w:tc>
          <w:tcPr>
            <w:tcW w:w="3510" w:type="dxa"/>
            <w:tcBorders>
              <w:top w:val="single" w:sz="8" w:space="0" w:color="4F81BD"/>
              <w:left w:val="single" w:sz="8" w:space="0" w:color="4F81BD"/>
              <w:bottom w:val="single" w:sz="8" w:space="0" w:color="4F81BD"/>
            </w:tcBorders>
            <w:noWrap/>
            <w:hideMark/>
          </w:tcPr>
          <w:p w:rsidR="00553B1F" w:rsidRPr="00520028" w:rsidRDefault="00553B1F" w:rsidP="00672CB5">
            <w:pPr>
              <w:rPr>
                <w:b/>
                <w:bCs/>
              </w:rPr>
            </w:pPr>
            <w:r w:rsidRPr="008D1A07">
              <w:rPr>
                <w:bCs/>
              </w:rPr>
              <w:t>Předložení</w:t>
            </w:r>
            <w:r w:rsidRPr="00520028">
              <w:rPr>
                <w:b/>
                <w:bCs/>
              </w:rPr>
              <w:t xml:space="preserve"> </w:t>
            </w:r>
            <w:r>
              <w:rPr>
                <w:rFonts w:asciiTheme="minorHAnsi" w:hAnsiTheme="minorHAnsi" w:cstheme="minorHAnsi"/>
                <w:szCs w:val="20"/>
              </w:rPr>
              <w:t>Zprávy</w:t>
            </w:r>
            <w:r w:rsidRPr="00520028">
              <w:rPr>
                <w:rFonts w:asciiTheme="minorHAnsi" w:hAnsiTheme="minorHAnsi" w:cstheme="minorHAnsi"/>
                <w:szCs w:val="20"/>
              </w:rPr>
              <w:t xml:space="preserve"> o plnění integrované strategie</w:t>
            </w:r>
            <w:r w:rsidRPr="00520028" w:rsidDel="008A6E39">
              <w:rPr>
                <w:b/>
                <w:bCs/>
              </w:rPr>
              <w:t xml:space="preserve"> </w:t>
            </w:r>
            <w:r w:rsidRPr="00520028">
              <w:rPr>
                <w:b/>
                <w:bCs/>
              </w:rPr>
              <w:t xml:space="preserve"> </w:t>
            </w:r>
          </w:p>
        </w:tc>
        <w:tc>
          <w:tcPr>
            <w:tcW w:w="1997" w:type="dxa"/>
            <w:tcBorders>
              <w:top w:val="single" w:sz="8" w:space="0" w:color="4F81BD"/>
              <w:bottom w:val="single" w:sz="8" w:space="0" w:color="4F81BD"/>
            </w:tcBorders>
            <w:noWrap/>
            <w:hideMark/>
          </w:tcPr>
          <w:p w:rsidR="00553B1F" w:rsidRPr="00520028" w:rsidRDefault="00553B1F" w:rsidP="00672CB5">
            <w:r w:rsidRPr="00520028">
              <w:t>Nositel IN</w:t>
            </w:r>
          </w:p>
        </w:tc>
        <w:tc>
          <w:tcPr>
            <w:tcW w:w="3673" w:type="dxa"/>
            <w:tcBorders>
              <w:top w:val="single" w:sz="8" w:space="0" w:color="4F81BD"/>
              <w:bottom w:val="single" w:sz="8" w:space="0" w:color="4F81BD"/>
              <w:right w:val="single" w:sz="8" w:space="0" w:color="4F81BD"/>
            </w:tcBorders>
            <w:noWrap/>
            <w:hideMark/>
          </w:tcPr>
          <w:p w:rsidR="00553B1F" w:rsidRPr="00520028" w:rsidRDefault="00553B1F" w:rsidP="000036D5">
            <w:r>
              <w:t xml:space="preserve">nejpozději </w:t>
            </w:r>
            <w:r w:rsidR="00D10F37">
              <w:t>do</w:t>
            </w:r>
            <w:r>
              <w:t xml:space="preserve"> 15. </w:t>
            </w:r>
            <w:r w:rsidR="00D10F37">
              <w:t>1</w:t>
            </w:r>
            <w:r>
              <w:t xml:space="preserve">. a </w:t>
            </w:r>
            <w:r w:rsidR="00D10F37">
              <w:t>15</w:t>
            </w:r>
            <w:r>
              <w:t xml:space="preserve">. </w:t>
            </w:r>
            <w:r w:rsidR="00D10F37">
              <w:t>7</w:t>
            </w:r>
            <w:r>
              <w:t xml:space="preserve">. </w:t>
            </w:r>
          </w:p>
        </w:tc>
      </w:tr>
      <w:tr w:rsidR="00553B1F" w:rsidRPr="00520028" w:rsidTr="008D1A07">
        <w:trPr>
          <w:trHeight w:val="300"/>
        </w:trPr>
        <w:tc>
          <w:tcPr>
            <w:tcW w:w="3510" w:type="dxa"/>
            <w:noWrap/>
            <w:hideMark/>
          </w:tcPr>
          <w:p w:rsidR="00553B1F" w:rsidRPr="008D1A07" w:rsidRDefault="00553B1F" w:rsidP="00672CB5">
            <w:pPr>
              <w:rPr>
                <w:bCs/>
              </w:rPr>
            </w:pPr>
            <w:r w:rsidRPr="008D1A07">
              <w:rPr>
                <w:bCs/>
              </w:rPr>
              <w:t xml:space="preserve">Kontrola </w:t>
            </w:r>
            <w:r w:rsidRPr="008D1A07">
              <w:rPr>
                <w:rFonts w:asciiTheme="minorHAnsi" w:hAnsiTheme="minorHAnsi" w:cstheme="minorHAnsi"/>
                <w:szCs w:val="20"/>
              </w:rPr>
              <w:t>Zprávy o plnění integrované strategie</w:t>
            </w:r>
            <w:r w:rsidRPr="008D1A07" w:rsidDel="008A6E39">
              <w:rPr>
                <w:bCs/>
              </w:rPr>
              <w:t xml:space="preserve"> </w:t>
            </w:r>
          </w:p>
        </w:tc>
        <w:tc>
          <w:tcPr>
            <w:tcW w:w="1997" w:type="dxa"/>
            <w:noWrap/>
            <w:hideMark/>
          </w:tcPr>
          <w:p w:rsidR="00553B1F" w:rsidRPr="00520028" w:rsidRDefault="00553B1F" w:rsidP="00672CB5">
            <w:r w:rsidRPr="00520028">
              <w:t xml:space="preserve">MMR </w:t>
            </w:r>
            <w:r w:rsidR="008D1A07">
              <w:t>–</w:t>
            </w:r>
            <w:r w:rsidRPr="00520028">
              <w:t xml:space="preserve"> ORSP </w:t>
            </w:r>
          </w:p>
        </w:tc>
        <w:tc>
          <w:tcPr>
            <w:tcW w:w="3673" w:type="dxa"/>
            <w:noWrap/>
            <w:hideMark/>
          </w:tcPr>
          <w:p w:rsidR="00553B1F" w:rsidRPr="00520028" w:rsidRDefault="00553B1F" w:rsidP="000666A0">
            <w:r w:rsidRPr="00520028">
              <w:t>do 30 pracovních dní od předložení</w:t>
            </w:r>
            <w:r>
              <w:rPr>
                <w:rFonts w:asciiTheme="minorHAnsi" w:hAnsiTheme="minorHAnsi" w:cstheme="minorHAnsi"/>
                <w:szCs w:val="20"/>
              </w:rPr>
              <w:t xml:space="preserve"> Zprávy</w:t>
            </w:r>
            <w:r w:rsidRPr="00520028">
              <w:rPr>
                <w:rFonts w:asciiTheme="minorHAnsi" w:hAnsiTheme="minorHAnsi" w:cstheme="minorHAnsi"/>
                <w:szCs w:val="20"/>
              </w:rPr>
              <w:t xml:space="preserve"> o</w:t>
            </w:r>
            <w:r w:rsidR="000666A0">
              <w:rPr>
                <w:rFonts w:asciiTheme="minorHAnsi" w:hAnsiTheme="minorHAnsi" w:cstheme="minorHAnsi"/>
                <w:szCs w:val="20"/>
              </w:rPr>
              <w:t> </w:t>
            </w:r>
            <w:r w:rsidRPr="00520028">
              <w:rPr>
                <w:rFonts w:asciiTheme="minorHAnsi" w:hAnsiTheme="minorHAnsi" w:cstheme="minorHAnsi"/>
                <w:szCs w:val="20"/>
              </w:rPr>
              <w:t>plnění integrované strategie</w:t>
            </w:r>
          </w:p>
        </w:tc>
      </w:tr>
    </w:tbl>
    <w:p w:rsidR="00553B1F" w:rsidRPr="00520028" w:rsidRDefault="00553B1F" w:rsidP="00553B1F"/>
    <w:p w:rsidR="00553B1F" w:rsidRPr="008D1A07" w:rsidRDefault="00553B1F" w:rsidP="00553B1F">
      <w:pPr>
        <w:pStyle w:val="Nadpis4"/>
        <w:rPr>
          <w:i w:val="0"/>
        </w:rPr>
      </w:pPr>
      <w:r w:rsidRPr="008D1A07">
        <w:rPr>
          <w:i w:val="0"/>
        </w:rPr>
        <w:t>Monitorování projektů a změny projektů předložených v rámci IN</w:t>
      </w:r>
    </w:p>
    <w:p w:rsidR="00553B1F" w:rsidRDefault="00553B1F" w:rsidP="00553B1F">
      <w:r w:rsidRPr="009B4058">
        <w:rPr>
          <w:rFonts w:cs="Arial"/>
        </w:rPr>
        <w:t xml:space="preserve">Integrované projekty naplňující integrované strategie jsou realizovány a monitorovány standardním způsobem, tedy stejně jako ostatní individuální projekty. </w:t>
      </w:r>
      <w:r w:rsidR="00AB1D0C">
        <w:rPr>
          <w:rFonts w:cs="Arial"/>
        </w:rPr>
        <w:t>P</w:t>
      </w:r>
      <w:r w:rsidRPr="002E097C">
        <w:rPr>
          <w:rFonts w:cs="Arial"/>
        </w:rPr>
        <w:t>osuzování změn v integrovaných projektech naplňující</w:t>
      </w:r>
      <w:r w:rsidR="00A00C07">
        <w:rPr>
          <w:rFonts w:cs="Arial"/>
        </w:rPr>
        <w:t>ch</w:t>
      </w:r>
      <w:r w:rsidRPr="002E097C">
        <w:rPr>
          <w:rFonts w:cs="Arial"/>
        </w:rPr>
        <w:t xml:space="preserve"> integrované strategie</w:t>
      </w:r>
      <w:r w:rsidR="00AE31BA">
        <w:rPr>
          <w:rFonts w:cs="Arial"/>
        </w:rPr>
        <w:t xml:space="preserve"> ITI/IPRÚ</w:t>
      </w:r>
      <w:r w:rsidRPr="002E097C">
        <w:rPr>
          <w:rFonts w:cs="Arial"/>
        </w:rPr>
        <w:t xml:space="preserve"> probíhá obdobným způsobem jako u ostatních projektů</w:t>
      </w:r>
      <w:r w:rsidR="00A00C07">
        <w:rPr>
          <w:rFonts w:cs="Arial"/>
        </w:rPr>
        <w:t xml:space="preserve"> v rámci specifických výzev</w:t>
      </w:r>
      <w:r w:rsidRPr="002E097C">
        <w:rPr>
          <w:rFonts w:cs="Arial"/>
        </w:rPr>
        <w:t>, přičemž ŘO si nejprve od nositele IN vyžádá souhlasné stanovisko k navrhovaným změnám, čímž bude eliminováno riziko neočekávaných změn integrované strategie jako celku.</w:t>
      </w:r>
      <w:r w:rsidRPr="002E097C">
        <w:rPr>
          <w:rFonts w:cs="Arial"/>
          <w:i/>
        </w:rPr>
        <w:t xml:space="preserve"> </w:t>
      </w:r>
      <w:r w:rsidRPr="002E097C">
        <w:t>Na integrované projekty</w:t>
      </w:r>
      <w:r w:rsidR="005F5BCC">
        <w:t>, až na výjimky uvedené tímto metodickým pokynem</w:t>
      </w:r>
      <w:r w:rsidRPr="002E097C">
        <w:t xml:space="preserve">, </w:t>
      </w:r>
      <w:r w:rsidR="001E767E" w:rsidRPr="002E097C">
        <w:t xml:space="preserve">se </w:t>
      </w:r>
      <w:r w:rsidRPr="002E097C">
        <w:t xml:space="preserve">vztahují všechna pravidla a požadavky </w:t>
      </w:r>
      <w:r w:rsidR="00214867">
        <w:t>programů</w:t>
      </w:r>
      <w:r w:rsidRPr="002E097C">
        <w:t xml:space="preserve"> a JMP.</w:t>
      </w:r>
    </w:p>
    <w:p w:rsidR="00553B1F" w:rsidRPr="00520028" w:rsidRDefault="00553B1F" w:rsidP="00553B1F"/>
    <w:p w:rsidR="00553B1F" w:rsidRPr="00FE200B" w:rsidRDefault="00D442ED" w:rsidP="00D442ED">
      <w:pPr>
        <w:pStyle w:val="Nadpis3"/>
      </w:pPr>
      <w:bookmarkStart w:id="67" w:name="_Toc394481113"/>
      <w:r w:rsidRPr="00FE200B">
        <w:lastRenderedPageBreak/>
        <w:t>Zpráva o pokroku integrovaných nástrojů</w:t>
      </w:r>
      <w:bookmarkEnd w:id="67"/>
    </w:p>
    <w:p w:rsidR="00D442ED" w:rsidRDefault="00D442ED" w:rsidP="00553B1F">
      <w:pPr>
        <w:rPr>
          <w:rFonts w:cs="Arial"/>
        </w:rPr>
      </w:pPr>
      <w:r w:rsidRPr="00FE200B">
        <w:rPr>
          <w:rFonts w:cs="Arial"/>
        </w:rPr>
        <w:t xml:space="preserve">Postup plnění integrovaných strategií bude sledován v pravidelných Zprávách o pokroku integrovaných nástrojů, zpracovávaných </w:t>
      </w:r>
      <w:r w:rsidR="00AE7A14">
        <w:rPr>
          <w:rFonts w:cs="Arial"/>
        </w:rPr>
        <w:t>MMR – ORSP</w:t>
      </w:r>
      <w:r w:rsidRPr="00FE200B">
        <w:rPr>
          <w:rFonts w:cs="Arial"/>
        </w:rPr>
        <w:t xml:space="preserve"> na základě údajů z MS2014+ a Zpráv o plnění integrované strategie, zpracovávaných jednotlivými nositeli IN. Zpráva o pokroku integrovaných nástrojů bude obsahovat zejména informace o finančním a věcném pokroku jednotlivých IN (i v souhrnu), dále popis problémů na</w:t>
      </w:r>
      <w:r w:rsidR="001D0EB7">
        <w:rPr>
          <w:rFonts w:cs="Arial"/>
        </w:rPr>
        <w:t xml:space="preserve">stalých v průběhu realizace IN </w:t>
      </w:r>
      <w:r w:rsidRPr="00FE200B">
        <w:rPr>
          <w:rFonts w:cs="Arial"/>
        </w:rPr>
        <w:t xml:space="preserve">a rizikovosti plnění/neplnění IN („semafor“). Zpráva </w:t>
      </w:r>
      <w:r w:rsidR="001669C7">
        <w:t xml:space="preserve">obsahuje doporučení </w:t>
      </w:r>
      <w:r w:rsidR="001669C7" w:rsidRPr="001669C7">
        <w:t xml:space="preserve">pro případnou aktualizaci integrovaných strategií či systémové úpravy implementace </w:t>
      </w:r>
      <w:r w:rsidR="001D0EB7">
        <w:t>IN</w:t>
      </w:r>
      <w:r w:rsidR="001669C7" w:rsidRPr="001669C7">
        <w:t xml:space="preserve">. </w:t>
      </w:r>
      <w:r w:rsidR="001669C7" w:rsidRPr="001669C7">
        <w:rPr>
          <w:rFonts w:cs="Arial"/>
        </w:rPr>
        <w:t xml:space="preserve">Zpráva bude jedním z podkladů pro Výroční zprávu o implementaci </w:t>
      </w:r>
      <w:proofErr w:type="spellStart"/>
      <w:r w:rsidR="001669C7" w:rsidRPr="001669C7">
        <w:rPr>
          <w:rFonts w:cs="Arial"/>
        </w:rPr>
        <w:t>DoP</w:t>
      </w:r>
      <w:proofErr w:type="spellEnd"/>
      <w:r w:rsidR="001669C7" w:rsidRPr="001669C7">
        <w:rPr>
          <w:rFonts w:cs="Arial"/>
        </w:rPr>
        <w:t xml:space="preserve"> pro programové období 2014 – 2020.</w:t>
      </w:r>
    </w:p>
    <w:p w:rsidR="001669C7" w:rsidRPr="00F551E0" w:rsidRDefault="001669C7" w:rsidP="001669C7">
      <w:pPr>
        <w:rPr>
          <w:rFonts w:cs="Arial"/>
          <w:szCs w:val="20"/>
        </w:rPr>
      </w:pPr>
      <w:r w:rsidRPr="00F551E0">
        <w:rPr>
          <w:rFonts w:cs="Arial"/>
          <w:szCs w:val="20"/>
        </w:rPr>
        <w:t xml:space="preserve">Na základě zjištění identifikovaných ve Zprávách o </w:t>
      </w:r>
      <w:r>
        <w:rPr>
          <w:rFonts w:cs="Arial"/>
          <w:szCs w:val="20"/>
        </w:rPr>
        <w:t xml:space="preserve">pokroku </w:t>
      </w:r>
      <w:r w:rsidR="00670C4D" w:rsidRPr="00FE200B">
        <w:rPr>
          <w:rFonts w:cs="Arial"/>
        </w:rPr>
        <w:t>integrovaných nástrojů</w:t>
      </w:r>
      <w:r>
        <w:rPr>
          <w:rFonts w:cs="Arial"/>
          <w:szCs w:val="20"/>
        </w:rPr>
        <w:t xml:space="preserve"> </w:t>
      </w:r>
      <w:r w:rsidRPr="00F551E0">
        <w:rPr>
          <w:rFonts w:cs="Arial"/>
          <w:szCs w:val="20"/>
        </w:rPr>
        <w:t>a na základě informací získaných od nositelů IN</w:t>
      </w:r>
      <w:r>
        <w:rPr>
          <w:rFonts w:cs="Arial"/>
          <w:szCs w:val="20"/>
        </w:rPr>
        <w:t xml:space="preserve">, případně na základě upozornění ŘO, </w:t>
      </w:r>
      <w:r w:rsidRPr="00F551E0">
        <w:rPr>
          <w:rFonts w:cs="Arial"/>
          <w:szCs w:val="20"/>
        </w:rPr>
        <w:t xml:space="preserve">navrhuje MMR – ORSP opatření při neplnění v následující škále: upozornění pro neplnící IN, informace pro NSK, návrh na zrušení rezervace části alokace, kterému musí předcházet obdržení 2 upozornění nebo neplnění závazných povinností po </w:t>
      </w:r>
      <w:r>
        <w:rPr>
          <w:rFonts w:cs="Arial"/>
          <w:szCs w:val="20"/>
        </w:rPr>
        <w:t xml:space="preserve">dobu </w:t>
      </w:r>
      <w:r w:rsidRPr="00F551E0">
        <w:rPr>
          <w:rFonts w:cs="Arial"/>
          <w:szCs w:val="20"/>
        </w:rPr>
        <w:t xml:space="preserve">½ roku či déle. Návrh je předkládán dotčenému ŘO a podléhá konečnému schválení ŘO. ŘO může daný návrh odmítnout. Dále </w:t>
      </w:r>
      <w:r w:rsidR="00670C4D" w:rsidRPr="00F551E0">
        <w:rPr>
          <w:rFonts w:cs="Arial"/>
          <w:szCs w:val="20"/>
        </w:rPr>
        <w:t>MMR – ORSP</w:t>
      </w:r>
      <w:r w:rsidR="00670C4D" w:rsidRPr="00F551E0">
        <w:rPr>
          <w:rFonts w:cs="Arial"/>
          <w:b/>
          <w:szCs w:val="20"/>
        </w:rPr>
        <w:t xml:space="preserve"> </w:t>
      </w:r>
      <w:r w:rsidR="00670C4D">
        <w:rPr>
          <w:rFonts w:cs="Arial"/>
          <w:szCs w:val="20"/>
        </w:rPr>
        <w:t>může</w:t>
      </w:r>
      <w:r w:rsidRPr="00F551E0">
        <w:rPr>
          <w:rFonts w:cs="Arial"/>
          <w:szCs w:val="20"/>
        </w:rPr>
        <w:t xml:space="preserve"> </w:t>
      </w:r>
      <w:r w:rsidR="00670C4D">
        <w:rPr>
          <w:rFonts w:cs="Arial"/>
          <w:szCs w:val="20"/>
        </w:rPr>
        <w:t>navrhnout</w:t>
      </w:r>
      <w:r w:rsidRPr="00F551E0">
        <w:rPr>
          <w:rFonts w:cs="Arial"/>
          <w:szCs w:val="20"/>
        </w:rPr>
        <w:t xml:space="preserve"> systémová opatření pro realizaci IN v rámci procesu aktualizace MPIN.</w:t>
      </w:r>
    </w:p>
    <w:p w:rsidR="001669C7" w:rsidRDefault="001669C7" w:rsidP="00553B1F"/>
    <w:p w:rsidR="00553B1F" w:rsidRPr="00A30626" w:rsidRDefault="00553B1F" w:rsidP="00553B1F">
      <w:pPr>
        <w:pStyle w:val="Nadpis3"/>
      </w:pPr>
      <w:bookmarkStart w:id="68" w:name="_Toc394481114"/>
      <w:r w:rsidRPr="00A30626">
        <w:t>Evaluace</w:t>
      </w:r>
      <w:bookmarkEnd w:id="68"/>
    </w:p>
    <w:p w:rsidR="001669C7" w:rsidRDefault="00553B1F" w:rsidP="00553B1F">
      <w:pPr>
        <w:rPr>
          <w:rFonts w:asciiTheme="minorHAnsi" w:hAnsiTheme="minorHAnsi"/>
        </w:rPr>
      </w:pPr>
      <w:r w:rsidRPr="00A30626">
        <w:t xml:space="preserve">Nositel IN provádí povinnou </w:t>
      </w:r>
      <w:proofErr w:type="spellStart"/>
      <w:r w:rsidRPr="00A30626">
        <w:t>mid</w:t>
      </w:r>
      <w:proofErr w:type="spellEnd"/>
      <w:r w:rsidRPr="00A30626">
        <w:t>-term evaluaci</w:t>
      </w:r>
      <w:r w:rsidR="001669C7">
        <w:t xml:space="preserve"> provádění a plnění svého</w:t>
      </w:r>
      <w:r w:rsidRPr="00A30626">
        <w:t xml:space="preserve"> IN</w:t>
      </w:r>
      <w:r w:rsidR="001669C7">
        <w:t>.</w:t>
      </w:r>
      <w:r w:rsidRPr="00A30626">
        <w:rPr>
          <w:rFonts w:asciiTheme="minorHAnsi" w:hAnsiTheme="minorHAnsi"/>
        </w:rPr>
        <w:t xml:space="preserve"> </w:t>
      </w:r>
    </w:p>
    <w:p w:rsidR="00553B1F" w:rsidRPr="00A30626" w:rsidRDefault="00CB33F0" w:rsidP="00553B1F">
      <w:r>
        <w:rPr>
          <w:rFonts w:asciiTheme="minorHAnsi" w:hAnsiTheme="minorHAnsi"/>
        </w:rPr>
        <w:t xml:space="preserve">MMR – ORSP zajišťuje provedení </w:t>
      </w:r>
      <w:proofErr w:type="spellStart"/>
      <w:r>
        <w:rPr>
          <w:rFonts w:asciiTheme="minorHAnsi" w:hAnsiTheme="minorHAnsi"/>
        </w:rPr>
        <w:t>mid</w:t>
      </w:r>
      <w:proofErr w:type="spellEnd"/>
      <w:r>
        <w:rPr>
          <w:rFonts w:asciiTheme="minorHAnsi" w:hAnsiTheme="minorHAnsi"/>
        </w:rPr>
        <w:t>-term e</w:t>
      </w:r>
      <w:r w:rsidR="00553B1F" w:rsidRPr="00A30626">
        <w:rPr>
          <w:rFonts w:asciiTheme="minorHAnsi" w:hAnsiTheme="minorHAnsi"/>
        </w:rPr>
        <w:t>valuace</w:t>
      </w:r>
      <w:r>
        <w:rPr>
          <w:rFonts w:asciiTheme="minorHAnsi" w:hAnsiTheme="minorHAnsi"/>
        </w:rPr>
        <w:t xml:space="preserve"> realizace IN</w:t>
      </w:r>
      <w:r w:rsidR="00942D2E">
        <w:rPr>
          <w:rFonts w:asciiTheme="minorHAnsi" w:hAnsiTheme="minorHAnsi"/>
        </w:rPr>
        <w:t>, jako součást evaluace naplňování územní dimenze</w:t>
      </w:r>
      <w:r w:rsidR="008F5092">
        <w:rPr>
          <w:rFonts w:asciiTheme="minorHAnsi" w:hAnsiTheme="minorHAnsi"/>
        </w:rPr>
        <w:t>.</w:t>
      </w:r>
      <w:r w:rsidR="008A3AAD">
        <w:rPr>
          <w:rFonts w:asciiTheme="minorHAnsi" w:hAnsiTheme="minorHAnsi"/>
        </w:rPr>
        <w:t xml:space="preserve"> </w:t>
      </w:r>
      <w:r w:rsidR="00553B1F" w:rsidRPr="00A30626">
        <w:t>Zpracování všech evalu</w:t>
      </w:r>
      <w:r w:rsidR="006C1442">
        <w:t>ačních výstupů musí respektovat</w:t>
      </w:r>
      <w:r w:rsidR="00553B1F" w:rsidRPr="00A30626">
        <w:t xml:space="preserve"> principy a standardy evaluací, pravidla pro sdílení informací a přiměřeně postupy pro sestavení a realizaci evaluačního plánu</w:t>
      </w:r>
      <w:r w:rsidR="001669C7">
        <w:t xml:space="preserve"> uvedené v </w:t>
      </w:r>
      <w:r w:rsidR="001669C7" w:rsidRPr="00A30626">
        <w:t>Metodickém pokynu pro evaluace v programovém období 2014–2020</w:t>
      </w:r>
      <w:r w:rsidR="00553B1F" w:rsidRPr="00A30626">
        <w:t>.</w:t>
      </w:r>
    </w:p>
    <w:p w:rsidR="00553B1F" w:rsidRDefault="00553B1F" w:rsidP="00553B1F">
      <w:r w:rsidRPr="008A3AAD">
        <w:t>NSK</w:t>
      </w:r>
      <w:r w:rsidRPr="008A3AAD">
        <w:rPr>
          <w:b/>
        </w:rPr>
        <w:t xml:space="preserve"> </w:t>
      </w:r>
      <w:r w:rsidRPr="00A30626">
        <w:t xml:space="preserve">napomáhá zajistit výměnu zkušeností z provedených hodnocení na centrální úrovni i na úrovni jednotlivých integrovaných strategií (formou vzdělávacích akcí). </w:t>
      </w:r>
    </w:p>
    <w:p w:rsidR="008F5092" w:rsidRDefault="00B90F93" w:rsidP="008F5092">
      <w:r>
        <w:t xml:space="preserve">Evaluace prováděné MMR </w:t>
      </w:r>
      <w:r>
        <w:rPr>
          <w:rFonts w:asciiTheme="minorHAnsi" w:hAnsiTheme="minorHAnsi"/>
        </w:rPr>
        <w:t xml:space="preserve">– </w:t>
      </w:r>
      <w:r w:rsidR="008F5092">
        <w:t>ORSP ve vztahu k integrovaný</w:t>
      </w:r>
      <w:r w:rsidR="00452623">
        <w:t>m</w:t>
      </w:r>
      <w:r w:rsidR="008F5092">
        <w:t xml:space="preserve"> nástrojům a územní dimenzi jsou součástí Evaluačního plánu </w:t>
      </w:r>
      <w:proofErr w:type="spellStart"/>
      <w:r w:rsidR="008F5092">
        <w:t>Do</w:t>
      </w:r>
      <w:r>
        <w:t>P</w:t>
      </w:r>
      <w:proofErr w:type="spellEnd"/>
      <w:r w:rsidR="008F5092">
        <w:t>, který připravuje ve spolupráci s relevantními partnery MMR</w:t>
      </w:r>
      <w:r>
        <w:t xml:space="preserve"> </w:t>
      </w:r>
      <w:r>
        <w:rPr>
          <w:rFonts w:asciiTheme="minorHAnsi" w:hAnsiTheme="minorHAnsi"/>
        </w:rPr>
        <w:t xml:space="preserve">– </w:t>
      </w:r>
      <w:r w:rsidR="008F5092">
        <w:t>NOK.</w:t>
      </w:r>
    </w:p>
    <w:p w:rsidR="000718A3" w:rsidRPr="0068632A" w:rsidRDefault="000718A3" w:rsidP="008F5092"/>
    <w:p w:rsidR="00F20422" w:rsidRPr="00520028" w:rsidRDefault="00F20422" w:rsidP="00F20422">
      <w:pPr>
        <w:pStyle w:val="Nadpis1"/>
      </w:pPr>
      <w:bookmarkStart w:id="69" w:name="_Toc394481115"/>
      <w:r w:rsidRPr="00520028">
        <w:t>Příprava integrovaných strategií</w:t>
      </w:r>
      <w:bookmarkEnd w:id="60"/>
      <w:bookmarkEnd w:id="69"/>
    </w:p>
    <w:p w:rsidR="004D75B8" w:rsidRDefault="00F20422" w:rsidP="00F20422">
      <w:r w:rsidRPr="00520028">
        <w:t>Integrované strategie musí vycházet z potřeb území a integrovanou formou využívat prostředky ESI fondů pro zajištění synergického dopadu investic realizovaných v rámci těchto nástrojů</w:t>
      </w:r>
      <w:r w:rsidR="00DB2FD4">
        <w:rPr>
          <w:rStyle w:val="Znakapoznpodarou"/>
        </w:rPr>
        <w:footnoteReference w:id="16"/>
      </w:r>
      <w:r w:rsidRPr="00520028">
        <w:t>.</w:t>
      </w:r>
      <w:r w:rsidR="00026436">
        <w:t xml:space="preserve"> </w:t>
      </w:r>
      <w:r w:rsidR="000725B4">
        <w:t>Integrovan</w:t>
      </w:r>
      <w:r w:rsidR="00ED12EE">
        <w:t>á</w:t>
      </w:r>
      <w:r w:rsidR="000725B4">
        <w:t xml:space="preserve"> strategie musí naplňovat cíle a závazné ukazatele programů</w:t>
      </w:r>
      <w:r w:rsidR="00020869">
        <w:t xml:space="preserve"> ESI fondů</w:t>
      </w:r>
      <w:r w:rsidR="000725B4">
        <w:t>, z nichž j</w:t>
      </w:r>
      <w:r w:rsidR="00ED12EE">
        <w:t>e</w:t>
      </w:r>
      <w:r w:rsidR="000725B4">
        <w:t xml:space="preserve"> financován</w:t>
      </w:r>
      <w:r w:rsidR="00ED12EE">
        <w:t>a</w:t>
      </w:r>
      <w:r w:rsidR="000725B4">
        <w:t xml:space="preserve">, a </w:t>
      </w:r>
      <w:r w:rsidR="00ED12EE">
        <w:t>vycházet ze</w:t>
      </w:r>
      <w:r w:rsidR="000725B4">
        <w:t xml:space="preserve"> specifick</w:t>
      </w:r>
      <w:r w:rsidR="00ED12EE">
        <w:t>ých</w:t>
      </w:r>
      <w:r w:rsidR="000725B4">
        <w:t xml:space="preserve"> potřeb a</w:t>
      </w:r>
      <w:r w:rsidR="00CA37A7">
        <w:t> </w:t>
      </w:r>
      <w:r w:rsidR="00ED12EE">
        <w:t xml:space="preserve">rozvojového </w:t>
      </w:r>
      <w:r w:rsidR="000725B4">
        <w:t>potenciál</w:t>
      </w:r>
      <w:r w:rsidR="00ED12EE">
        <w:t>u</w:t>
      </w:r>
      <w:r w:rsidR="000725B4">
        <w:t xml:space="preserve"> území, v němž bud</w:t>
      </w:r>
      <w:r w:rsidR="00ED12EE">
        <w:t>e</w:t>
      </w:r>
      <w:r w:rsidR="000725B4">
        <w:t xml:space="preserve"> využit </w:t>
      </w:r>
      <w:r w:rsidR="00020869">
        <w:t>IN</w:t>
      </w:r>
      <w:r w:rsidR="000725B4">
        <w:t xml:space="preserve">. </w:t>
      </w:r>
      <w:r w:rsidR="00ED12EE">
        <w:t xml:space="preserve">Prostřednictvím </w:t>
      </w:r>
      <w:r w:rsidR="000725B4">
        <w:t xml:space="preserve">integrované strategie </w:t>
      </w:r>
      <w:r w:rsidR="00ED12EE">
        <w:t>dochází k</w:t>
      </w:r>
      <w:r w:rsidR="000725B4">
        <w:t>e koncentr</w:t>
      </w:r>
      <w:r w:rsidR="00ED12EE">
        <w:t xml:space="preserve">aci podpory do řešeného území, koordinaci aktivit a zajištění jejich synergického efektu.  </w:t>
      </w:r>
      <w:r w:rsidR="00026436">
        <w:t>Integrované strategie musí být v souladu s příslušnými evropskými, národními, krajskými a místními základními strategickými dokumenty</w:t>
      </w:r>
      <w:r w:rsidR="0094547F">
        <w:t xml:space="preserve"> a </w:t>
      </w:r>
      <w:r w:rsidR="0094547F" w:rsidRPr="003901BF">
        <w:t>současně s cíli, zaměřením a podmínkami programů</w:t>
      </w:r>
      <w:r w:rsidR="00496EEF">
        <w:t xml:space="preserve"> ESI fondů</w:t>
      </w:r>
      <w:r w:rsidR="0094547F" w:rsidRPr="003901BF">
        <w:t>, v jejichž rámci mají být realizovány</w:t>
      </w:r>
      <w:r w:rsidR="00026436">
        <w:t>.</w:t>
      </w:r>
      <w:r w:rsidRPr="00520028">
        <w:t xml:space="preserve"> Základním </w:t>
      </w:r>
      <w:r w:rsidR="00ED12EE">
        <w:t xml:space="preserve">znakem </w:t>
      </w:r>
      <w:r w:rsidRPr="00520028">
        <w:t>jejich přípravy je partnerský přístup, kdy do přípravy musí být v dostatečné míře zapojeni všichni relevantní partneři v daném území</w:t>
      </w:r>
      <w:r w:rsidR="00710485">
        <w:rPr>
          <w:rStyle w:val="Znakapoznpodarou"/>
        </w:rPr>
        <w:footnoteReference w:id="17"/>
      </w:r>
      <w:r w:rsidR="00ED12EE">
        <w:t xml:space="preserve">, </w:t>
      </w:r>
      <w:r w:rsidR="00496EEF">
        <w:t xml:space="preserve">a to jak na úrovni místní, tak </w:t>
      </w:r>
      <w:r w:rsidR="00ED12EE">
        <w:t>regionální.</w:t>
      </w:r>
      <w:r w:rsidRPr="00520028">
        <w:t xml:space="preserve"> Zároveň musí být připraveny tak, aby poskytovaly odpověď na všechny otázky hodnotitelského cyklu. Nositel </w:t>
      </w:r>
      <w:r w:rsidR="00496EEF">
        <w:t>IN</w:t>
      </w:r>
      <w:r w:rsidR="00C90516" w:rsidRPr="00520028">
        <w:t xml:space="preserve"> </w:t>
      </w:r>
      <w:r w:rsidRPr="00520028">
        <w:t>využije při přípravě int</w:t>
      </w:r>
      <w:r w:rsidR="005E26BB">
        <w:t>egrované strategie šablonu v MS</w:t>
      </w:r>
      <w:r w:rsidRPr="00520028">
        <w:t>2014+.</w:t>
      </w:r>
    </w:p>
    <w:p w:rsidR="00A82DF4" w:rsidRPr="00A82DF4" w:rsidRDefault="00F808DA" w:rsidP="00A82DF4">
      <w:r w:rsidRPr="00316AFA">
        <w:t xml:space="preserve">Projekty realizované v rámci </w:t>
      </w:r>
      <w:r w:rsidR="00B97C55">
        <w:t>integrované strategie</w:t>
      </w:r>
      <w:r w:rsidR="00B97C55" w:rsidRPr="00316AFA">
        <w:t xml:space="preserve"> </w:t>
      </w:r>
      <w:r w:rsidRPr="00316AFA">
        <w:t>mají z pohledu územního zacílení plánovaných intervencí velký potenciál pro vytváření synergií a komplementarit</w:t>
      </w:r>
      <w:r w:rsidR="00410B43">
        <w:rPr>
          <w:rStyle w:val="Znakapoznpodarou"/>
        </w:rPr>
        <w:footnoteReference w:id="18"/>
      </w:r>
      <w:r w:rsidRPr="00316AFA">
        <w:t xml:space="preserve">. Z tohoto důvodu budou potenciální synergické </w:t>
      </w:r>
      <w:r w:rsidRPr="00316AFA">
        <w:lastRenderedPageBreak/>
        <w:t xml:space="preserve">a komplementární vazby identifikovány již na úrovni integrovaných strategií. V případě, že bude v rámci </w:t>
      </w:r>
      <w:r w:rsidR="00496EEF">
        <w:t>IN</w:t>
      </w:r>
      <w:r w:rsidRPr="00316AFA">
        <w:t xml:space="preserve"> ze strany ŘO umožněno využití specifického cíle, u něhož byl identifikován potenciál k tvorbě synergických a komplementárních vazeb (blíže viz přehledy synergických a komplementárních vazeb v programových dokumentech programů ESI fondů), budou příslušné integrované projekty </w:t>
      </w:r>
      <w:r w:rsidR="00496EEF">
        <w:t xml:space="preserve">rovněž </w:t>
      </w:r>
      <w:r w:rsidR="0068587A">
        <w:t>monitorovány</w:t>
      </w:r>
      <w:r w:rsidRPr="00316AFA">
        <w:t xml:space="preserve"> jako synergické nebo komplementární projekty</w:t>
      </w:r>
      <w:r w:rsidRPr="00BE0FA7">
        <w:t xml:space="preserve">. </w:t>
      </w:r>
      <w:r w:rsidR="00E43B64" w:rsidRPr="00BE0FA7">
        <w:t>P</w:t>
      </w:r>
      <w:r w:rsidR="00C94AF9" w:rsidRPr="00BE0FA7">
        <w:t xml:space="preserve">rostřednictvím MS2014+ bude možné sledovat </w:t>
      </w:r>
      <w:r w:rsidRPr="00BE0FA7">
        <w:t xml:space="preserve">nejen synergické </w:t>
      </w:r>
      <w:r w:rsidR="00B97C55" w:rsidRPr="00BE0FA7">
        <w:t>a</w:t>
      </w:r>
      <w:r w:rsidR="00B97C55">
        <w:t> </w:t>
      </w:r>
      <w:r w:rsidRPr="00BE0FA7">
        <w:t>komplementární vazby mezi</w:t>
      </w:r>
      <w:r w:rsidRPr="00316AFA">
        <w:t xml:space="preserve"> projekty realizovanými v rámci konkrétní integrované strategie, ale i vazby integrovaných projektů na další projekty „vně“ integrované strategie. Nastavení pravidel pro implementaci synergických a</w:t>
      </w:r>
      <w:r w:rsidR="00410B43">
        <w:t> </w:t>
      </w:r>
      <w:r w:rsidRPr="00316AFA">
        <w:t>komplementárních vazeb je předmětem M</w:t>
      </w:r>
      <w:r w:rsidR="00D65FEE">
        <w:t>etodického pokynu</w:t>
      </w:r>
      <w:r w:rsidRPr="00316AFA">
        <w:t xml:space="preserve"> </w:t>
      </w:r>
      <w:r w:rsidR="0068587A" w:rsidRPr="00410B43">
        <w:rPr>
          <w:rFonts w:asciiTheme="minorHAnsi" w:hAnsiTheme="minorHAnsi"/>
          <w:color w:val="000000"/>
          <w:u w:color="000000"/>
        </w:rPr>
        <w:t>pro řízení výzev, hodnocení a</w:t>
      </w:r>
      <w:r w:rsidR="0068587A">
        <w:rPr>
          <w:rFonts w:asciiTheme="minorHAnsi" w:hAnsiTheme="minorHAnsi"/>
          <w:color w:val="000000"/>
          <w:u w:color="000000"/>
        </w:rPr>
        <w:t> </w:t>
      </w:r>
      <w:r w:rsidR="0068587A" w:rsidRPr="00410B43">
        <w:rPr>
          <w:rFonts w:asciiTheme="minorHAnsi" w:hAnsiTheme="minorHAnsi"/>
          <w:color w:val="000000"/>
          <w:u w:color="000000"/>
        </w:rPr>
        <w:t>výběr projektů v programovém období 2014–2020</w:t>
      </w:r>
      <w:r w:rsidRPr="00316AFA">
        <w:t xml:space="preserve">, </w:t>
      </w:r>
      <w:r w:rsidR="00D65FEE">
        <w:rPr>
          <w:rFonts w:asciiTheme="minorHAnsi" w:hAnsiTheme="minorHAnsi"/>
          <w:color w:val="000000"/>
          <w:u w:color="000000"/>
        </w:rPr>
        <w:t>s</w:t>
      </w:r>
      <w:r w:rsidR="0068587A" w:rsidRPr="00410B43">
        <w:rPr>
          <w:rFonts w:asciiTheme="minorHAnsi" w:hAnsiTheme="minorHAnsi"/>
          <w:color w:val="000000"/>
          <w:u w:color="000000"/>
        </w:rPr>
        <w:t>oubor</w:t>
      </w:r>
      <w:r w:rsidR="0068587A">
        <w:rPr>
          <w:rFonts w:asciiTheme="minorHAnsi" w:hAnsiTheme="minorHAnsi"/>
          <w:color w:val="000000"/>
          <w:u w:color="000000"/>
        </w:rPr>
        <w:t>u</w:t>
      </w:r>
      <w:r w:rsidR="0068587A" w:rsidRPr="00410B43">
        <w:rPr>
          <w:rFonts w:asciiTheme="minorHAnsi" w:hAnsiTheme="minorHAnsi"/>
          <w:color w:val="000000"/>
          <w:u w:color="000000"/>
        </w:rPr>
        <w:t xml:space="preserve"> metodických dokumentů k oblastem monitorování</w:t>
      </w:r>
      <w:r w:rsidR="0068587A" w:rsidRPr="00316AFA">
        <w:t xml:space="preserve"> </w:t>
      </w:r>
      <w:r w:rsidRPr="00316AFA">
        <w:t>a dalších metodických pokynů</w:t>
      </w:r>
      <w:r w:rsidR="0068587A">
        <w:t xml:space="preserve"> JMP</w:t>
      </w:r>
      <w:r w:rsidRPr="00316AFA">
        <w:t>.</w:t>
      </w:r>
    </w:p>
    <w:bookmarkStart w:id="70" w:name="_Toc394481116"/>
    <w:p w:rsidR="00F20422" w:rsidRDefault="0088306A" w:rsidP="00334E15">
      <w:pPr>
        <w:pStyle w:val="Nadpis2"/>
      </w:pPr>
      <w:r>
        <w:rPr>
          <w:noProof/>
          <w:lang w:eastAsia="cs-CZ"/>
        </w:rPr>
        <w:lastRenderedPageBreak/>
        <mc:AlternateContent>
          <mc:Choice Requires="wpg">
            <w:drawing>
              <wp:anchor distT="0" distB="0" distL="114300" distR="114300" simplePos="0" relativeHeight="251777024" behindDoc="0" locked="0" layoutInCell="1" allowOverlap="1">
                <wp:simplePos x="0" y="0"/>
                <wp:positionH relativeFrom="column">
                  <wp:posOffset>-60960</wp:posOffset>
                </wp:positionH>
                <wp:positionV relativeFrom="paragraph">
                  <wp:posOffset>380365</wp:posOffset>
                </wp:positionV>
                <wp:extent cx="5822950" cy="7454900"/>
                <wp:effectExtent l="0" t="0" r="25400" b="12700"/>
                <wp:wrapTopAndBottom/>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7454900"/>
                          <a:chOff x="1330" y="1966"/>
                          <a:chExt cx="9170" cy="11740"/>
                        </a:xfrm>
                      </wpg:grpSpPr>
                      <wps:wsp>
                        <wps:cNvPr id="50" name="AutoShape 59"/>
                        <wps:cNvSpPr>
                          <a:spLocks noChangeArrowheads="1"/>
                        </wps:cNvSpPr>
                        <wps:spPr bwMode="auto">
                          <a:xfrm>
                            <a:off x="1330" y="1966"/>
                            <a:ext cx="3454" cy="898"/>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F20422">
                              <w:pPr>
                                <w:spacing w:after="0"/>
                                <w:jc w:val="center"/>
                                <w:rPr>
                                  <w:b/>
                                  <w:sz w:val="24"/>
                                </w:rPr>
                              </w:pPr>
                              <w:r w:rsidRPr="00D64C30">
                                <w:rPr>
                                  <w:b/>
                                  <w:sz w:val="24"/>
                                </w:rPr>
                                <w:t>Popis území</w:t>
                              </w:r>
                            </w:p>
                            <w:p w:rsidR="00292975" w:rsidRPr="00D64C30" w:rsidRDefault="00292975" w:rsidP="00F20422">
                              <w:pPr>
                                <w:spacing w:after="0"/>
                                <w:jc w:val="center"/>
                                <w:rPr>
                                  <w:b/>
                                  <w:sz w:val="24"/>
                                </w:rPr>
                              </w:pPr>
                              <w:r w:rsidRPr="00D64C30">
                                <w:rPr>
                                  <w:b/>
                                  <w:sz w:val="24"/>
                                </w:rPr>
                                <w:t>a zdůvodnění jeho výběru</w:t>
                              </w:r>
                            </w:p>
                          </w:txbxContent>
                        </wps:txbx>
                        <wps:bodyPr rot="0" vert="horz" wrap="square" lIns="91440" tIns="45720" rIns="91440" bIns="45720" anchor="t" anchorCtr="0" upright="1">
                          <a:noAutofit/>
                        </wps:bodyPr>
                      </wps:wsp>
                      <wps:wsp>
                        <wps:cNvPr id="51" name="AutoShape 60"/>
                        <wps:cNvSpPr>
                          <a:spLocks noChangeArrowheads="1"/>
                        </wps:cNvSpPr>
                        <wps:spPr bwMode="auto">
                          <a:xfrm>
                            <a:off x="2665" y="2920"/>
                            <a:ext cx="665" cy="408"/>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 name="AutoShape 62"/>
                        <wps:cNvSpPr>
                          <a:spLocks noChangeArrowheads="1"/>
                        </wps:cNvSpPr>
                        <wps:spPr bwMode="auto">
                          <a:xfrm>
                            <a:off x="1330" y="3380"/>
                            <a:ext cx="3454" cy="593"/>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F20422">
                              <w:pPr>
                                <w:spacing w:after="0"/>
                                <w:jc w:val="center"/>
                                <w:rPr>
                                  <w:b/>
                                  <w:sz w:val="24"/>
                                </w:rPr>
                              </w:pPr>
                              <w:r>
                                <w:rPr>
                                  <w:b/>
                                  <w:sz w:val="24"/>
                                </w:rPr>
                                <w:t>Analytická část</w:t>
                              </w:r>
                            </w:p>
                          </w:txbxContent>
                        </wps:txbx>
                        <wps:bodyPr rot="0" vert="horz" wrap="square" lIns="91440" tIns="45720" rIns="91440" bIns="45720" anchor="t" anchorCtr="0" upright="1">
                          <a:noAutofit/>
                        </wps:bodyPr>
                      </wps:wsp>
                      <wps:wsp>
                        <wps:cNvPr id="53" name="AutoShape 63"/>
                        <wps:cNvSpPr>
                          <a:spLocks noChangeArrowheads="1"/>
                        </wps:cNvSpPr>
                        <wps:spPr bwMode="auto">
                          <a:xfrm>
                            <a:off x="5040" y="3545"/>
                            <a:ext cx="821" cy="300"/>
                          </a:xfrm>
                          <a:prstGeom prst="rightArrow">
                            <a:avLst>
                              <a:gd name="adj1" fmla="val 50000"/>
                              <a:gd name="adj2" fmla="val 684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64"/>
                        <wps:cNvSpPr>
                          <a:spLocks noChangeArrowheads="1"/>
                        </wps:cNvSpPr>
                        <wps:spPr bwMode="auto">
                          <a:xfrm>
                            <a:off x="6071" y="3191"/>
                            <a:ext cx="4429" cy="1116"/>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4C554C" w:rsidRDefault="00292975" w:rsidP="000D5342">
                              <w:pPr>
                                <w:pStyle w:val="Odstavecseseznamem"/>
                                <w:numPr>
                                  <w:ilvl w:val="0"/>
                                  <w:numId w:val="16"/>
                                </w:numPr>
                                <w:spacing w:before="20" w:after="0"/>
                                <w:ind w:left="425" w:hanging="357"/>
                                <w:rPr>
                                  <w:b/>
                                </w:rPr>
                              </w:pPr>
                              <w:r>
                                <w:rPr>
                                  <w:b/>
                                </w:rPr>
                                <w:t xml:space="preserve">Stručná </w:t>
                              </w:r>
                              <w:proofErr w:type="spellStart"/>
                              <w:r>
                                <w:rPr>
                                  <w:b/>
                                </w:rPr>
                                <w:t>socio</w:t>
                              </w:r>
                              <w:proofErr w:type="spellEnd"/>
                              <w:r>
                                <w:rPr>
                                  <w:b/>
                                </w:rPr>
                                <w:t>-</w:t>
                              </w:r>
                              <w:r w:rsidRPr="004C554C">
                                <w:rPr>
                                  <w:b/>
                                </w:rPr>
                                <w:t xml:space="preserve">ekonomická analýza </w:t>
                              </w:r>
                            </w:p>
                            <w:p w:rsidR="00292975" w:rsidRPr="004C554C" w:rsidRDefault="00292975" w:rsidP="000D5342">
                              <w:pPr>
                                <w:pStyle w:val="Odstavecseseznamem"/>
                                <w:numPr>
                                  <w:ilvl w:val="0"/>
                                  <w:numId w:val="16"/>
                                </w:numPr>
                                <w:spacing w:before="20" w:after="0"/>
                                <w:ind w:left="425" w:hanging="357"/>
                                <w:rPr>
                                  <w:b/>
                                </w:rPr>
                              </w:pPr>
                              <w:r w:rsidRPr="004C554C">
                                <w:rPr>
                                  <w:b/>
                                </w:rPr>
                                <w:t xml:space="preserve">SWOT analýza </w:t>
                              </w:r>
                            </w:p>
                            <w:p w:rsidR="00292975" w:rsidRPr="00A723A0" w:rsidRDefault="00292975" w:rsidP="000D5342">
                              <w:pPr>
                                <w:pStyle w:val="Odstavecseseznamem"/>
                                <w:numPr>
                                  <w:ilvl w:val="0"/>
                                  <w:numId w:val="16"/>
                                </w:numPr>
                                <w:spacing w:before="20" w:after="0"/>
                                <w:ind w:left="425" w:hanging="357"/>
                                <w:rPr>
                                  <w:b/>
                                </w:rPr>
                              </w:pPr>
                              <w:r w:rsidRPr="004C554C">
                                <w:rPr>
                                  <w:b/>
                                </w:rPr>
                                <w:t xml:space="preserve">Analýza </w:t>
                              </w:r>
                              <w:r>
                                <w:rPr>
                                  <w:b/>
                                </w:rPr>
                                <w:t xml:space="preserve">problémů a </w:t>
                              </w:r>
                              <w:r w:rsidRPr="004C554C">
                                <w:rPr>
                                  <w:b/>
                                </w:rPr>
                                <w:t>potřeb</w:t>
                              </w:r>
                              <w:r>
                                <w:rPr>
                                  <w:b/>
                                </w:rPr>
                                <w:t xml:space="preserve"> </w:t>
                              </w:r>
                            </w:p>
                            <w:p w:rsidR="00292975" w:rsidRPr="006710CE" w:rsidRDefault="00292975" w:rsidP="00F20422">
                              <w:pPr>
                                <w:spacing w:after="0"/>
                                <w:jc w:val="center"/>
                                <w:rPr>
                                  <w:b/>
                                </w:rPr>
                              </w:pPr>
                            </w:p>
                          </w:txbxContent>
                        </wps:txbx>
                        <wps:bodyPr rot="0" vert="horz" wrap="square" lIns="91440" tIns="10800" rIns="91440" bIns="10800" anchor="t" anchorCtr="0" upright="1">
                          <a:noAutofit/>
                        </wps:bodyPr>
                      </wps:wsp>
                      <wps:wsp>
                        <wps:cNvPr id="55" name="AutoShape 67"/>
                        <wps:cNvSpPr>
                          <a:spLocks noChangeArrowheads="1"/>
                        </wps:cNvSpPr>
                        <wps:spPr bwMode="auto">
                          <a:xfrm>
                            <a:off x="2665" y="4096"/>
                            <a:ext cx="665" cy="690"/>
                          </a:xfrm>
                          <a:prstGeom prst="downArrow">
                            <a:avLst>
                              <a:gd name="adj1" fmla="val 50000"/>
                              <a:gd name="adj2" fmla="val 2594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6" name="AutoShape 32"/>
                        <wps:cNvSpPr>
                          <a:spLocks noChangeArrowheads="1"/>
                        </wps:cNvSpPr>
                        <wps:spPr bwMode="auto">
                          <a:xfrm>
                            <a:off x="1330" y="4876"/>
                            <a:ext cx="3454" cy="562"/>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F20422">
                              <w:pPr>
                                <w:spacing w:after="0"/>
                                <w:jc w:val="center"/>
                                <w:rPr>
                                  <w:b/>
                                  <w:sz w:val="24"/>
                                </w:rPr>
                              </w:pPr>
                              <w:r>
                                <w:rPr>
                                  <w:b/>
                                  <w:sz w:val="24"/>
                                </w:rPr>
                                <w:t>Strategická část</w:t>
                              </w:r>
                            </w:p>
                          </w:txbxContent>
                        </wps:txbx>
                        <wps:bodyPr rot="0" vert="horz" wrap="square" lIns="91440" tIns="45720" rIns="91440" bIns="45720" anchor="t" anchorCtr="0" upright="1">
                          <a:noAutofit/>
                        </wps:bodyPr>
                      </wps:wsp>
                      <wps:wsp>
                        <wps:cNvPr id="57" name="AutoShape 69"/>
                        <wps:cNvSpPr>
                          <a:spLocks noChangeArrowheads="1"/>
                        </wps:cNvSpPr>
                        <wps:spPr bwMode="auto">
                          <a:xfrm>
                            <a:off x="5040" y="5007"/>
                            <a:ext cx="821" cy="300"/>
                          </a:xfrm>
                          <a:prstGeom prst="rightArrow">
                            <a:avLst>
                              <a:gd name="adj1" fmla="val 50000"/>
                              <a:gd name="adj2" fmla="val 684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34"/>
                        <wps:cNvSpPr>
                          <a:spLocks noChangeArrowheads="1"/>
                        </wps:cNvSpPr>
                        <wps:spPr bwMode="auto">
                          <a:xfrm>
                            <a:off x="6071" y="4525"/>
                            <a:ext cx="4429" cy="1913"/>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956924" w:rsidRDefault="00292975" w:rsidP="001C5CB2">
                              <w:pPr>
                                <w:pStyle w:val="Odstavecseseznamem"/>
                                <w:numPr>
                                  <w:ilvl w:val="0"/>
                                  <w:numId w:val="16"/>
                                </w:numPr>
                                <w:spacing w:before="20" w:after="0"/>
                                <w:ind w:left="425" w:hanging="357"/>
                                <w:rPr>
                                  <w:b/>
                                </w:rPr>
                              </w:pPr>
                              <w:r w:rsidRPr="00956924">
                                <w:rPr>
                                  <w:b/>
                                </w:rPr>
                                <w:t xml:space="preserve">Stanovení vize, strategických </w:t>
                              </w:r>
                              <w:r w:rsidRPr="00956924">
                                <w:rPr>
                                  <w:b/>
                                </w:rPr>
                                <w:br/>
                                <w:t xml:space="preserve">a specifických cílů a opatření (opatření se skládá z jednoho nebo více typových projektů) </w:t>
                              </w:r>
                            </w:p>
                            <w:p w:rsidR="00292975" w:rsidRDefault="00292975" w:rsidP="001C5CB2">
                              <w:pPr>
                                <w:pStyle w:val="Odstavecseseznamem"/>
                                <w:numPr>
                                  <w:ilvl w:val="0"/>
                                  <w:numId w:val="16"/>
                                </w:numPr>
                                <w:spacing w:before="20" w:after="0"/>
                                <w:ind w:left="425" w:hanging="357"/>
                                <w:rPr>
                                  <w:b/>
                                </w:rPr>
                              </w:pPr>
                              <w:r>
                                <w:rPr>
                                  <w:b/>
                                </w:rPr>
                                <w:t>Vazba na h</w:t>
                              </w:r>
                              <w:r w:rsidRPr="006710CE">
                                <w:rPr>
                                  <w:b/>
                                </w:rPr>
                                <w:t>orizontální témata</w:t>
                              </w:r>
                            </w:p>
                            <w:p w:rsidR="00292975" w:rsidRPr="000B0F14" w:rsidRDefault="00292975" w:rsidP="001C5CB2">
                              <w:pPr>
                                <w:pStyle w:val="Odstavecseseznamem"/>
                                <w:numPr>
                                  <w:ilvl w:val="0"/>
                                  <w:numId w:val="16"/>
                                </w:numPr>
                                <w:spacing w:before="20" w:after="0"/>
                                <w:ind w:left="425" w:hanging="357"/>
                                <w:rPr>
                                  <w:b/>
                                </w:rPr>
                              </w:pPr>
                              <w:r w:rsidRPr="00A723A0">
                                <w:rPr>
                                  <w:b/>
                                </w:rPr>
                                <w:t>Vazba na strategické dokumenty</w:t>
                              </w:r>
                            </w:p>
                            <w:p w:rsidR="00292975" w:rsidRPr="006710CE" w:rsidRDefault="00292975" w:rsidP="000B0F14">
                              <w:pPr>
                                <w:spacing w:after="0"/>
                                <w:jc w:val="left"/>
                                <w:rPr>
                                  <w:b/>
                                </w:rPr>
                              </w:pPr>
                            </w:p>
                          </w:txbxContent>
                        </wps:txbx>
                        <wps:bodyPr rot="0" vert="horz" wrap="square" lIns="91440" tIns="10800" rIns="91440" bIns="10800" anchor="t" anchorCtr="0" upright="1">
                          <a:noAutofit/>
                        </wps:bodyPr>
                      </wps:wsp>
                      <wps:wsp>
                        <wps:cNvPr id="59" name="AutoShape 35"/>
                        <wps:cNvSpPr>
                          <a:spLocks noChangeArrowheads="1"/>
                        </wps:cNvSpPr>
                        <wps:spPr bwMode="auto">
                          <a:xfrm>
                            <a:off x="2665" y="5704"/>
                            <a:ext cx="665" cy="2275"/>
                          </a:xfrm>
                          <a:prstGeom prst="downArrow">
                            <a:avLst>
                              <a:gd name="adj1" fmla="val 50000"/>
                              <a:gd name="adj2" fmla="val 855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0" name="AutoShape 77"/>
                        <wps:cNvSpPr>
                          <a:spLocks noChangeArrowheads="1"/>
                        </wps:cNvSpPr>
                        <wps:spPr bwMode="auto">
                          <a:xfrm>
                            <a:off x="1330" y="8193"/>
                            <a:ext cx="3454" cy="598"/>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F20422">
                              <w:pPr>
                                <w:spacing w:after="0"/>
                                <w:jc w:val="center"/>
                                <w:rPr>
                                  <w:b/>
                                  <w:sz w:val="24"/>
                                </w:rPr>
                              </w:pPr>
                              <w:r>
                                <w:rPr>
                                  <w:b/>
                                  <w:sz w:val="24"/>
                                </w:rPr>
                                <w:t>Implementační část</w:t>
                              </w:r>
                            </w:p>
                          </w:txbxContent>
                        </wps:txbx>
                        <wps:bodyPr rot="0" vert="horz" wrap="square" lIns="91440" tIns="45720" rIns="91440" bIns="45720" anchor="t" anchorCtr="0" upright="1">
                          <a:noAutofit/>
                        </wps:bodyPr>
                      </wps:wsp>
                      <wps:wsp>
                        <wps:cNvPr id="61" name="AutoShape 37"/>
                        <wps:cNvSpPr>
                          <a:spLocks noChangeArrowheads="1"/>
                        </wps:cNvSpPr>
                        <wps:spPr bwMode="auto">
                          <a:xfrm>
                            <a:off x="5040" y="8365"/>
                            <a:ext cx="821" cy="298"/>
                          </a:xfrm>
                          <a:prstGeom prst="rightArrow">
                            <a:avLst>
                              <a:gd name="adj1" fmla="val 50000"/>
                              <a:gd name="adj2" fmla="val 688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80"/>
                        <wps:cNvSpPr>
                          <a:spLocks noChangeArrowheads="1"/>
                        </wps:cNvSpPr>
                        <wps:spPr bwMode="auto">
                          <a:xfrm>
                            <a:off x="6071" y="7797"/>
                            <a:ext cx="4429" cy="2108"/>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Default="00292975" w:rsidP="001C5CB2">
                              <w:pPr>
                                <w:pStyle w:val="Odstavecseseznamem"/>
                                <w:numPr>
                                  <w:ilvl w:val="0"/>
                                  <w:numId w:val="16"/>
                                </w:numPr>
                                <w:spacing w:before="20" w:after="0"/>
                                <w:ind w:left="425" w:hanging="357"/>
                                <w:rPr>
                                  <w:b/>
                                </w:rPr>
                              </w:pPr>
                              <w:r>
                                <w:rPr>
                                  <w:b/>
                                </w:rPr>
                                <w:t>Popis řízení včetně řídicí a realizační struktury a komunikace nositele IN</w:t>
                              </w:r>
                            </w:p>
                            <w:p w:rsidR="00292975" w:rsidRDefault="00292975" w:rsidP="001C5CB2">
                              <w:pPr>
                                <w:pStyle w:val="Odstavecseseznamem"/>
                                <w:numPr>
                                  <w:ilvl w:val="0"/>
                                  <w:numId w:val="16"/>
                                </w:numPr>
                                <w:spacing w:before="20" w:after="0"/>
                                <w:ind w:left="425" w:hanging="357"/>
                                <w:rPr>
                                  <w:b/>
                                </w:rPr>
                              </w:pPr>
                              <w:r w:rsidRPr="006710CE">
                                <w:rPr>
                                  <w:b/>
                                </w:rPr>
                                <w:t>Popis realizace partnerské spolupráce</w:t>
                              </w:r>
                            </w:p>
                            <w:p w:rsidR="00292975" w:rsidRPr="00976430" w:rsidRDefault="00292975" w:rsidP="001C5CB2">
                              <w:pPr>
                                <w:pStyle w:val="Odstavecseseznamem"/>
                                <w:numPr>
                                  <w:ilvl w:val="0"/>
                                  <w:numId w:val="16"/>
                                </w:numPr>
                                <w:spacing w:before="20" w:after="0"/>
                                <w:ind w:left="425" w:hanging="357"/>
                                <w:rPr>
                                  <w:b/>
                                </w:rPr>
                              </w:pPr>
                              <w:r w:rsidRPr="00E7749F">
                                <w:rPr>
                                  <w:b/>
                                </w:rPr>
                                <w:t xml:space="preserve">Popis způsobu předvýběru projektových záměrů </w:t>
                              </w:r>
                            </w:p>
                            <w:p w:rsidR="00292975" w:rsidRPr="001A6792" w:rsidRDefault="00292975" w:rsidP="001C5CB2">
                              <w:pPr>
                                <w:pStyle w:val="Odstavecseseznamem"/>
                                <w:numPr>
                                  <w:ilvl w:val="0"/>
                                  <w:numId w:val="16"/>
                                </w:numPr>
                                <w:spacing w:before="20" w:after="0"/>
                                <w:ind w:left="425" w:hanging="357"/>
                                <w:rPr>
                                  <w:b/>
                                </w:rPr>
                              </w:pPr>
                              <w:r w:rsidRPr="00E7749F">
                                <w:rPr>
                                  <w:b/>
                                </w:rPr>
                                <w:t>Monitor</w:t>
                              </w:r>
                              <w:r>
                                <w:rPr>
                                  <w:b/>
                                </w:rPr>
                                <w:t>ování</w:t>
                              </w:r>
                              <w:r w:rsidRPr="00E7749F">
                                <w:rPr>
                                  <w:b/>
                                </w:rPr>
                                <w:t xml:space="preserve"> a hodnocení </w:t>
                              </w:r>
                              <w:r>
                                <w:rPr>
                                  <w:b/>
                                </w:rPr>
                                <w:t>plnění</w:t>
                              </w:r>
                              <w:r w:rsidRPr="00E7749F">
                                <w:rPr>
                                  <w:b/>
                                </w:rPr>
                                <w:t xml:space="preserve"> strategie</w:t>
                              </w:r>
                            </w:p>
                            <w:p w:rsidR="00292975" w:rsidRPr="00A94E3A" w:rsidRDefault="00292975" w:rsidP="00A94E3A">
                              <w:pPr>
                                <w:spacing w:before="20" w:after="0"/>
                                <w:rPr>
                                  <w:b/>
                                </w:rPr>
                              </w:pPr>
                            </w:p>
                            <w:p w:rsidR="00292975" w:rsidRPr="006710CE" w:rsidRDefault="00292975" w:rsidP="00F20422">
                              <w:pPr>
                                <w:spacing w:after="0"/>
                                <w:jc w:val="center"/>
                                <w:rPr>
                                  <w:b/>
                                </w:rPr>
                              </w:pPr>
                            </w:p>
                          </w:txbxContent>
                        </wps:txbx>
                        <wps:bodyPr rot="0" vert="horz" wrap="square" lIns="91440" tIns="10800" rIns="91440" bIns="10800" anchor="t" anchorCtr="0" upright="1">
                          <a:noAutofit/>
                        </wps:bodyPr>
                      </wps:wsp>
                      <wps:wsp>
                        <wps:cNvPr id="63" name="AutoShape 84"/>
                        <wps:cNvSpPr>
                          <a:spLocks noChangeArrowheads="1"/>
                        </wps:cNvSpPr>
                        <wps:spPr bwMode="auto">
                          <a:xfrm>
                            <a:off x="6071" y="10443"/>
                            <a:ext cx="4428" cy="3263"/>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710485" w:rsidRDefault="00292975" w:rsidP="001C5CB2">
                              <w:pPr>
                                <w:pStyle w:val="Odstavecseseznamem"/>
                                <w:numPr>
                                  <w:ilvl w:val="0"/>
                                  <w:numId w:val="16"/>
                                </w:numPr>
                                <w:spacing w:before="20" w:after="0"/>
                                <w:ind w:left="425" w:hanging="357"/>
                                <w:rPr>
                                  <w:b/>
                                </w:rPr>
                              </w:pPr>
                              <w:r w:rsidRPr="00710485">
                                <w:rPr>
                                  <w:b/>
                                </w:rPr>
                                <w:t>Harmonogram přípravné fáze klíčových projektů</w:t>
                              </w:r>
                            </w:p>
                            <w:p w:rsidR="00292975" w:rsidRPr="00710485" w:rsidRDefault="00292975" w:rsidP="001C5CB2">
                              <w:pPr>
                                <w:pStyle w:val="Odstavecseseznamem"/>
                                <w:numPr>
                                  <w:ilvl w:val="0"/>
                                  <w:numId w:val="16"/>
                                </w:numPr>
                                <w:spacing w:before="20" w:after="0"/>
                                <w:ind w:left="425" w:hanging="357"/>
                                <w:rPr>
                                  <w:b/>
                                </w:rPr>
                              </w:pPr>
                              <w:r w:rsidRPr="00710485">
                                <w:rPr>
                                  <w:b/>
                                </w:rPr>
                                <w:t>Harmonogram realizace</w:t>
                              </w:r>
                            </w:p>
                            <w:p w:rsidR="00292975" w:rsidRPr="00710485" w:rsidRDefault="00292975" w:rsidP="001C5CB2">
                              <w:pPr>
                                <w:pStyle w:val="Odstavecseseznamem"/>
                                <w:numPr>
                                  <w:ilvl w:val="0"/>
                                  <w:numId w:val="16"/>
                                </w:numPr>
                                <w:spacing w:before="20" w:after="0"/>
                                <w:ind w:left="425" w:hanging="357"/>
                                <w:rPr>
                                  <w:b/>
                                </w:rPr>
                              </w:pPr>
                              <w:r w:rsidRPr="00710485">
                                <w:rPr>
                                  <w:b/>
                                </w:rPr>
                                <w:t>Finanční plán</w:t>
                              </w:r>
                            </w:p>
                            <w:p w:rsidR="00292975" w:rsidRPr="00710485" w:rsidRDefault="00292975" w:rsidP="001C5CB2">
                              <w:pPr>
                                <w:pStyle w:val="Odstavecseseznamem"/>
                                <w:numPr>
                                  <w:ilvl w:val="0"/>
                                  <w:numId w:val="16"/>
                                </w:numPr>
                                <w:spacing w:before="20" w:after="0"/>
                                <w:ind w:left="425" w:hanging="357"/>
                                <w:rPr>
                                  <w:b/>
                                </w:rPr>
                              </w:pPr>
                              <w:r w:rsidRPr="00710485">
                                <w:rPr>
                                  <w:b/>
                                </w:rPr>
                                <w:t>SEA hodnocení</w:t>
                              </w:r>
                            </w:p>
                            <w:p w:rsidR="00292975" w:rsidRDefault="00292975" w:rsidP="001C5CB2">
                              <w:pPr>
                                <w:pStyle w:val="Odstavecseseznamem"/>
                                <w:numPr>
                                  <w:ilvl w:val="0"/>
                                  <w:numId w:val="16"/>
                                </w:numPr>
                                <w:spacing w:before="20" w:after="0"/>
                                <w:ind w:left="425" w:hanging="357"/>
                                <w:rPr>
                                  <w:b/>
                                </w:rPr>
                              </w:pPr>
                              <w:r w:rsidRPr="00710485">
                                <w:rPr>
                                  <w:b/>
                                </w:rPr>
                                <w:t>Mapa území</w:t>
                              </w:r>
                            </w:p>
                            <w:p w:rsidR="00292975" w:rsidRPr="001E3120" w:rsidRDefault="00292975" w:rsidP="001C5CB2">
                              <w:pPr>
                                <w:pStyle w:val="Odstavecseseznamem"/>
                                <w:numPr>
                                  <w:ilvl w:val="0"/>
                                  <w:numId w:val="16"/>
                                </w:numPr>
                                <w:spacing w:before="20" w:after="0"/>
                                <w:ind w:left="425" w:hanging="357"/>
                                <w:rPr>
                                  <w:b/>
                                </w:rPr>
                              </w:pPr>
                              <w:r w:rsidRPr="001E3120">
                                <w:rPr>
                                  <w:b/>
                                </w:rPr>
                                <w:t xml:space="preserve">Analýza rizik </w:t>
                              </w:r>
                            </w:p>
                            <w:p w:rsidR="00292975" w:rsidRPr="001E3120" w:rsidRDefault="00292975" w:rsidP="001C5CB2">
                              <w:pPr>
                                <w:pStyle w:val="Odstavecseseznamem"/>
                                <w:numPr>
                                  <w:ilvl w:val="0"/>
                                  <w:numId w:val="16"/>
                                </w:numPr>
                                <w:spacing w:before="20" w:after="0"/>
                                <w:ind w:left="425" w:hanging="357"/>
                                <w:rPr>
                                  <w:b/>
                                </w:rPr>
                              </w:pPr>
                              <w:r w:rsidRPr="001E3120">
                                <w:rPr>
                                  <w:b/>
                                </w:rPr>
                                <w:t>Doklad o schválení integrovaných strategií zastupitelstvy dotčených statutárních měst</w:t>
                              </w:r>
                              <w:r>
                                <w:rPr>
                                  <w:b/>
                                </w:rPr>
                                <w:t xml:space="preserve"> </w:t>
                              </w:r>
                            </w:p>
                          </w:txbxContent>
                        </wps:txbx>
                        <wps:bodyPr rot="0" vert="horz" wrap="square" lIns="91440" tIns="45720" rIns="91440" bIns="45720" anchor="t" anchorCtr="0" upright="1">
                          <a:noAutofit/>
                        </wps:bodyPr>
                      </wps:wsp>
                      <wps:wsp>
                        <wps:cNvPr id="64" name="AutoShape 85"/>
                        <wps:cNvSpPr>
                          <a:spLocks noChangeArrowheads="1"/>
                        </wps:cNvSpPr>
                        <wps:spPr bwMode="auto">
                          <a:xfrm>
                            <a:off x="2665" y="8957"/>
                            <a:ext cx="665" cy="2096"/>
                          </a:xfrm>
                          <a:prstGeom prst="downArrow">
                            <a:avLst>
                              <a:gd name="adj1" fmla="val 50000"/>
                              <a:gd name="adj2" fmla="val 7879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5" name="AutoShape 86"/>
                        <wps:cNvSpPr>
                          <a:spLocks noChangeArrowheads="1"/>
                        </wps:cNvSpPr>
                        <wps:spPr bwMode="auto">
                          <a:xfrm>
                            <a:off x="1330" y="11274"/>
                            <a:ext cx="3454" cy="503"/>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F20422">
                              <w:pPr>
                                <w:spacing w:after="0"/>
                                <w:jc w:val="center"/>
                                <w:rPr>
                                  <w:b/>
                                  <w:sz w:val="24"/>
                                </w:rPr>
                              </w:pPr>
                              <w:r>
                                <w:rPr>
                                  <w:b/>
                                  <w:sz w:val="24"/>
                                </w:rPr>
                                <w:t>Přílohy</w:t>
                              </w:r>
                            </w:p>
                          </w:txbxContent>
                        </wps:txbx>
                        <wps:bodyPr rot="0" vert="horz" wrap="square" lIns="91440" tIns="45720" rIns="91440" bIns="45720" anchor="t" anchorCtr="0" upright="1">
                          <a:noAutofit/>
                        </wps:bodyPr>
                      </wps:wsp>
                      <wps:wsp>
                        <wps:cNvPr id="66" name="AutoShape 87"/>
                        <wps:cNvSpPr>
                          <a:spLocks noChangeArrowheads="1"/>
                        </wps:cNvSpPr>
                        <wps:spPr bwMode="auto">
                          <a:xfrm>
                            <a:off x="5040" y="11391"/>
                            <a:ext cx="821" cy="299"/>
                          </a:xfrm>
                          <a:prstGeom prst="rightArrow">
                            <a:avLst>
                              <a:gd name="adj1" fmla="val 50000"/>
                              <a:gd name="adj2" fmla="val 686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8" style="position:absolute;left:0;text-align:left;margin-left:-4.8pt;margin-top:29.95pt;width:458.5pt;height:587pt;z-index:251777024" coordorigin="1330,1966" coordsize="9170,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">
                <v:roundrect id="AutoShape 59" o:spid="_x0000_s1029" style="position:absolute;left:1330;top:1966;width:3454;height:8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k3sAA&#10;AADbAAAADwAAAGRycy9kb3ducmV2LnhtbERPTWvCQBC9C/0PyxS8iG4UbCW6ShUUT4XaKngbs2MS&#10;mp0N2TXGf+8cCj0+3vdi1blKtdSE0rOB8SgBRZx5W3Ju4Od7O5yBChHZYuWZDDwowGr50ltgav2d&#10;v6g9xFxJCIcUDRQx1qnWISvIYRj5mli4q28cRoFNrm2Ddwl3lZ4kyZt2WLI0FFjTpqDs93Bz0huP&#10;yXn/zpfr+nNyOvFg1yI5Y/qv3cccVKQu/ov/3HtrYCrr5Yv8AL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qk3sAAAADbAAAADwAAAAAAAAAAAAAAAACYAgAAZHJzL2Rvd25y&#10;ZXYueG1sUEsFBgAAAAAEAAQA9QAAAIUDAAAAAA==&#10;" fillcolor="#fdeada" strokecolor="#e46c0a">
                  <v:textbox>
                    <w:txbxContent>
                      <w:p w:rsidR="00292975" w:rsidRPr="00D64C30" w:rsidRDefault="00292975" w:rsidP="00F20422">
                        <w:pPr>
                          <w:spacing w:after="0"/>
                          <w:jc w:val="center"/>
                          <w:rPr>
                            <w:b/>
                            <w:sz w:val="24"/>
                          </w:rPr>
                        </w:pPr>
                        <w:r w:rsidRPr="00D64C30">
                          <w:rPr>
                            <w:b/>
                            <w:sz w:val="24"/>
                          </w:rPr>
                          <w:t>Popis území</w:t>
                        </w:r>
                      </w:p>
                      <w:p w:rsidR="00292975" w:rsidRPr="00D64C30" w:rsidRDefault="00292975" w:rsidP="00F20422">
                        <w:pPr>
                          <w:spacing w:after="0"/>
                          <w:jc w:val="center"/>
                          <w:rPr>
                            <w:b/>
                            <w:sz w:val="24"/>
                          </w:rPr>
                        </w:pPr>
                        <w:r w:rsidRPr="00D64C30">
                          <w:rPr>
                            <w:b/>
                            <w:sz w:val="24"/>
                          </w:rPr>
                          <w:t>a zdůvodnění jeho výběru</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0" o:spid="_x0000_s1030" type="#_x0000_t67" style="position:absolute;left:2665;top:2920;width:6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DWcEA&#10;AADbAAAADwAAAGRycy9kb3ducmV2LnhtbESPUWvCMBSF3wX/Q7jC3mxaoTKqUYYg+Obm9gMuzbUt&#10;a25iEmv898tgsMfDOec7nO0+mVFM5MNgWUFVlCCIW6sH7hR8fR6XryBCRNY4WiYFTwqw381nW2y0&#10;ffAHTZfYiQzh0KCCPkbXSBnangyGwjri7F2tNxiz9J3UHh8Zbka5Ksu1NDhwXujR0aGn9vtyNwpu&#10;03t1wmqdzindndfHuj5Ep9TLIr1tQERK8T/81z5pBXUFv1/y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UA1nBAAAA2wAAAA8AAAAAAAAAAAAAAAAAmAIAAGRycy9kb3du&#10;cmV2LnhtbFBLBQYAAAAABAAEAPUAAACGAwAAAAA=&#10;">
                  <v:textbox style="layout-flow:vertical-ideographic"/>
                </v:shape>
                <v:roundrect id="AutoShape 62" o:spid="_x0000_s1031" style="position:absolute;left:1330;top:3380;width:3454;height:5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fMsIA&#10;AADbAAAADwAAAGRycy9kb3ducmV2LnhtbESPS4vCMBSF94L/IVzBjWg6hVGpRtEBB1fC+AJ31+ba&#10;Fpub0mRq59+bAcHl4Tw+znzZmlI0VLvCsoKPUQSCOLW64EzB8bAZTkE4j6yxtEwK/sjBctHtzDHR&#10;9sE/1Ox9JsIIuwQV5N5XiZQuzcmgG9mKOHg3Wxv0QdaZ1DU+wrgpZRxFY2mw4EDIsaKvnNL7/tcE&#10;rj9Fl+2Er7f1Lj6fefDdIBml+r12NQPhqfXv8Ku91Qo+Y/j/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J8ywgAAANsAAAAPAAAAAAAAAAAAAAAAAJgCAABkcnMvZG93&#10;bnJldi54bWxQSwUGAAAAAAQABAD1AAAAhwMAAAAA&#10;" fillcolor="#fdeada" strokecolor="#e46c0a">
                  <v:textbox>
                    <w:txbxContent>
                      <w:p w:rsidR="00292975" w:rsidRPr="00D64C30" w:rsidRDefault="00292975" w:rsidP="00F20422">
                        <w:pPr>
                          <w:spacing w:after="0"/>
                          <w:jc w:val="center"/>
                          <w:rPr>
                            <w:b/>
                            <w:sz w:val="24"/>
                          </w:rPr>
                        </w:pPr>
                        <w:r>
                          <w:rPr>
                            <w:b/>
                            <w:sz w:val="24"/>
                          </w:rPr>
                          <w:t>Analytická část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3" o:spid="_x0000_s1032" type="#_x0000_t13" style="position:absolute;left:5040;top:3545;width:82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SDcMA&#10;AADbAAAADwAAAGRycy9kb3ducmV2LnhtbESPT2vCQBTE74LfYXlCb/piiyLRVcRS8Fb/HTw+s88k&#10;mH2bZrcm7ad3CwWPw8z8hlmsOlupOze+dKJhPEpAsWTOlJJrOB0/hjNQPpAYqpywhh/2sFr2ewtK&#10;jWtlz/dDyFWEiE9JQxFCnSL6rGBLfuRqluhdXWMpRNnkaBpqI9xW+JokU7RUSlwoqOZNwdnt8G01&#10;XKr36XlXf23RYLvj3wSP3f5T65dBt56DCtyFZ/i/vTUaJm/w9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zSDcMAAADbAAAADwAAAAAAAAAAAAAAAACYAgAAZHJzL2Rv&#10;d25yZXYueG1sUEsFBgAAAAAEAAQA9QAAAIgDAAAAAA==&#10;"/>
                <v:roundrect id="AutoShape 64" o:spid="_x0000_s1033" style="position:absolute;left:6071;top:3191;width:4429;height:11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yYcAA&#10;AADbAAAADwAAAGRycy9kb3ducmV2LnhtbESPQYvCMBSE78L+h/AWvGmqWCldo4ggePBi9eLt0Tzb&#10;us1LaKLWf28EweMwM98wi1VvWnGnzjeWFUzGCQji0uqGKwWn43aUgfABWWNrmRQ8ycNq+TNYYK7t&#10;gw90L0IlIoR9jgrqEFwupS9rMujH1hFH72I7gyHKrpK6w0eEm1ZOk2QuDTYcF2p0tKmp/C9uRsFW&#10;bpzJiquf3NK9WRd8TtKrU2r426//QATqwzf8ae+0gnQG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LyYcAAAADbAAAADwAAAAAAAAAAAAAAAACYAgAAZHJzL2Rvd25y&#10;ZXYueG1sUEsFBgAAAAAEAAQA9QAAAIUDAAAAAA==&#10;" filled="f" fillcolor="#fdeada" strokecolor="#e46c0a">
                  <v:textbox inset=",.3mm,,.3mm">
                    <w:txbxContent>
                      <w:p w:rsidR="00292975" w:rsidRPr="004C554C" w:rsidRDefault="00292975" w:rsidP="000D5342">
                        <w:pPr>
                          <w:pStyle w:val="Odstavecseseznamem"/>
                          <w:numPr>
                            <w:ilvl w:val="0"/>
                            <w:numId w:val="16"/>
                          </w:numPr>
                          <w:spacing w:before="20" w:after="0"/>
                          <w:ind w:left="425" w:hanging="357"/>
                          <w:rPr>
                            <w:b/>
                          </w:rPr>
                        </w:pPr>
                        <w:r>
                          <w:rPr>
                            <w:b/>
                          </w:rPr>
                          <w:t xml:space="preserve">Stručná </w:t>
                        </w:r>
                        <w:proofErr w:type="spellStart"/>
                        <w:r>
                          <w:rPr>
                            <w:b/>
                          </w:rPr>
                          <w:t>socio</w:t>
                        </w:r>
                        <w:proofErr w:type="spellEnd"/>
                        <w:r>
                          <w:rPr>
                            <w:b/>
                          </w:rPr>
                          <w:t>-</w:t>
                        </w:r>
                        <w:r w:rsidRPr="004C554C">
                          <w:rPr>
                            <w:b/>
                          </w:rPr>
                          <w:t xml:space="preserve">ekonomická analýza </w:t>
                        </w:r>
                      </w:p>
                      <w:p w:rsidR="00292975" w:rsidRPr="004C554C" w:rsidRDefault="00292975" w:rsidP="000D5342">
                        <w:pPr>
                          <w:pStyle w:val="Odstavecseseznamem"/>
                          <w:numPr>
                            <w:ilvl w:val="0"/>
                            <w:numId w:val="16"/>
                          </w:numPr>
                          <w:spacing w:before="20" w:after="0"/>
                          <w:ind w:left="425" w:hanging="357"/>
                          <w:rPr>
                            <w:b/>
                          </w:rPr>
                        </w:pPr>
                        <w:r w:rsidRPr="004C554C">
                          <w:rPr>
                            <w:b/>
                          </w:rPr>
                          <w:t xml:space="preserve">SWOT analýza </w:t>
                        </w:r>
                      </w:p>
                      <w:p w:rsidR="00292975" w:rsidRPr="00A723A0" w:rsidRDefault="00292975" w:rsidP="000D5342">
                        <w:pPr>
                          <w:pStyle w:val="Odstavecseseznamem"/>
                          <w:numPr>
                            <w:ilvl w:val="0"/>
                            <w:numId w:val="16"/>
                          </w:numPr>
                          <w:spacing w:before="20" w:after="0"/>
                          <w:ind w:left="425" w:hanging="357"/>
                          <w:rPr>
                            <w:b/>
                          </w:rPr>
                        </w:pPr>
                        <w:r w:rsidRPr="004C554C">
                          <w:rPr>
                            <w:b/>
                          </w:rPr>
                          <w:t xml:space="preserve">Analýza </w:t>
                        </w:r>
                        <w:r>
                          <w:rPr>
                            <w:b/>
                          </w:rPr>
                          <w:t xml:space="preserve">problémů a </w:t>
                        </w:r>
                        <w:r w:rsidRPr="004C554C">
                          <w:rPr>
                            <w:b/>
                          </w:rPr>
                          <w:t>potřeb</w:t>
                        </w:r>
                        <w:r>
                          <w:rPr>
                            <w:b/>
                          </w:rPr>
                          <w:t xml:space="preserve"> </w:t>
                        </w:r>
                      </w:p>
                      <w:p w:rsidR="00292975" w:rsidRPr="006710CE" w:rsidRDefault="00292975" w:rsidP="00F20422">
                        <w:pPr>
                          <w:spacing w:after="0"/>
                          <w:jc w:val="center"/>
                          <w:rPr>
                            <w:b/>
                          </w:rPr>
                        </w:pPr>
                      </w:p>
                    </w:txbxContent>
                  </v:textbox>
                </v:roundrect>
                <v:shape id="AutoShape 67" o:spid="_x0000_s1034" type="#_x0000_t67" style="position:absolute;left:2665;top:4096;width:66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FWsEA&#10;AADbAAAADwAAAGRycy9kb3ducmV2LnhtbESPUWvCMBSF3wX/Q7jC3mxaoTKqUYYg+Obm9gMuzbUt&#10;a25iEmv898tgsMfDOec7nO0+mVFM5MNgWUFVlCCIW6sH7hR8fR6XryBCRNY4WiYFTwqw381nW2y0&#10;ffAHTZfYiQzh0KCCPkbXSBnangyGwjri7F2tNxiz9J3UHh8Zbka5Ksu1NDhwXujR0aGn9vtyNwpu&#10;03t1wmqdzindndfHuj5Ep9TLIr1tQERK8T/81z5pBXUNv1/y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vBVrBAAAA2wAAAA8AAAAAAAAAAAAAAAAAmAIAAGRycy9kb3du&#10;cmV2LnhtbFBLBQYAAAAABAAEAPUAAACGAwAAAAA=&#10;">
                  <v:textbox style="layout-flow:vertical-ideographic"/>
                </v:shape>
                <v:roundrect id="AutoShape 32" o:spid="_x0000_s1035" style="position:absolute;left:1330;top:4876;width:3454;height:5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McIA&#10;AADbAAAADwAAAGRycy9kb3ducmV2LnhtbESPzYrCMBSF9wO+Q7iCm0FThVGpRlHBwZUwjhbcXZtr&#10;W2xuShNrfXsjDMzycH4+znzZmlI0VLvCsoLhIAJBnFpdcKbg+LvtT0E4j6yxtEwKnuRgueh8zDHW&#10;9sE/1Bx8JsIIuxgV5N5XsZQuzcmgG9iKOHhXWxv0QdaZ1DU+wrgp5SiKxtJgwYGQY0WbnNLb4W4C&#10;15+i827Cl+t6P0oS/vxukIxSvW67moHw1Pr/8F97pxV8je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5kxwgAAANsAAAAPAAAAAAAAAAAAAAAAAJgCAABkcnMvZG93&#10;bnJldi54bWxQSwUGAAAAAAQABAD1AAAAhwMAAAAA&#10;" fillcolor="#fdeada" strokecolor="#e46c0a">
                  <v:textbox>
                    <w:txbxContent>
                      <w:p w:rsidR="00292975" w:rsidRPr="00D64C30" w:rsidRDefault="00292975" w:rsidP="00F20422">
                        <w:pPr>
                          <w:spacing w:after="0"/>
                          <w:jc w:val="center"/>
                          <w:rPr>
                            <w:b/>
                            <w:sz w:val="24"/>
                          </w:rPr>
                        </w:pPr>
                        <w:r>
                          <w:rPr>
                            <w:b/>
                            <w:sz w:val="24"/>
                          </w:rPr>
                          <w:t>Strategická část</w:t>
                        </w:r>
                      </w:p>
                    </w:txbxContent>
                  </v:textbox>
                </v:roundrect>
                <v:shape id="AutoShape 69" o:spid="_x0000_s1036" type="#_x0000_t13" style="position:absolute;left:5040;top:5007;width:82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UDsQA&#10;AADbAAAADwAAAGRycy9kb3ducmV2LnhtbESPT2vCQBTE74V+h+UVeqsvFdQS3YRSEbzVPz14fGaf&#10;SWj2bcyuJu2n7xYEj8PM/IZZ5INt1JU7XzvR8DpKQLEUztRSavjar17eQPlAYqhxwhp+2EOePT4s&#10;KDWuly1fd6FUESI+JQ1VCG2K6IuKLfmRa1mid3KdpRBlV6LpqI9w2+A4SaZoqZa4UFHLHxUX37uL&#10;1XBsltPDpj2v0WC/4d8E98P2U+vnp+F9DirwEO7hW3ttNExm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X1A7EAAAA2wAAAA8AAAAAAAAAAAAAAAAAmAIAAGRycy9k&#10;b3ducmV2LnhtbFBLBQYAAAAABAAEAPUAAACJAwAAAAA=&#10;"/>
                <v:roundrect id="AutoShape 34" o:spid="_x0000_s1037" style="position:absolute;left:6071;top:4525;width:4429;height:19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ZLsA&#10;AADbAAAADwAAAGRycy9kb3ducmV2LnhtbERPvQrCMBDeBd8hnOBmU4WKVKOIIDi4WF3cjuZsq80l&#10;NFHr25tBcPz4/leb3rTiRZ1vLCuYJikI4tLqhisFl/N+sgDhA7LG1jIp+JCHzXo4WGGu7ZtP9CpC&#10;JWII+xwV1CG4XEpf1mTQJ9YRR+5mO4Mhwq6SusN3DDetnKXpXBpsODbU6GhXU/konkbBXu6cWRR3&#10;P31mR7Mt+Jpmd6fUeNRvlyAC9eEv/rkPWkEWx8Yv8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nP+GS7AAAA2wAAAA8AAAAAAAAAAAAAAAAAmAIAAGRycy9kb3ducmV2Lnht&#10;bFBLBQYAAAAABAAEAPUAAACAAwAAAAA=&#10;" filled="f" fillcolor="#fdeada" strokecolor="#e46c0a">
                  <v:textbox inset=",.3mm,,.3mm">
                    <w:txbxContent>
                      <w:p w:rsidR="00292975" w:rsidRPr="00956924" w:rsidRDefault="00292975" w:rsidP="001C5CB2">
                        <w:pPr>
                          <w:pStyle w:val="Odstavecseseznamem"/>
                          <w:numPr>
                            <w:ilvl w:val="0"/>
                            <w:numId w:val="16"/>
                          </w:numPr>
                          <w:spacing w:before="20" w:after="0"/>
                          <w:ind w:left="425" w:hanging="357"/>
                          <w:rPr>
                            <w:b/>
                          </w:rPr>
                        </w:pPr>
                        <w:r w:rsidRPr="00956924">
                          <w:rPr>
                            <w:b/>
                          </w:rPr>
                          <w:t xml:space="preserve">Stanovení vize, strategických </w:t>
                        </w:r>
                        <w:r w:rsidRPr="00956924">
                          <w:rPr>
                            <w:b/>
                          </w:rPr>
                          <w:br/>
                          <w:t xml:space="preserve">a specifických cílů a opatření (opatření se skládá z jednoho nebo více typových projektů) </w:t>
                        </w:r>
                      </w:p>
                      <w:p w:rsidR="00292975" w:rsidRDefault="00292975" w:rsidP="001C5CB2">
                        <w:pPr>
                          <w:pStyle w:val="Odstavecseseznamem"/>
                          <w:numPr>
                            <w:ilvl w:val="0"/>
                            <w:numId w:val="16"/>
                          </w:numPr>
                          <w:spacing w:before="20" w:after="0"/>
                          <w:ind w:left="425" w:hanging="357"/>
                          <w:rPr>
                            <w:b/>
                          </w:rPr>
                        </w:pPr>
                        <w:r>
                          <w:rPr>
                            <w:b/>
                          </w:rPr>
                          <w:t>Vazba na h</w:t>
                        </w:r>
                        <w:r w:rsidRPr="006710CE">
                          <w:rPr>
                            <w:b/>
                          </w:rPr>
                          <w:t>orizontální témata</w:t>
                        </w:r>
                      </w:p>
                      <w:p w:rsidR="00292975" w:rsidRPr="000B0F14" w:rsidRDefault="00292975" w:rsidP="001C5CB2">
                        <w:pPr>
                          <w:pStyle w:val="Odstavecseseznamem"/>
                          <w:numPr>
                            <w:ilvl w:val="0"/>
                            <w:numId w:val="16"/>
                          </w:numPr>
                          <w:spacing w:before="20" w:after="0"/>
                          <w:ind w:left="425" w:hanging="357"/>
                          <w:rPr>
                            <w:b/>
                          </w:rPr>
                        </w:pPr>
                        <w:r w:rsidRPr="00A723A0">
                          <w:rPr>
                            <w:b/>
                          </w:rPr>
                          <w:t>Vazba na strategické dokumenty</w:t>
                        </w:r>
                      </w:p>
                      <w:p w:rsidR="00292975" w:rsidRPr="006710CE" w:rsidRDefault="00292975" w:rsidP="000B0F14">
                        <w:pPr>
                          <w:spacing w:after="0"/>
                          <w:jc w:val="left"/>
                          <w:rPr>
                            <w:b/>
                          </w:rPr>
                        </w:pPr>
                      </w:p>
                    </w:txbxContent>
                  </v:textbox>
                </v:roundrect>
                <v:shape id="AutoShape 35" o:spid="_x0000_s1038" type="#_x0000_t67" style="position:absolute;left:2665;top:5704;width:665;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PX8EA&#10;AADbAAAADwAAAGRycy9kb3ducmV2LnhtbESP3WoCMRSE7wt9h3AK3tXsCit2NUoRBO+sPw9w2Jzu&#10;Lm5O0iSu8e2bQsHLYWa+YVabZAYxkg+9ZQXltABB3Fjdc6vgct69L0CEiKxxsEwKHhRgs359WWGt&#10;7Z2PNJ5iKzKEQ40KuhhdLWVoOjIYptYRZ+/beoMxS99K7fGe4WaQs6KYS4M954UOHW07aq6nm1Hw&#10;M36Veyzn6ZDSzXm9q6ptdEpN3tLnEkSkFJ/h//ZeK6g+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D1/BAAAA2wAAAA8AAAAAAAAAAAAAAAAAmAIAAGRycy9kb3du&#10;cmV2LnhtbFBLBQYAAAAABAAEAPUAAACGAwAAAAA=&#10;">
                  <v:textbox style="layout-flow:vertical-ideographic"/>
                </v:shape>
                <v:roundrect id="AutoShape 77" o:spid="_x0000_s1039" style="position:absolute;left:1330;top:8193;width:3454;height:5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uY78A&#10;AADbAAAADwAAAGRycy9kb3ducmV2LnhtbERPS2vCQBC+C/6HZYRepG70YCW6ShUsngSf0NuYHZPQ&#10;7GzIbmP6752D0OPH916sOleplppQejYwHiWgiDNvS84NnE/b9xmoEJEtVp7JwB8FWC37vQWm1j/4&#10;QO0x5kpCOKRooIixTrUOWUEOw8jXxMLdfeMwCmxybRt8SLir9CRJptphydJQYE2bgrKf46+T3nhJ&#10;vncffLuv95PrlYdfLZIz5m3Qfc5BReriv/jl3lkDU1kvX+QH6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xm5jvwAAANsAAAAPAAAAAAAAAAAAAAAAAJgCAABkcnMvZG93bnJl&#10;di54bWxQSwUGAAAAAAQABAD1AAAAhAMAAAAA&#10;" fillcolor="#fdeada" strokecolor="#e46c0a">
                  <v:textbox>
                    <w:txbxContent>
                      <w:p w:rsidR="00292975" w:rsidRPr="00D64C30" w:rsidRDefault="00292975" w:rsidP="00F20422">
                        <w:pPr>
                          <w:spacing w:after="0"/>
                          <w:jc w:val="center"/>
                          <w:rPr>
                            <w:b/>
                            <w:sz w:val="24"/>
                          </w:rPr>
                        </w:pPr>
                        <w:r>
                          <w:rPr>
                            <w:b/>
                            <w:sz w:val="24"/>
                          </w:rPr>
                          <w:t>Implementační část</w:t>
                        </w:r>
                      </w:p>
                    </w:txbxContent>
                  </v:textbox>
                </v:roundrect>
                <v:shape id="AutoShape 37" o:spid="_x0000_s1040" type="#_x0000_t13" style="position:absolute;left:5040;top:8365;width:821;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jXMMA&#10;AADbAAAADwAAAGRycy9kb3ducmV2LnhtbESPzWrDMBCE74W8g9hAbs3aPZjiRjEhIZBb/nrocWNt&#10;bBNr5Vhq7Pbpq0Khx2FmvmEWxWhb9eDeN040pPMEFEvpTCOVhvfz9vkVlA8khlonrOGLPRTLydOC&#10;cuMGOfLjFCoVIeJz0lCH0OWIvqzZkp+7jiV6V9dbClH2FZqehgi3Lb4kSYaWGokLNXW8rrm8nT6t&#10;hku7yT4O3X2HBocDfyd4Ho97rWfTcfUGKvAY/sN/7Z3RkKXw+yX+A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4jXMMAAADbAAAADwAAAAAAAAAAAAAAAACYAgAAZHJzL2Rv&#10;d25yZXYueG1sUEsFBgAAAAAEAAQA9QAAAIgDAAAAAA==&#10;"/>
                <v:roundrect id="AutoShape 80" o:spid="_x0000_s1041" style="position:absolute;left:6071;top:7797;width:4429;height:21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FM74A&#10;AADbAAAADwAAAGRycy9kb3ducmV2LnhtbESPwQrCMBBE74L/EFbwZlMFRapRRBA8eLF68bY0a1tt&#10;NqGJWv/eCILHYWbeMMt1ZxrxpNbXlhWMkxQEcWF1zaWC82k3moPwAVljY5kUvMnDetXvLTHT9sVH&#10;euahFBHCPkMFVQguk9IXFRn0iXXE0bva1mCIsi2lbvEV4aaRkzSdSYM1x4UKHW0rKu75wyjYya0z&#10;8/zmx4/pwWxyvqTTm1NqOOg2CxCBuvAP/9p7rWA2ge+X+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LBTO+AAAA2wAAAA8AAAAAAAAAAAAAAAAAmAIAAGRycy9kb3ducmV2&#10;LnhtbFBLBQYAAAAABAAEAPUAAACDAwAAAAA=&#10;" filled="f" fillcolor="#fdeada" strokecolor="#e46c0a">
                  <v:textbox inset=",.3mm,,.3mm">
                    <w:txbxContent>
                      <w:p w:rsidR="00292975" w:rsidRDefault="00292975" w:rsidP="001C5CB2">
                        <w:pPr>
                          <w:pStyle w:val="Odstavecseseznamem"/>
                          <w:numPr>
                            <w:ilvl w:val="0"/>
                            <w:numId w:val="16"/>
                          </w:numPr>
                          <w:spacing w:before="20" w:after="0"/>
                          <w:ind w:left="425" w:hanging="357"/>
                          <w:rPr>
                            <w:b/>
                          </w:rPr>
                        </w:pPr>
                        <w:r>
                          <w:rPr>
                            <w:b/>
                          </w:rPr>
                          <w:t>Popis řízení včetně řídicí a realizační struktury a komunikace nositele IN</w:t>
                        </w:r>
                      </w:p>
                      <w:p w:rsidR="00292975" w:rsidRDefault="00292975" w:rsidP="001C5CB2">
                        <w:pPr>
                          <w:pStyle w:val="Odstavecseseznamem"/>
                          <w:numPr>
                            <w:ilvl w:val="0"/>
                            <w:numId w:val="16"/>
                          </w:numPr>
                          <w:spacing w:before="20" w:after="0"/>
                          <w:ind w:left="425" w:hanging="357"/>
                          <w:rPr>
                            <w:b/>
                          </w:rPr>
                        </w:pPr>
                        <w:r w:rsidRPr="006710CE">
                          <w:rPr>
                            <w:b/>
                          </w:rPr>
                          <w:t>Popis realizace partnerské spolupráce</w:t>
                        </w:r>
                      </w:p>
                      <w:p w:rsidR="00292975" w:rsidRPr="00976430" w:rsidRDefault="00292975" w:rsidP="001C5CB2">
                        <w:pPr>
                          <w:pStyle w:val="Odstavecseseznamem"/>
                          <w:numPr>
                            <w:ilvl w:val="0"/>
                            <w:numId w:val="16"/>
                          </w:numPr>
                          <w:spacing w:before="20" w:after="0"/>
                          <w:ind w:left="425" w:hanging="357"/>
                          <w:rPr>
                            <w:b/>
                          </w:rPr>
                        </w:pPr>
                        <w:r w:rsidRPr="00E7749F">
                          <w:rPr>
                            <w:b/>
                          </w:rPr>
                          <w:t xml:space="preserve">Popis způsobu předvýběru projektových záměrů </w:t>
                        </w:r>
                      </w:p>
                      <w:p w:rsidR="00292975" w:rsidRPr="001A6792" w:rsidRDefault="00292975" w:rsidP="001C5CB2">
                        <w:pPr>
                          <w:pStyle w:val="Odstavecseseznamem"/>
                          <w:numPr>
                            <w:ilvl w:val="0"/>
                            <w:numId w:val="16"/>
                          </w:numPr>
                          <w:spacing w:before="20" w:after="0"/>
                          <w:ind w:left="425" w:hanging="357"/>
                          <w:rPr>
                            <w:b/>
                          </w:rPr>
                        </w:pPr>
                        <w:r w:rsidRPr="00E7749F">
                          <w:rPr>
                            <w:b/>
                          </w:rPr>
                          <w:t>Monitor</w:t>
                        </w:r>
                        <w:r>
                          <w:rPr>
                            <w:b/>
                          </w:rPr>
                          <w:t>ování</w:t>
                        </w:r>
                        <w:r w:rsidRPr="00E7749F">
                          <w:rPr>
                            <w:b/>
                          </w:rPr>
                          <w:t xml:space="preserve"> a hodnocení </w:t>
                        </w:r>
                        <w:r>
                          <w:rPr>
                            <w:b/>
                          </w:rPr>
                          <w:t>plnění</w:t>
                        </w:r>
                        <w:r w:rsidRPr="00E7749F">
                          <w:rPr>
                            <w:b/>
                          </w:rPr>
                          <w:t xml:space="preserve"> strategie</w:t>
                        </w:r>
                      </w:p>
                      <w:p w:rsidR="00292975" w:rsidRPr="00A94E3A" w:rsidRDefault="00292975" w:rsidP="00A94E3A">
                        <w:pPr>
                          <w:spacing w:before="20" w:after="0"/>
                          <w:rPr>
                            <w:b/>
                          </w:rPr>
                        </w:pPr>
                      </w:p>
                      <w:p w:rsidR="00292975" w:rsidRPr="006710CE" w:rsidRDefault="00292975" w:rsidP="00F20422">
                        <w:pPr>
                          <w:spacing w:after="0"/>
                          <w:jc w:val="center"/>
                          <w:rPr>
                            <w:b/>
                          </w:rPr>
                        </w:pPr>
                      </w:p>
                    </w:txbxContent>
                  </v:textbox>
                </v:roundrect>
                <v:roundrect id="AutoShape 84" o:spid="_x0000_s1042" style="position:absolute;left:6071;top:10443;width:4428;height:32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1OfsMA&#10;AADbAAAADwAAAGRycy9kb3ducmV2LnhtbESPQWuDQBSE74H8h+UFeotrWirBugmhILRQCtVgrw/3&#10;RU3ct+Juo/333UIgx2FmvmGy/Wx6caXRdZYVbKIYBHFtdceNgmOZr7cgnEfW2FsmBb/kYL9bLjJM&#10;tZ34i66Fb0SAsEtRQev9kErp6pYMusgOxME72dGgD3JspB5xCnDTy8c4TqTBjsNCiwO9tlRfih+j&#10;YHCyKqqPz1J/09kWz4fcl++5Ug+r+fACwtPs7+Fb+00rSJ7g/0v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1OfsMAAADbAAAADwAAAAAAAAAAAAAAAACYAgAAZHJzL2Rv&#10;d25yZXYueG1sUEsFBgAAAAAEAAQA9QAAAIgDAAAAAA==&#10;" filled="f" fillcolor="#fdeada" strokecolor="#e46c0a">
                  <v:textbox>
                    <w:txbxContent>
                      <w:p w:rsidR="00292975" w:rsidRPr="00710485" w:rsidRDefault="00292975" w:rsidP="001C5CB2">
                        <w:pPr>
                          <w:pStyle w:val="Odstavecseseznamem"/>
                          <w:numPr>
                            <w:ilvl w:val="0"/>
                            <w:numId w:val="16"/>
                          </w:numPr>
                          <w:spacing w:before="20" w:after="0"/>
                          <w:ind w:left="425" w:hanging="357"/>
                          <w:rPr>
                            <w:b/>
                          </w:rPr>
                        </w:pPr>
                        <w:r w:rsidRPr="00710485">
                          <w:rPr>
                            <w:b/>
                          </w:rPr>
                          <w:t>Harmonogram přípravné fáze klíčových projektů</w:t>
                        </w:r>
                      </w:p>
                      <w:p w:rsidR="00292975" w:rsidRPr="00710485" w:rsidRDefault="00292975" w:rsidP="001C5CB2">
                        <w:pPr>
                          <w:pStyle w:val="Odstavecseseznamem"/>
                          <w:numPr>
                            <w:ilvl w:val="0"/>
                            <w:numId w:val="16"/>
                          </w:numPr>
                          <w:spacing w:before="20" w:after="0"/>
                          <w:ind w:left="425" w:hanging="357"/>
                          <w:rPr>
                            <w:b/>
                          </w:rPr>
                        </w:pPr>
                        <w:r w:rsidRPr="00710485">
                          <w:rPr>
                            <w:b/>
                          </w:rPr>
                          <w:t>Harmonogram realizace</w:t>
                        </w:r>
                      </w:p>
                      <w:p w:rsidR="00292975" w:rsidRPr="00710485" w:rsidRDefault="00292975" w:rsidP="001C5CB2">
                        <w:pPr>
                          <w:pStyle w:val="Odstavecseseznamem"/>
                          <w:numPr>
                            <w:ilvl w:val="0"/>
                            <w:numId w:val="16"/>
                          </w:numPr>
                          <w:spacing w:before="20" w:after="0"/>
                          <w:ind w:left="425" w:hanging="357"/>
                          <w:rPr>
                            <w:b/>
                          </w:rPr>
                        </w:pPr>
                        <w:r w:rsidRPr="00710485">
                          <w:rPr>
                            <w:b/>
                          </w:rPr>
                          <w:t>Finanční plán</w:t>
                        </w:r>
                      </w:p>
                      <w:p w:rsidR="00292975" w:rsidRPr="00710485" w:rsidRDefault="00292975" w:rsidP="001C5CB2">
                        <w:pPr>
                          <w:pStyle w:val="Odstavecseseznamem"/>
                          <w:numPr>
                            <w:ilvl w:val="0"/>
                            <w:numId w:val="16"/>
                          </w:numPr>
                          <w:spacing w:before="20" w:after="0"/>
                          <w:ind w:left="425" w:hanging="357"/>
                          <w:rPr>
                            <w:b/>
                          </w:rPr>
                        </w:pPr>
                        <w:r w:rsidRPr="00710485">
                          <w:rPr>
                            <w:b/>
                          </w:rPr>
                          <w:t>SEA hodnocení</w:t>
                        </w:r>
                      </w:p>
                      <w:p w:rsidR="00292975" w:rsidRDefault="00292975" w:rsidP="001C5CB2">
                        <w:pPr>
                          <w:pStyle w:val="Odstavecseseznamem"/>
                          <w:numPr>
                            <w:ilvl w:val="0"/>
                            <w:numId w:val="16"/>
                          </w:numPr>
                          <w:spacing w:before="20" w:after="0"/>
                          <w:ind w:left="425" w:hanging="357"/>
                          <w:rPr>
                            <w:b/>
                          </w:rPr>
                        </w:pPr>
                        <w:r w:rsidRPr="00710485">
                          <w:rPr>
                            <w:b/>
                          </w:rPr>
                          <w:t>Mapa území</w:t>
                        </w:r>
                      </w:p>
                      <w:p w:rsidR="00292975" w:rsidRPr="001E3120" w:rsidRDefault="00292975" w:rsidP="001C5CB2">
                        <w:pPr>
                          <w:pStyle w:val="Odstavecseseznamem"/>
                          <w:numPr>
                            <w:ilvl w:val="0"/>
                            <w:numId w:val="16"/>
                          </w:numPr>
                          <w:spacing w:before="20" w:after="0"/>
                          <w:ind w:left="425" w:hanging="357"/>
                          <w:rPr>
                            <w:b/>
                          </w:rPr>
                        </w:pPr>
                        <w:r w:rsidRPr="001E3120">
                          <w:rPr>
                            <w:b/>
                          </w:rPr>
                          <w:t xml:space="preserve">Analýza rizik </w:t>
                        </w:r>
                      </w:p>
                      <w:p w:rsidR="00292975" w:rsidRPr="001E3120" w:rsidRDefault="00292975" w:rsidP="001C5CB2">
                        <w:pPr>
                          <w:pStyle w:val="Odstavecseseznamem"/>
                          <w:numPr>
                            <w:ilvl w:val="0"/>
                            <w:numId w:val="16"/>
                          </w:numPr>
                          <w:spacing w:before="20" w:after="0"/>
                          <w:ind w:left="425" w:hanging="357"/>
                          <w:rPr>
                            <w:b/>
                          </w:rPr>
                        </w:pPr>
                        <w:r w:rsidRPr="001E3120">
                          <w:rPr>
                            <w:b/>
                          </w:rPr>
                          <w:t>Doklad o schválení integrovaných strategií zastupitelstvy dotčených statutárních měst</w:t>
                        </w:r>
                        <w:r>
                          <w:rPr>
                            <w:b/>
                          </w:rPr>
                          <w:t xml:space="preserve"> </w:t>
                        </w:r>
                      </w:p>
                    </w:txbxContent>
                  </v:textbox>
                </v:roundrect>
                <v:shape id="AutoShape 85" o:spid="_x0000_s1043" type="#_x0000_t67" style="position:absolute;left:2665;top:8957;width:665;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qfMEA&#10;AADbAAAADwAAAGRycy9kb3ducmV2LnhtbESP0WoCMRRE3wv9h3ALvtXsii5la5QiCL5p1Q+4bG53&#10;l25u0iSu8e+NUPBxmJkzzHKdzCBG8qG3rKCcFiCIG6t7bhWcT9v3DxAhImscLJOCGwVYr15fllhr&#10;e+VvGo+xFRnCoUYFXYyuljI0HRkMU+uIs/djvcGYpW+l9njNcDPIWVFU0mDPeaFDR5uOmt/jxSj4&#10;Gw/lDssq7VO6OK+3i8UmOqUmb+nrE0SkFJ/h//ZOK6jm8Pi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anzBAAAA2wAAAA8AAAAAAAAAAAAAAAAAmAIAAGRycy9kb3du&#10;cmV2LnhtbFBLBQYAAAAABAAEAPUAAACGAwAAAAA=&#10;">
                  <v:textbox style="layout-flow:vertical-ideographic"/>
                </v:shape>
                <v:roundrect id="AutoShape 86" o:spid="_x0000_s1044" style="position:absolute;left:1330;top:11274;width:3454;height:5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N+8IA&#10;AADbAAAADwAAAGRycy9kb3ducmV2LnhtbESPzYrCMBSF9wO+Q7iCm0FThVGpRlHBwZUwjhbcXZtr&#10;W2xuShNrfXsjDMzycH4+znzZmlI0VLvCsoLhIAJBnFpdcKbg+LvtT0E4j6yxtEwKnuRgueh8zDHW&#10;9sE/1Bx8JsIIuxgV5N5XsZQuzcmgG9iKOHhXWxv0QdaZ1DU+wrgp5SiKxtJgwYGQY0WbnNLb4W4C&#10;15+i827Cl+t6P0oS/vxukIxSvW67moHw1Pr/8F97pxWMv+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c37wgAAANsAAAAPAAAAAAAAAAAAAAAAAJgCAABkcnMvZG93&#10;bnJldi54bWxQSwUGAAAAAAQABAD1AAAAhwMAAAAA&#10;" fillcolor="#fdeada" strokecolor="#e46c0a">
                  <v:textbox>
                    <w:txbxContent>
                      <w:p w:rsidR="00292975" w:rsidRPr="00D64C30" w:rsidRDefault="00292975" w:rsidP="00F20422">
                        <w:pPr>
                          <w:spacing w:after="0"/>
                          <w:jc w:val="center"/>
                          <w:rPr>
                            <w:b/>
                            <w:sz w:val="24"/>
                          </w:rPr>
                        </w:pPr>
                        <w:r>
                          <w:rPr>
                            <w:b/>
                            <w:sz w:val="24"/>
                          </w:rPr>
                          <w:t>Přílohy</w:t>
                        </w:r>
                      </w:p>
                    </w:txbxContent>
                  </v:textbox>
                </v:roundrect>
                <v:shape id="AutoShape 87" o:spid="_x0000_s1045" type="#_x0000_t13" style="position:absolute;left:5040;top:11391;width:821;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7KMMA&#10;AADbAAAADwAAAGRycy9kb3ducmV2LnhtbESPT2vCQBTE74V+h+UVvNUXPQRJs0qpCN7814PH1+xr&#10;Epp9G7OriX56VxB6HGbmN0y+GGyjLtz52omGyTgBxVI4U0up4fuwep+B8oHEUOOENVzZw2L++pJT&#10;ZlwvO77sQ6kiRHxGGqoQ2gzRFxVb8mPXskTv13WWQpRdiaajPsJtg9MkSdFSLXGhopa/Ki7+9mer&#10;4adZpsdte1qjwX7LtwQPw26j9eht+PwAFXgI/+Fne200pCk8vsQfg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e7KMMAAADbAAAADwAAAAAAAAAAAAAAAACYAgAAZHJzL2Rv&#10;d25yZXYueG1sUEsFBgAAAAAEAAQA9QAAAIgDAAAAAA==&#10;"/>
                <w10:wrap type="topAndBottom"/>
              </v:group>
            </w:pict>
          </mc:Fallback>
        </mc:AlternateContent>
      </w:r>
      <w:bookmarkStart w:id="71" w:name="_Toc386203519"/>
      <w:bookmarkStart w:id="72" w:name="_Toc386204097"/>
      <w:bookmarkStart w:id="73" w:name="_Toc387953055"/>
      <w:bookmarkStart w:id="74" w:name="_Toc388353636"/>
      <w:bookmarkStart w:id="75" w:name="_Toc388534788"/>
      <w:bookmarkStart w:id="76" w:name="_Toc388534934"/>
      <w:bookmarkStart w:id="77" w:name="_Toc388601285"/>
      <w:bookmarkStart w:id="78" w:name="_Toc386128072"/>
      <w:bookmarkEnd w:id="71"/>
      <w:bookmarkEnd w:id="72"/>
      <w:bookmarkEnd w:id="73"/>
      <w:bookmarkEnd w:id="74"/>
      <w:bookmarkEnd w:id="75"/>
      <w:bookmarkEnd w:id="76"/>
      <w:bookmarkEnd w:id="77"/>
      <w:r w:rsidR="00F20422" w:rsidRPr="00520028">
        <w:t xml:space="preserve">Závazné části </w:t>
      </w:r>
      <w:r w:rsidR="002A45AF">
        <w:t xml:space="preserve">strategie </w:t>
      </w:r>
      <w:r w:rsidR="00F20422" w:rsidRPr="00520028">
        <w:t>ITI/IPRÚ</w:t>
      </w:r>
      <w:bookmarkEnd w:id="70"/>
      <w:bookmarkEnd w:id="78"/>
      <w:r w:rsidR="00F20422" w:rsidRPr="00520028">
        <w:t xml:space="preserve"> </w:t>
      </w:r>
    </w:p>
    <w:p w:rsidR="00F20422" w:rsidRPr="00520028" w:rsidRDefault="00F20422" w:rsidP="00F20422">
      <w:r w:rsidRPr="00520028">
        <w:t>Integrovaná strategie musí dále obsahovat základní informace o nositeli</w:t>
      </w:r>
      <w:r w:rsidRPr="00520028">
        <w:rPr>
          <w:vertAlign w:val="superscript"/>
        </w:rPr>
        <w:footnoteReference w:id="19"/>
      </w:r>
      <w:r w:rsidRPr="00520028">
        <w:t xml:space="preserve"> a o subjektech</w:t>
      </w:r>
      <w:r w:rsidR="00D06D45">
        <w:t xml:space="preserve"> zapojených</w:t>
      </w:r>
      <w:r w:rsidRPr="00520028">
        <w:t xml:space="preserve"> do přípravy.</w:t>
      </w:r>
    </w:p>
    <w:p w:rsidR="009E6026" w:rsidRDefault="00F20422" w:rsidP="00B46F3C">
      <w:pPr>
        <w:sectPr w:rsidR="009E6026" w:rsidSect="00FC0A63">
          <w:pgSz w:w="11906" w:h="16838"/>
          <w:pgMar w:top="1417" w:right="1417" w:bottom="1417" w:left="1417" w:header="708" w:footer="708" w:gutter="0"/>
          <w:cols w:space="708"/>
          <w:docGrid w:linePitch="360"/>
        </w:sectPr>
      </w:pPr>
      <w:r w:rsidRPr="00520028">
        <w:lastRenderedPageBreak/>
        <w:t>Opatření vedoucí k naplnění cílů se budou realizovat prostřednictvím konkrétních integrovaných projektů</w:t>
      </w:r>
      <w:r w:rsidR="00BC06CA">
        <w:t>.</w:t>
      </w:r>
      <w:r w:rsidR="00B46F3C" w:rsidRPr="00520028">
        <w:t xml:space="preserve"> </w:t>
      </w:r>
      <w:r w:rsidRPr="00520028">
        <w:t xml:space="preserve">Časový harmonogram obsahuje přehled realizace aktivit v daných opatřeních v daných letech. Finanční plán bude vypracován </w:t>
      </w:r>
      <w:r w:rsidR="00550C97">
        <w:t xml:space="preserve">pro finanční prostředky vykazované jako </w:t>
      </w:r>
      <w:r w:rsidRPr="00520028">
        <w:t>způsobil</w:t>
      </w:r>
      <w:r w:rsidR="00550C97">
        <w:t>é</w:t>
      </w:r>
      <w:r w:rsidRPr="00520028">
        <w:t xml:space="preserve"> </w:t>
      </w:r>
      <w:r w:rsidR="00F75B6D">
        <w:t xml:space="preserve">a nezpůsobilé </w:t>
      </w:r>
      <w:r w:rsidRPr="00520028">
        <w:t>výdaj</w:t>
      </w:r>
      <w:r w:rsidR="00550C97">
        <w:t>e</w:t>
      </w:r>
      <w:r w:rsidR="00F75B6D">
        <w:t xml:space="preserve"> a bude obsahovat souhrnný objem finančních prostředků, o něž bude žádáno prostřednictvím integrovaných projektů</w:t>
      </w:r>
      <w:r w:rsidR="006C1442">
        <w:t>.</w:t>
      </w:r>
    </w:p>
    <w:p w:rsidR="00F20422" w:rsidRPr="001C5CB2" w:rsidRDefault="00F20422" w:rsidP="00B46F3C">
      <w:pPr>
        <w:rPr>
          <w:i/>
        </w:rPr>
      </w:pPr>
    </w:p>
    <w:p w:rsidR="00F20422" w:rsidRPr="001C5CB2" w:rsidRDefault="00F20422" w:rsidP="00F70343">
      <w:pPr>
        <w:pStyle w:val="Odstavecseseznamem"/>
        <w:numPr>
          <w:ilvl w:val="0"/>
          <w:numId w:val="19"/>
        </w:numPr>
        <w:spacing w:after="160" w:line="259" w:lineRule="auto"/>
        <w:contextualSpacing/>
        <w:rPr>
          <w:rFonts w:cs="Calibri"/>
          <w:b/>
          <w:i/>
          <w:szCs w:val="20"/>
        </w:rPr>
      </w:pPr>
      <w:r w:rsidRPr="001C5CB2">
        <w:rPr>
          <w:rFonts w:cs="Calibri"/>
          <w:b/>
          <w:i/>
          <w:szCs w:val="20"/>
        </w:rPr>
        <w:t xml:space="preserve">Financování podle jednotlivých specifických cílů </w:t>
      </w:r>
      <w:r w:rsidR="00667C04" w:rsidRPr="001C5CB2">
        <w:rPr>
          <w:rFonts w:cs="Calibri"/>
          <w:b/>
          <w:i/>
          <w:szCs w:val="20"/>
        </w:rPr>
        <w:t xml:space="preserve">a opatření </w:t>
      </w:r>
      <w:r w:rsidRPr="001C5CB2">
        <w:rPr>
          <w:rFonts w:cs="Calibri"/>
          <w:b/>
          <w:i/>
          <w:szCs w:val="20"/>
        </w:rPr>
        <w:t>ITI</w:t>
      </w:r>
      <w:r w:rsidR="0007360E" w:rsidRPr="001C5CB2">
        <w:rPr>
          <w:rFonts w:cs="Calibri"/>
          <w:b/>
          <w:i/>
          <w:szCs w:val="20"/>
        </w:rPr>
        <w:t>/IPRÚ</w:t>
      </w:r>
      <w:r w:rsidRPr="001C5CB2">
        <w:rPr>
          <w:rFonts w:cs="Calibri"/>
          <w:b/>
          <w:i/>
          <w:szCs w:val="20"/>
        </w:rPr>
        <w:t xml:space="preserve"> v jednotlivých letech </w:t>
      </w:r>
    </w:p>
    <w:p w:rsidR="000A5F94" w:rsidRPr="001C5CB2" w:rsidRDefault="000A5F94" w:rsidP="000A5F94">
      <w:pPr>
        <w:pStyle w:val="Odstavecseseznamem"/>
        <w:keepNext/>
        <w:spacing w:after="160" w:line="259" w:lineRule="auto"/>
        <w:ind w:left="720"/>
        <w:contextualSpacing/>
        <w:rPr>
          <w:rFonts w:cs="Calibri"/>
          <w:b/>
          <w:i/>
          <w:szCs w:val="20"/>
        </w:rPr>
      </w:pPr>
      <w:r w:rsidRPr="001C5CB2">
        <w:rPr>
          <w:b/>
          <w:i/>
          <w:szCs w:val="20"/>
        </w:rPr>
        <w:t>Pozn.: Tabulku nutno zpracovat pro každý rok zvlášť a dále souhrnně za celé období předpokládané realizace</w:t>
      </w:r>
      <w:r w:rsidR="001B6C37" w:rsidRPr="001C5CB2">
        <w:rPr>
          <w:b/>
          <w:i/>
          <w:szCs w:val="20"/>
        </w:rPr>
        <w:t xml:space="preserve">. </w:t>
      </w:r>
    </w:p>
    <w:tbl>
      <w:tblPr>
        <w:tblW w:w="13189" w:type="dxa"/>
        <w:tblInd w:w="817"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2E0" w:firstRow="1" w:lastRow="1" w:firstColumn="1" w:lastColumn="0" w:noHBand="1" w:noVBand="0"/>
      </w:tblPr>
      <w:tblGrid>
        <w:gridCol w:w="1061"/>
        <w:gridCol w:w="1066"/>
        <w:gridCol w:w="993"/>
        <w:gridCol w:w="992"/>
        <w:gridCol w:w="1134"/>
        <w:gridCol w:w="1134"/>
        <w:gridCol w:w="1134"/>
        <w:gridCol w:w="1059"/>
        <w:gridCol w:w="925"/>
        <w:gridCol w:w="993"/>
        <w:gridCol w:w="1422"/>
        <w:gridCol w:w="1276"/>
      </w:tblGrid>
      <w:tr w:rsidR="007700E2" w:rsidRPr="00520028" w:rsidTr="00B97C55">
        <w:trPr>
          <w:trHeight w:val="485"/>
        </w:trPr>
        <w:tc>
          <w:tcPr>
            <w:tcW w:w="1061" w:type="dxa"/>
            <w:vMerge w:val="restart"/>
            <w:tcBorders>
              <w:top w:val="single" w:sz="8" w:space="0" w:color="FFFFFF"/>
              <w:left w:val="single" w:sz="8" w:space="0" w:color="FFFFFF"/>
              <w:right w:val="single" w:sz="8" w:space="0" w:color="FFFFFF"/>
            </w:tcBorders>
            <w:shd w:val="clear" w:color="auto" w:fill="984806"/>
            <w:vAlign w:val="center"/>
          </w:tcPr>
          <w:p w:rsidR="007700E2" w:rsidRPr="00520028" w:rsidRDefault="007700E2" w:rsidP="00C90516">
            <w:pPr>
              <w:jc w:val="center"/>
              <w:rPr>
                <w:b/>
                <w:bCs/>
                <w:color w:val="FFFFFF"/>
              </w:rPr>
            </w:pPr>
            <w:r w:rsidRPr="00520028">
              <w:rPr>
                <w:b/>
                <w:bCs/>
                <w:color w:val="FFFFFF"/>
              </w:rPr>
              <w:t>Specifický cíl ITI/IPRÚ</w:t>
            </w:r>
          </w:p>
        </w:tc>
        <w:tc>
          <w:tcPr>
            <w:tcW w:w="1066" w:type="dxa"/>
            <w:vMerge w:val="restart"/>
            <w:tcBorders>
              <w:top w:val="single" w:sz="8" w:space="0" w:color="FFFFFF"/>
              <w:left w:val="single" w:sz="8" w:space="0" w:color="FFFFFF"/>
              <w:right w:val="single" w:sz="8" w:space="0" w:color="FFFFFF"/>
            </w:tcBorders>
            <w:shd w:val="clear" w:color="auto" w:fill="984806"/>
            <w:vAlign w:val="center"/>
          </w:tcPr>
          <w:p w:rsidR="007700E2" w:rsidRPr="00520028" w:rsidRDefault="007700E2" w:rsidP="00C90516">
            <w:pPr>
              <w:jc w:val="center"/>
              <w:rPr>
                <w:b/>
                <w:bCs/>
                <w:color w:val="FFFFFF"/>
              </w:rPr>
            </w:pPr>
            <w:r w:rsidRPr="00520028">
              <w:rPr>
                <w:b/>
                <w:bCs/>
                <w:color w:val="FFFFFF"/>
              </w:rPr>
              <w:t>Opatření ITI/IPRÚ</w:t>
            </w:r>
          </w:p>
        </w:tc>
        <w:tc>
          <w:tcPr>
            <w:tcW w:w="4253" w:type="dxa"/>
            <w:gridSpan w:val="4"/>
            <w:tcBorders>
              <w:top w:val="single" w:sz="8" w:space="0" w:color="FFFFFF"/>
              <w:left w:val="single" w:sz="8" w:space="0" w:color="FFFFFF"/>
              <w:bottom w:val="single" w:sz="8" w:space="0" w:color="FFFFFF"/>
              <w:right w:val="single" w:sz="8" w:space="0" w:color="FFFFFF"/>
            </w:tcBorders>
            <w:shd w:val="clear" w:color="auto" w:fill="984806"/>
            <w:vAlign w:val="center"/>
          </w:tcPr>
          <w:p w:rsidR="007700E2" w:rsidRPr="00520028" w:rsidRDefault="007700E2" w:rsidP="00C90516">
            <w:pPr>
              <w:jc w:val="center"/>
              <w:rPr>
                <w:b/>
                <w:bCs/>
                <w:color w:val="FFFFFF"/>
              </w:rPr>
            </w:pPr>
            <w:r w:rsidRPr="00520028">
              <w:rPr>
                <w:b/>
                <w:bCs/>
                <w:color w:val="FFFFFF"/>
              </w:rPr>
              <w:t>IDENTIFIKACE programu</w:t>
            </w:r>
          </w:p>
        </w:tc>
        <w:tc>
          <w:tcPr>
            <w:tcW w:w="4111" w:type="dxa"/>
            <w:gridSpan w:val="4"/>
            <w:tcBorders>
              <w:top w:val="single" w:sz="8" w:space="0" w:color="FFFFFF"/>
              <w:left w:val="single" w:sz="8" w:space="0" w:color="FFFFFF"/>
              <w:bottom w:val="single" w:sz="8" w:space="0" w:color="FFFFFF"/>
              <w:right w:val="single" w:sz="8" w:space="0" w:color="FFFFFF"/>
            </w:tcBorders>
            <w:shd w:val="clear" w:color="auto" w:fill="984806"/>
            <w:vAlign w:val="center"/>
          </w:tcPr>
          <w:p w:rsidR="007700E2" w:rsidRPr="00520028" w:rsidRDefault="007700E2" w:rsidP="00C90516">
            <w:pPr>
              <w:jc w:val="center"/>
              <w:rPr>
                <w:b/>
                <w:bCs/>
                <w:color w:val="FFFFFF"/>
              </w:rPr>
            </w:pPr>
            <w:r w:rsidRPr="00520028">
              <w:rPr>
                <w:b/>
                <w:bCs/>
                <w:color w:val="FFFFFF"/>
              </w:rPr>
              <w:t>PLÁN FINANCOVÁNÍ (způsobilé výdaje v</w:t>
            </w:r>
            <w:r>
              <w:rPr>
                <w:b/>
                <w:bCs/>
                <w:color w:val="FFFFFF"/>
              </w:rPr>
              <w:t> </w:t>
            </w:r>
            <w:r w:rsidRPr="00520028">
              <w:rPr>
                <w:b/>
                <w:bCs/>
                <w:color w:val="FFFFFF"/>
              </w:rPr>
              <w:t>Kč</w:t>
            </w:r>
            <w:r>
              <w:rPr>
                <w:b/>
                <w:bCs/>
                <w:color w:val="FFFFFF"/>
              </w:rPr>
              <w:t>, částky v čase předpokládaného předložení projektů</w:t>
            </w:r>
            <w:r w:rsidRPr="00520028">
              <w:rPr>
                <w:b/>
                <w:bCs/>
                <w:color w:val="FFFFFF"/>
              </w:rPr>
              <w:t>)</w:t>
            </w:r>
          </w:p>
        </w:tc>
        <w:tc>
          <w:tcPr>
            <w:tcW w:w="1422" w:type="dxa"/>
            <w:tcBorders>
              <w:top w:val="single" w:sz="8" w:space="0" w:color="FFFFFF"/>
              <w:left w:val="single" w:sz="8" w:space="0" w:color="FFFFFF"/>
              <w:bottom w:val="single" w:sz="8" w:space="0" w:color="FFFFFF"/>
              <w:right w:val="single" w:sz="8" w:space="0" w:color="FFFFFF"/>
            </w:tcBorders>
            <w:shd w:val="clear" w:color="auto" w:fill="984806"/>
          </w:tcPr>
          <w:p w:rsidR="007700E2" w:rsidRDefault="007700E2" w:rsidP="00C90516">
            <w:pPr>
              <w:jc w:val="center"/>
              <w:rPr>
                <w:b/>
                <w:bCs/>
                <w:color w:val="FFFFFF"/>
              </w:rPr>
            </w:pPr>
            <w:r>
              <w:rPr>
                <w:b/>
                <w:bCs/>
                <w:color w:val="FFFFFF"/>
              </w:rPr>
              <w:t>Nezpůsobilé výdaje</w:t>
            </w:r>
          </w:p>
        </w:tc>
        <w:tc>
          <w:tcPr>
            <w:tcW w:w="1276" w:type="dxa"/>
            <w:tcBorders>
              <w:top w:val="single" w:sz="8" w:space="0" w:color="FFFFFF"/>
              <w:left w:val="single" w:sz="8" w:space="0" w:color="FFFFFF"/>
              <w:bottom w:val="single" w:sz="8" w:space="0" w:color="FFFFFF"/>
              <w:right w:val="single" w:sz="8" w:space="0" w:color="FFFFFF"/>
            </w:tcBorders>
            <w:shd w:val="clear" w:color="auto" w:fill="984806"/>
          </w:tcPr>
          <w:p w:rsidR="007700E2" w:rsidRPr="00520028" w:rsidRDefault="007700E2" w:rsidP="00C90516">
            <w:pPr>
              <w:jc w:val="center"/>
              <w:rPr>
                <w:b/>
                <w:bCs/>
                <w:color w:val="FFFFFF"/>
              </w:rPr>
            </w:pPr>
            <w:r>
              <w:rPr>
                <w:b/>
                <w:bCs/>
                <w:color w:val="FFFFFF"/>
              </w:rPr>
              <w:t>Indikátory</w:t>
            </w:r>
          </w:p>
        </w:tc>
      </w:tr>
      <w:tr w:rsidR="00D02673" w:rsidRPr="00520028" w:rsidTr="00B97C55">
        <w:trPr>
          <w:trHeight w:val="623"/>
        </w:trPr>
        <w:tc>
          <w:tcPr>
            <w:tcW w:w="1061" w:type="dxa"/>
            <w:vMerge/>
            <w:tcBorders>
              <w:left w:val="single" w:sz="8" w:space="0" w:color="FFFFFF"/>
              <w:right w:val="single" w:sz="8" w:space="0" w:color="FFFFFF"/>
            </w:tcBorders>
            <w:shd w:val="clear" w:color="auto" w:fill="984806"/>
            <w:vAlign w:val="center"/>
          </w:tcPr>
          <w:p w:rsidR="00D02673" w:rsidRPr="00520028" w:rsidRDefault="00D02673" w:rsidP="00C90516">
            <w:pPr>
              <w:jc w:val="center"/>
              <w:rPr>
                <w:b/>
                <w:bCs/>
              </w:rPr>
            </w:pPr>
          </w:p>
        </w:tc>
        <w:tc>
          <w:tcPr>
            <w:tcW w:w="1066" w:type="dxa"/>
            <w:vMerge/>
            <w:tcBorders>
              <w:left w:val="single" w:sz="8" w:space="0" w:color="FFFFFF"/>
              <w:right w:val="single" w:sz="8" w:space="0" w:color="FFFFFF"/>
            </w:tcBorders>
            <w:shd w:val="clear" w:color="auto" w:fill="984806"/>
            <w:vAlign w:val="center"/>
          </w:tcPr>
          <w:p w:rsidR="00D02673" w:rsidRPr="00520028" w:rsidRDefault="00D02673" w:rsidP="00C90516">
            <w:pPr>
              <w:jc w:val="center"/>
              <w:rPr>
                <w:b/>
              </w:rPr>
            </w:pPr>
          </w:p>
        </w:tc>
        <w:tc>
          <w:tcPr>
            <w:tcW w:w="993" w:type="dxa"/>
            <w:vMerge w:val="restart"/>
            <w:tcBorders>
              <w:top w:val="single" w:sz="8" w:space="0" w:color="FFFFFF"/>
              <w:left w:val="single" w:sz="8" w:space="0" w:color="FFFFFF"/>
              <w:right w:val="single" w:sz="8" w:space="0" w:color="FFFFFF"/>
            </w:tcBorders>
            <w:shd w:val="clear" w:color="auto" w:fill="FBD4B4"/>
            <w:vAlign w:val="center"/>
          </w:tcPr>
          <w:p w:rsidR="00D02673" w:rsidRPr="00520028" w:rsidRDefault="00D02673" w:rsidP="00C90516">
            <w:pPr>
              <w:jc w:val="center"/>
              <w:rPr>
                <w:b/>
                <w:szCs w:val="20"/>
              </w:rPr>
            </w:pPr>
            <w:r w:rsidRPr="00520028">
              <w:rPr>
                <w:b/>
                <w:szCs w:val="20"/>
              </w:rPr>
              <w:t>Program</w:t>
            </w:r>
          </w:p>
        </w:tc>
        <w:tc>
          <w:tcPr>
            <w:tcW w:w="992" w:type="dxa"/>
            <w:vMerge w:val="restart"/>
            <w:tcBorders>
              <w:top w:val="single" w:sz="8" w:space="0" w:color="FFFFFF"/>
              <w:left w:val="single" w:sz="8" w:space="0" w:color="FFFFFF"/>
              <w:right w:val="single" w:sz="8" w:space="0" w:color="FFFFFF"/>
            </w:tcBorders>
            <w:shd w:val="clear" w:color="auto" w:fill="FBD4B4"/>
            <w:vAlign w:val="center"/>
          </w:tcPr>
          <w:p w:rsidR="000A3395" w:rsidRDefault="00D02673" w:rsidP="000A3395">
            <w:pPr>
              <w:jc w:val="center"/>
              <w:rPr>
                <w:b/>
                <w:szCs w:val="20"/>
              </w:rPr>
            </w:pPr>
            <w:r w:rsidRPr="00520028">
              <w:rPr>
                <w:b/>
                <w:szCs w:val="20"/>
              </w:rPr>
              <w:t>Prioritní osa</w:t>
            </w:r>
          </w:p>
          <w:p w:rsidR="00D02673" w:rsidRPr="00520028" w:rsidRDefault="00D02673" w:rsidP="000A3395">
            <w:pPr>
              <w:jc w:val="center"/>
              <w:rPr>
                <w:b/>
                <w:szCs w:val="20"/>
              </w:rPr>
            </w:pP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0A3395" w:rsidRPr="00520028" w:rsidRDefault="00D02673" w:rsidP="004104AB">
            <w:pPr>
              <w:jc w:val="center"/>
              <w:rPr>
                <w:b/>
                <w:szCs w:val="20"/>
              </w:rPr>
            </w:pPr>
            <w:r>
              <w:rPr>
                <w:b/>
                <w:szCs w:val="20"/>
              </w:rPr>
              <w:t>Investiční priorita</w:t>
            </w: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D02673" w:rsidRPr="00520028" w:rsidRDefault="00D02673" w:rsidP="00D02673">
            <w:pPr>
              <w:jc w:val="center"/>
              <w:rPr>
                <w:b/>
                <w:szCs w:val="20"/>
              </w:rPr>
            </w:pPr>
            <w:r>
              <w:rPr>
                <w:b/>
                <w:szCs w:val="20"/>
              </w:rPr>
              <w:t>S</w:t>
            </w:r>
            <w:r w:rsidRPr="00520028">
              <w:rPr>
                <w:b/>
                <w:szCs w:val="20"/>
              </w:rPr>
              <w:t>pecifický cíl programu</w:t>
            </w:r>
            <w:r>
              <w:rPr>
                <w:b/>
                <w:szCs w:val="20"/>
              </w:rPr>
              <w:t xml:space="preserve"> </w:t>
            </w: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D02673" w:rsidRPr="00520028" w:rsidRDefault="00D02673" w:rsidP="008C1B70">
            <w:pPr>
              <w:jc w:val="center"/>
              <w:rPr>
                <w:b/>
                <w:szCs w:val="20"/>
              </w:rPr>
            </w:pPr>
            <w:r w:rsidRPr="00520028">
              <w:rPr>
                <w:b/>
                <w:szCs w:val="20"/>
              </w:rPr>
              <w:t>Celk</w:t>
            </w:r>
            <w:r>
              <w:rPr>
                <w:b/>
                <w:szCs w:val="20"/>
              </w:rPr>
              <w:t>ové způsobilé výdaje</w:t>
            </w:r>
          </w:p>
        </w:tc>
        <w:tc>
          <w:tcPr>
            <w:tcW w:w="1059" w:type="dxa"/>
            <w:vMerge w:val="restart"/>
            <w:tcBorders>
              <w:top w:val="single" w:sz="8" w:space="0" w:color="FFFFFF"/>
              <w:left w:val="single" w:sz="8" w:space="0" w:color="FFFFFF"/>
              <w:right w:val="single" w:sz="8" w:space="0" w:color="FFFFFF"/>
            </w:tcBorders>
            <w:shd w:val="clear" w:color="auto" w:fill="FBD4B4"/>
            <w:vAlign w:val="center"/>
          </w:tcPr>
          <w:p w:rsidR="00D02673" w:rsidRPr="00520028" w:rsidRDefault="00D02673" w:rsidP="00C90516">
            <w:pPr>
              <w:jc w:val="center"/>
              <w:rPr>
                <w:b/>
                <w:szCs w:val="18"/>
              </w:rPr>
            </w:pPr>
            <w:r w:rsidRPr="00520028">
              <w:rPr>
                <w:b/>
                <w:szCs w:val="18"/>
              </w:rPr>
              <w:t xml:space="preserve">z toho </w:t>
            </w:r>
          </w:p>
          <w:p w:rsidR="00D02673" w:rsidRPr="00520028" w:rsidRDefault="00D02673" w:rsidP="008C1B70">
            <w:pPr>
              <w:jc w:val="center"/>
              <w:rPr>
                <w:b/>
                <w:szCs w:val="18"/>
              </w:rPr>
            </w:pPr>
            <w:r>
              <w:rPr>
                <w:b/>
                <w:szCs w:val="18"/>
              </w:rPr>
              <w:t xml:space="preserve">příspěvek </w:t>
            </w:r>
            <w:r w:rsidRPr="00520028">
              <w:rPr>
                <w:b/>
                <w:szCs w:val="18"/>
              </w:rPr>
              <w:t>U</w:t>
            </w:r>
            <w:r>
              <w:rPr>
                <w:b/>
                <w:szCs w:val="18"/>
              </w:rPr>
              <w:t>nie</w:t>
            </w:r>
          </w:p>
        </w:tc>
        <w:tc>
          <w:tcPr>
            <w:tcW w:w="1918" w:type="dxa"/>
            <w:gridSpan w:val="2"/>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520028" w:rsidRDefault="00D02673" w:rsidP="00806F3A">
            <w:pPr>
              <w:jc w:val="center"/>
              <w:rPr>
                <w:b/>
                <w:szCs w:val="18"/>
              </w:rPr>
            </w:pPr>
            <w:r>
              <w:rPr>
                <w:b/>
                <w:szCs w:val="18"/>
              </w:rPr>
              <w:t>Z toho národní spolufinancování</w:t>
            </w:r>
          </w:p>
        </w:tc>
        <w:tc>
          <w:tcPr>
            <w:tcW w:w="1422" w:type="dxa"/>
            <w:vMerge w:val="restart"/>
            <w:tcBorders>
              <w:top w:val="single" w:sz="8" w:space="0" w:color="FFFFFF"/>
              <w:left w:val="single" w:sz="8" w:space="0" w:color="FFFFFF"/>
              <w:right w:val="single" w:sz="8" w:space="0" w:color="FFFFFF"/>
            </w:tcBorders>
            <w:shd w:val="clear" w:color="auto" w:fill="FBD4B4"/>
          </w:tcPr>
          <w:p w:rsidR="00D02673" w:rsidRPr="00520028" w:rsidRDefault="00D02673" w:rsidP="00C90516">
            <w:pPr>
              <w:jc w:val="center"/>
              <w:rPr>
                <w:b/>
                <w:szCs w:val="18"/>
              </w:rPr>
            </w:pPr>
            <w:r>
              <w:rPr>
                <w:b/>
                <w:szCs w:val="18"/>
              </w:rPr>
              <w:t>Celkové nezpůsobilé výdaje</w:t>
            </w:r>
          </w:p>
        </w:tc>
        <w:tc>
          <w:tcPr>
            <w:tcW w:w="1276" w:type="dxa"/>
            <w:vMerge w:val="restart"/>
            <w:tcBorders>
              <w:top w:val="single" w:sz="8" w:space="0" w:color="FFFFFF"/>
              <w:left w:val="single" w:sz="8" w:space="0" w:color="FFFFFF"/>
              <w:right w:val="single" w:sz="8" w:space="0" w:color="FFFFFF"/>
            </w:tcBorders>
            <w:shd w:val="clear" w:color="auto" w:fill="FBD4B4"/>
          </w:tcPr>
          <w:p w:rsidR="00D02673" w:rsidRPr="00520028" w:rsidRDefault="00D02673" w:rsidP="00C90516">
            <w:pPr>
              <w:jc w:val="center"/>
              <w:rPr>
                <w:b/>
                <w:szCs w:val="18"/>
              </w:rPr>
            </w:pPr>
          </w:p>
        </w:tc>
      </w:tr>
      <w:tr w:rsidR="00D02673" w:rsidRPr="00520028" w:rsidTr="00B97C55">
        <w:trPr>
          <w:trHeight w:val="897"/>
        </w:trPr>
        <w:tc>
          <w:tcPr>
            <w:tcW w:w="1061" w:type="dxa"/>
            <w:vMerge/>
            <w:tcBorders>
              <w:left w:val="single" w:sz="8" w:space="0" w:color="FFFFFF"/>
              <w:bottom w:val="single" w:sz="8" w:space="0" w:color="FFFFFF"/>
              <w:right w:val="single" w:sz="8" w:space="0" w:color="FFFFFF"/>
            </w:tcBorders>
            <w:shd w:val="clear" w:color="auto" w:fill="984806"/>
            <w:vAlign w:val="center"/>
          </w:tcPr>
          <w:p w:rsidR="00D02673" w:rsidRPr="00520028" w:rsidRDefault="00D02673" w:rsidP="00C90516">
            <w:pPr>
              <w:jc w:val="center"/>
              <w:rPr>
                <w:b/>
                <w:bCs/>
              </w:rPr>
            </w:pPr>
          </w:p>
        </w:tc>
        <w:tc>
          <w:tcPr>
            <w:tcW w:w="1066" w:type="dxa"/>
            <w:vMerge/>
            <w:tcBorders>
              <w:left w:val="single" w:sz="8" w:space="0" w:color="FFFFFF"/>
              <w:bottom w:val="single" w:sz="8" w:space="0" w:color="FFFFFF"/>
              <w:right w:val="single" w:sz="8" w:space="0" w:color="FFFFFF"/>
            </w:tcBorders>
            <w:shd w:val="clear" w:color="auto" w:fill="984806"/>
            <w:vAlign w:val="center"/>
          </w:tcPr>
          <w:p w:rsidR="00D02673" w:rsidRPr="00520028" w:rsidRDefault="00D02673" w:rsidP="00C90516">
            <w:pPr>
              <w:jc w:val="center"/>
              <w:rPr>
                <w:b/>
              </w:rPr>
            </w:pPr>
          </w:p>
        </w:tc>
        <w:tc>
          <w:tcPr>
            <w:tcW w:w="993" w:type="dxa"/>
            <w:vMerge/>
            <w:tcBorders>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rPr>
                <w:b/>
                <w:szCs w:val="20"/>
              </w:rPr>
            </w:pPr>
          </w:p>
        </w:tc>
        <w:tc>
          <w:tcPr>
            <w:tcW w:w="992" w:type="dxa"/>
            <w:vMerge/>
            <w:tcBorders>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rPr>
                <w:b/>
                <w:szCs w:val="20"/>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rPr>
                <w:b/>
                <w:szCs w:val="20"/>
              </w:rPr>
            </w:pPr>
          </w:p>
        </w:tc>
        <w:tc>
          <w:tcPr>
            <w:tcW w:w="1134" w:type="dxa"/>
            <w:vMerge/>
            <w:tcBorders>
              <w:left w:val="single" w:sz="8" w:space="0" w:color="FFFFFF"/>
              <w:bottom w:val="single" w:sz="8" w:space="0" w:color="FFFFFF"/>
              <w:right w:val="single" w:sz="8" w:space="0" w:color="FFFFFF"/>
            </w:tcBorders>
            <w:shd w:val="clear" w:color="auto" w:fill="FBD4B4"/>
          </w:tcPr>
          <w:p w:rsidR="00D02673" w:rsidRPr="00520028" w:rsidRDefault="00D02673" w:rsidP="008C1B70">
            <w:pPr>
              <w:jc w:val="center"/>
              <w:rPr>
                <w:b/>
                <w:szCs w:val="20"/>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D02673" w:rsidRPr="00520028" w:rsidRDefault="00D02673" w:rsidP="008C1B70">
            <w:pPr>
              <w:jc w:val="center"/>
              <w:rPr>
                <w:b/>
                <w:szCs w:val="20"/>
              </w:rPr>
            </w:pPr>
          </w:p>
        </w:tc>
        <w:tc>
          <w:tcPr>
            <w:tcW w:w="1059" w:type="dxa"/>
            <w:vMerge/>
            <w:tcBorders>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rPr>
                <w:b/>
                <w:szCs w:val="18"/>
              </w:rPr>
            </w:pPr>
          </w:p>
        </w:tc>
        <w:tc>
          <w:tcPr>
            <w:tcW w:w="925"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806F3A" w:rsidDel="00806F3A" w:rsidRDefault="00D02673" w:rsidP="00806F3A">
            <w:pPr>
              <w:jc w:val="center"/>
              <w:rPr>
                <w:b/>
                <w:sz w:val="16"/>
                <w:szCs w:val="16"/>
              </w:rPr>
            </w:pPr>
            <w:r w:rsidRPr="00806F3A">
              <w:rPr>
                <w:b/>
                <w:sz w:val="16"/>
                <w:szCs w:val="16"/>
              </w:rPr>
              <w:t>Veřejné zdroje</w:t>
            </w:r>
          </w:p>
        </w:tc>
        <w:tc>
          <w:tcPr>
            <w:tcW w:w="993"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806F3A" w:rsidDel="00806F3A" w:rsidRDefault="00D02673" w:rsidP="00806F3A">
            <w:pPr>
              <w:jc w:val="center"/>
              <w:rPr>
                <w:b/>
                <w:sz w:val="16"/>
                <w:szCs w:val="16"/>
              </w:rPr>
            </w:pPr>
            <w:r w:rsidRPr="00806F3A">
              <w:rPr>
                <w:b/>
                <w:sz w:val="16"/>
                <w:szCs w:val="16"/>
              </w:rPr>
              <w:t>Soukromé zdroje</w:t>
            </w:r>
          </w:p>
        </w:tc>
        <w:tc>
          <w:tcPr>
            <w:tcW w:w="1422" w:type="dxa"/>
            <w:vMerge/>
            <w:tcBorders>
              <w:left w:val="single" w:sz="8" w:space="0" w:color="FFFFFF"/>
              <w:bottom w:val="single" w:sz="8" w:space="0" w:color="FFFFFF"/>
              <w:right w:val="single" w:sz="8" w:space="0" w:color="FFFFFF"/>
            </w:tcBorders>
            <w:shd w:val="clear" w:color="auto" w:fill="FBD4B4"/>
          </w:tcPr>
          <w:p w:rsidR="00D02673" w:rsidRPr="00520028" w:rsidRDefault="00D02673" w:rsidP="00C90516">
            <w:pPr>
              <w:jc w:val="center"/>
              <w:rPr>
                <w:b/>
                <w:szCs w:val="18"/>
              </w:rPr>
            </w:pPr>
          </w:p>
        </w:tc>
        <w:tc>
          <w:tcPr>
            <w:tcW w:w="1276" w:type="dxa"/>
            <w:vMerge/>
            <w:tcBorders>
              <w:left w:val="single" w:sz="8" w:space="0" w:color="FFFFFF"/>
              <w:bottom w:val="single" w:sz="8" w:space="0" w:color="FFFFFF"/>
              <w:right w:val="single" w:sz="8" w:space="0" w:color="FFFFFF"/>
            </w:tcBorders>
            <w:shd w:val="clear" w:color="auto" w:fill="FBD4B4"/>
          </w:tcPr>
          <w:p w:rsidR="00D02673" w:rsidRPr="00520028" w:rsidRDefault="00D02673" w:rsidP="00C90516">
            <w:pPr>
              <w:jc w:val="center"/>
              <w:rPr>
                <w:b/>
                <w:szCs w:val="18"/>
              </w:rPr>
            </w:pPr>
          </w:p>
        </w:tc>
      </w:tr>
      <w:tr w:rsidR="00D02673" w:rsidRPr="00520028" w:rsidTr="00B97C55">
        <w:tc>
          <w:tcPr>
            <w:tcW w:w="1061" w:type="dxa"/>
            <w:vMerge w:val="restart"/>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r w:rsidRPr="00520028">
              <w:rPr>
                <w:b/>
                <w:bCs/>
              </w:rPr>
              <w:t>SC 1</w:t>
            </w:r>
          </w:p>
        </w:tc>
        <w:tc>
          <w:tcPr>
            <w:tcW w:w="1066"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pPr>
            <w:r w:rsidRPr="00520028">
              <w:t>O 1.1</w:t>
            </w: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422"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276"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r>
      <w:tr w:rsidR="00D02673" w:rsidRPr="00520028" w:rsidTr="00B97C55">
        <w:tc>
          <w:tcPr>
            <w:tcW w:w="1061" w:type="dxa"/>
            <w:vMerge/>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1066"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pPr>
            <w:r w:rsidRPr="00520028">
              <w:t>O 1.2</w:t>
            </w: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422"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276"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r>
      <w:tr w:rsidR="00D02673" w:rsidRPr="00520028" w:rsidTr="00B97C55">
        <w:tc>
          <w:tcPr>
            <w:tcW w:w="1061" w:type="dxa"/>
            <w:vMerge/>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1066"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pPr>
            <w:r w:rsidRPr="00520028">
              <w:t>O 1.3</w:t>
            </w: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422"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276"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r>
      <w:tr w:rsidR="00D02673" w:rsidRPr="00520028" w:rsidTr="00B97C55">
        <w:tc>
          <w:tcPr>
            <w:tcW w:w="1061" w:type="dxa"/>
            <w:vMerge w:val="restart"/>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r w:rsidRPr="00520028">
              <w:rPr>
                <w:b/>
                <w:bCs/>
              </w:rPr>
              <w:t>SC 2</w:t>
            </w:r>
          </w:p>
        </w:tc>
        <w:tc>
          <w:tcPr>
            <w:tcW w:w="1066"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pPr>
            <w:r w:rsidRPr="00520028">
              <w:t>O 2.1</w:t>
            </w: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422"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276"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r>
      <w:tr w:rsidR="00D02673" w:rsidRPr="00520028" w:rsidTr="00B97C55">
        <w:tc>
          <w:tcPr>
            <w:tcW w:w="1061" w:type="dxa"/>
            <w:vMerge/>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1066"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D02673" w:rsidRPr="00520028" w:rsidRDefault="00D02673" w:rsidP="00C90516">
            <w:pPr>
              <w:jc w:val="center"/>
            </w:pPr>
            <w:r w:rsidRPr="00520028">
              <w:t>O2.2</w:t>
            </w: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D02673" w:rsidRPr="00520028" w:rsidRDefault="00D02673" w:rsidP="00C90516">
            <w:pPr>
              <w:jc w:val="center"/>
            </w:pPr>
          </w:p>
        </w:tc>
        <w:tc>
          <w:tcPr>
            <w:tcW w:w="1422"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c>
          <w:tcPr>
            <w:tcW w:w="1276" w:type="dxa"/>
            <w:tcBorders>
              <w:top w:val="single" w:sz="8" w:space="0" w:color="FFFFFF"/>
              <w:left w:val="single" w:sz="8" w:space="0" w:color="FFFFFF"/>
              <w:bottom w:val="single" w:sz="8" w:space="0" w:color="FFFFFF"/>
              <w:right w:val="single" w:sz="8" w:space="0" w:color="FFFFFF"/>
            </w:tcBorders>
            <w:shd w:val="clear" w:color="auto" w:fill="FDE9D9"/>
          </w:tcPr>
          <w:p w:rsidR="00D02673" w:rsidRPr="00520028" w:rsidRDefault="00D02673" w:rsidP="00C90516">
            <w:pPr>
              <w:jc w:val="center"/>
            </w:pPr>
          </w:p>
        </w:tc>
      </w:tr>
      <w:tr w:rsidR="00D02673" w:rsidRPr="00520028" w:rsidTr="00B97C55">
        <w:tc>
          <w:tcPr>
            <w:tcW w:w="5246" w:type="dxa"/>
            <w:gridSpan w:val="5"/>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rPr>
                <w:b/>
                <w:bCs/>
              </w:rPr>
            </w:pPr>
            <w:r w:rsidRPr="00520028">
              <w:rPr>
                <w:b/>
                <w:bCs/>
              </w:rPr>
              <w:t>Celkem</w:t>
            </w:r>
          </w:p>
        </w:tc>
        <w:tc>
          <w:tcPr>
            <w:tcW w:w="1134" w:type="dxa"/>
            <w:tcBorders>
              <w:top w:val="single" w:sz="8" w:space="0" w:color="FFFFFF"/>
              <w:left w:val="single" w:sz="8" w:space="0" w:color="FFFFFF"/>
              <w:bottom w:val="single" w:sz="8" w:space="0" w:color="FFFFFF"/>
              <w:right w:val="single" w:sz="8" w:space="0" w:color="FFFFFF"/>
            </w:tcBorders>
            <w:shd w:val="clear" w:color="auto" w:fill="FABF8F"/>
          </w:tcPr>
          <w:p w:rsidR="00D02673" w:rsidRPr="00520028" w:rsidRDefault="00D02673" w:rsidP="00C90516">
            <w:pPr>
              <w:jc w:val="center"/>
              <w:rPr>
                <w:b/>
                <w:bCs/>
              </w:rPr>
            </w:pPr>
          </w:p>
        </w:tc>
        <w:tc>
          <w:tcPr>
            <w:tcW w:w="1134"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1059"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925"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993"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D02673" w:rsidRPr="00520028" w:rsidRDefault="00D02673" w:rsidP="00C90516">
            <w:pPr>
              <w:jc w:val="center"/>
              <w:rPr>
                <w:b/>
                <w:bCs/>
              </w:rPr>
            </w:pPr>
          </w:p>
        </w:tc>
        <w:tc>
          <w:tcPr>
            <w:tcW w:w="1422" w:type="dxa"/>
            <w:tcBorders>
              <w:top w:val="single" w:sz="8" w:space="0" w:color="FFFFFF"/>
              <w:left w:val="single" w:sz="8" w:space="0" w:color="FFFFFF"/>
              <w:bottom w:val="single" w:sz="8" w:space="0" w:color="FFFFFF"/>
              <w:right w:val="single" w:sz="8" w:space="0" w:color="FFFFFF"/>
            </w:tcBorders>
            <w:shd w:val="clear" w:color="auto" w:fill="FABF8F"/>
          </w:tcPr>
          <w:p w:rsidR="00D02673" w:rsidRPr="00520028" w:rsidRDefault="00D02673" w:rsidP="00C90516">
            <w:pPr>
              <w:jc w:val="center"/>
              <w:rPr>
                <w:b/>
                <w:bCs/>
              </w:rPr>
            </w:pPr>
          </w:p>
        </w:tc>
        <w:tc>
          <w:tcPr>
            <w:tcW w:w="1276" w:type="dxa"/>
            <w:tcBorders>
              <w:top w:val="single" w:sz="8" w:space="0" w:color="FFFFFF"/>
              <w:left w:val="single" w:sz="8" w:space="0" w:color="FFFFFF"/>
              <w:bottom w:val="single" w:sz="8" w:space="0" w:color="FFFFFF"/>
              <w:right w:val="single" w:sz="8" w:space="0" w:color="FFFFFF"/>
            </w:tcBorders>
            <w:shd w:val="clear" w:color="auto" w:fill="FABF8F"/>
          </w:tcPr>
          <w:p w:rsidR="00D02673" w:rsidRPr="00520028" w:rsidRDefault="00D02673" w:rsidP="00C90516">
            <w:pPr>
              <w:jc w:val="center"/>
              <w:rPr>
                <w:b/>
                <w:bCs/>
              </w:rPr>
            </w:pPr>
          </w:p>
        </w:tc>
      </w:tr>
    </w:tbl>
    <w:p w:rsidR="007700E2" w:rsidRDefault="007700E2" w:rsidP="000A5F94">
      <w:pPr>
        <w:keepNext/>
        <w:spacing w:after="160" w:line="259" w:lineRule="auto"/>
        <w:contextualSpacing/>
        <w:rPr>
          <w:b/>
          <w:szCs w:val="20"/>
        </w:rPr>
        <w:sectPr w:rsidR="007700E2" w:rsidSect="007700E2">
          <w:pgSz w:w="16838" w:h="11906" w:orient="landscape"/>
          <w:pgMar w:top="1417" w:right="1417" w:bottom="1417" w:left="1417" w:header="708" w:footer="708" w:gutter="0"/>
          <w:cols w:space="708"/>
          <w:docGrid w:linePitch="360"/>
        </w:sectPr>
      </w:pPr>
    </w:p>
    <w:p w:rsidR="00F20422" w:rsidRPr="00843AB9" w:rsidRDefault="00F20422" w:rsidP="00F70343">
      <w:pPr>
        <w:pStyle w:val="Odstavecseseznamem"/>
        <w:keepNext/>
        <w:numPr>
          <w:ilvl w:val="0"/>
          <w:numId w:val="19"/>
        </w:numPr>
        <w:spacing w:after="160" w:line="259" w:lineRule="auto"/>
        <w:contextualSpacing/>
        <w:rPr>
          <w:rFonts w:cs="Calibri"/>
          <w:b/>
          <w:i/>
          <w:szCs w:val="20"/>
        </w:rPr>
      </w:pPr>
      <w:r w:rsidRPr="00843AB9">
        <w:rPr>
          <w:rFonts w:cs="Calibri"/>
          <w:b/>
          <w:i/>
          <w:szCs w:val="20"/>
        </w:rPr>
        <w:lastRenderedPageBreak/>
        <w:t>Financování podle ESI fondů (způsobilé výdaje v Kč)</w:t>
      </w:r>
    </w:p>
    <w:p w:rsidR="00BB752F" w:rsidRPr="00843AB9" w:rsidRDefault="00BB752F" w:rsidP="00BB752F">
      <w:pPr>
        <w:pStyle w:val="Odstavecseseznamem"/>
        <w:keepNext/>
        <w:spacing w:after="160" w:line="259" w:lineRule="auto"/>
        <w:ind w:left="720"/>
        <w:contextualSpacing/>
        <w:rPr>
          <w:rFonts w:cs="Calibri"/>
          <w:b/>
          <w:i/>
          <w:szCs w:val="20"/>
        </w:rPr>
      </w:pPr>
      <w:r w:rsidRPr="00843AB9">
        <w:rPr>
          <w:b/>
          <w:i/>
          <w:szCs w:val="20"/>
        </w:rPr>
        <w:t>Pozn.: Tabulku nutno zpracovat pro každý rok zvlášť a dále souhrnně za celé období předpokládané realizace</w:t>
      </w:r>
      <w:r w:rsidR="0049775D" w:rsidRPr="00843AB9">
        <w:rPr>
          <w:b/>
          <w:i/>
          <w:szCs w:val="20"/>
        </w:rPr>
        <w:t>.</w:t>
      </w:r>
    </w:p>
    <w:tbl>
      <w:tblPr>
        <w:tblW w:w="0" w:type="auto"/>
        <w:tblInd w:w="8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2E0" w:firstRow="1" w:lastRow="1" w:firstColumn="1" w:lastColumn="0" w:noHBand="1" w:noVBand="0"/>
      </w:tblPr>
      <w:tblGrid>
        <w:gridCol w:w="1564"/>
        <w:gridCol w:w="1649"/>
        <w:gridCol w:w="1516"/>
        <w:gridCol w:w="1634"/>
        <w:gridCol w:w="1459"/>
      </w:tblGrid>
      <w:tr w:rsidR="00F20422" w:rsidRPr="00520028" w:rsidTr="00AE3964">
        <w:tc>
          <w:tcPr>
            <w:tcW w:w="1564"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F20422" w:rsidP="00C90516">
            <w:pPr>
              <w:keepNext/>
              <w:jc w:val="center"/>
              <w:rPr>
                <w:b/>
                <w:bCs/>
                <w:color w:val="FFFFFF"/>
                <w:szCs w:val="20"/>
              </w:rPr>
            </w:pPr>
            <w:r w:rsidRPr="00520028">
              <w:rPr>
                <w:b/>
                <w:bCs/>
                <w:color w:val="FFFFFF"/>
                <w:szCs w:val="20"/>
              </w:rPr>
              <w:t>Fond</w:t>
            </w:r>
          </w:p>
        </w:tc>
        <w:tc>
          <w:tcPr>
            <w:tcW w:w="1649"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F20422" w:rsidP="00C90516">
            <w:pPr>
              <w:keepNext/>
              <w:jc w:val="center"/>
              <w:rPr>
                <w:b/>
                <w:bCs/>
                <w:color w:val="FFFFFF"/>
                <w:szCs w:val="20"/>
              </w:rPr>
            </w:pPr>
            <w:r w:rsidRPr="00520028">
              <w:rPr>
                <w:b/>
                <w:bCs/>
                <w:color w:val="FFFFFF"/>
                <w:szCs w:val="20"/>
              </w:rPr>
              <w:t>Program</w:t>
            </w:r>
          </w:p>
        </w:tc>
        <w:tc>
          <w:tcPr>
            <w:tcW w:w="1516"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806F3A" w:rsidP="00806F3A">
            <w:pPr>
              <w:keepNext/>
              <w:jc w:val="center"/>
              <w:rPr>
                <w:b/>
                <w:bCs/>
                <w:color w:val="FFFFFF"/>
                <w:szCs w:val="20"/>
              </w:rPr>
            </w:pPr>
            <w:r>
              <w:rPr>
                <w:b/>
                <w:bCs/>
                <w:color w:val="FFFFFF"/>
                <w:szCs w:val="20"/>
              </w:rPr>
              <w:t>Příspěvek Unie</w:t>
            </w:r>
          </w:p>
        </w:tc>
        <w:tc>
          <w:tcPr>
            <w:tcW w:w="1634"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806F3A" w:rsidP="00806F3A">
            <w:pPr>
              <w:keepNext/>
              <w:jc w:val="center"/>
              <w:rPr>
                <w:b/>
                <w:bCs/>
                <w:color w:val="FFFFFF"/>
                <w:szCs w:val="20"/>
              </w:rPr>
            </w:pPr>
            <w:r>
              <w:rPr>
                <w:b/>
                <w:bCs/>
                <w:color w:val="FFFFFF"/>
                <w:szCs w:val="20"/>
              </w:rPr>
              <w:t>Národní spolufinancování</w:t>
            </w:r>
          </w:p>
        </w:tc>
        <w:tc>
          <w:tcPr>
            <w:tcW w:w="1459"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806F3A" w:rsidP="00806F3A">
            <w:pPr>
              <w:keepNext/>
              <w:jc w:val="center"/>
              <w:rPr>
                <w:b/>
                <w:bCs/>
                <w:color w:val="FFFFFF"/>
                <w:szCs w:val="20"/>
              </w:rPr>
            </w:pPr>
            <w:r>
              <w:rPr>
                <w:b/>
                <w:bCs/>
                <w:color w:val="FFFFFF"/>
                <w:szCs w:val="20"/>
              </w:rPr>
              <w:t xml:space="preserve">Celkové způsobilé výdaje </w:t>
            </w:r>
          </w:p>
        </w:tc>
      </w:tr>
      <w:tr w:rsidR="00F20422" w:rsidRPr="00520028" w:rsidTr="00AE3964">
        <w:tc>
          <w:tcPr>
            <w:tcW w:w="1564" w:type="dxa"/>
            <w:vMerge w:val="restart"/>
            <w:tcBorders>
              <w:left w:val="single" w:sz="8" w:space="0" w:color="FFFFFF"/>
              <w:bottom w:val="nil"/>
              <w:right w:val="single" w:sz="24" w:space="0" w:color="FFFFFF"/>
            </w:tcBorders>
            <w:shd w:val="clear" w:color="auto" w:fill="984806"/>
            <w:vAlign w:val="center"/>
          </w:tcPr>
          <w:p w:rsidR="00F20422" w:rsidRPr="00520028" w:rsidRDefault="00F20422" w:rsidP="005A73D4">
            <w:pPr>
              <w:keepNext/>
              <w:jc w:val="center"/>
              <w:rPr>
                <w:b/>
                <w:bCs/>
                <w:color w:val="FFFFFF"/>
                <w:szCs w:val="20"/>
              </w:rPr>
            </w:pPr>
            <w:r w:rsidRPr="00520028">
              <w:rPr>
                <w:b/>
                <w:bCs/>
                <w:color w:val="FFFFFF"/>
                <w:szCs w:val="20"/>
              </w:rPr>
              <w:t>E</w:t>
            </w:r>
            <w:r w:rsidR="005A73D4">
              <w:rPr>
                <w:b/>
                <w:bCs/>
                <w:color w:val="FFFFFF"/>
                <w:szCs w:val="20"/>
              </w:rPr>
              <w:t>FR</w:t>
            </w:r>
            <w:r w:rsidRPr="00520028">
              <w:rPr>
                <w:b/>
                <w:bCs/>
                <w:color w:val="FFFFFF"/>
                <w:szCs w:val="20"/>
              </w:rPr>
              <w:t>R</w:t>
            </w:r>
          </w:p>
        </w:tc>
        <w:tc>
          <w:tcPr>
            <w:tcW w:w="1649" w:type="dxa"/>
            <w:tcBorders>
              <w:top w:val="single" w:sz="8" w:space="0" w:color="FFFFFF"/>
              <w:bottom w:val="nil"/>
            </w:tcBorders>
            <w:shd w:val="clear" w:color="auto" w:fill="FBD4B4"/>
            <w:vAlign w:val="center"/>
          </w:tcPr>
          <w:p w:rsidR="00F20422" w:rsidRPr="00520028" w:rsidRDefault="00F20422" w:rsidP="00C90516">
            <w:pPr>
              <w:keepNext/>
              <w:jc w:val="center"/>
              <w:rPr>
                <w:szCs w:val="20"/>
              </w:rPr>
            </w:pPr>
            <w:r w:rsidRPr="00520028">
              <w:rPr>
                <w:szCs w:val="20"/>
              </w:rPr>
              <w:t>IROP</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top w:val="single" w:sz="8" w:space="0" w:color="FFFFFF"/>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D</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PIK</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ŽP</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954A8E" w:rsidRPr="00520028" w:rsidTr="00AE3964">
        <w:tc>
          <w:tcPr>
            <w:tcW w:w="1564" w:type="dxa"/>
            <w:vMerge/>
            <w:tcBorders>
              <w:left w:val="single" w:sz="8" w:space="0" w:color="FFFFFF"/>
              <w:bottom w:val="nil"/>
              <w:right w:val="single" w:sz="24" w:space="0" w:color="FFFFFF"/>
            </w:tcBorders>
            <w:shd w:val="clear" w:color="auto" w:fill="984806"/>
            <w:vAlign w:val="center"/>
          </w:tcPr>
          <w:p w:rsidR="00954A8E" w:rsidRPr="00520028" w:rsidRDefault="00954A8E" w:rsidP="00C90516">
            <w:pPr>
              <w:keepNext/>
              <w:jc w:val="center"/>
              <w:rPr>
                <w:b/>
                <w:bCs/>
                <w:color w:val="FFFFFF"/>
                <w:szCs w:val="20"/>
              </w:rPr>
            </w:pPr>
          </w:p>
        </w:tc>
        <w:tc>
          <w:tcPr>
            <w:tcW w:w="1649" w:type="dxa"/>
            <w:tcBorders>
              <w:bottom w:val="nil"/>
            </w:tcBorders>
            <w:shd w:val="clear" w:color="auto" w:fill="FBD4B4"/>
            <w:vAlign w:val="center"/>
          </w:tcPr>
          <w:p w:rsidR="00954A8E" w:rsidRPr="00520028" w:rsidRDefault="00954A8E" w:rsidP="00C90516">
            <w:pPr>
              <w:keepNext/>
              <w:jc w:val="center"/>
              <w:rPr>
                <w:szCs w:val="20"/>
              </w:rPr>
            </w:pPr>
            <w:r>
              <w:rPr>
                <w:szCs w:val="20"/>
              </w:rPr>
              <w:t>OP VVV</w:t>
            </w:r>
          </w:p>
        </w:tc>
        <w:tc>
          <w:tcPr>
            <w:tcW w:w="1516" w:type="dxa"/>
            <w:shd w:val="clear" w:color="auto" w:fill="FDE9D9"/>
            <w:vAlign w:val="center"/>
          </w:tcPr>
          <w:p w:rsidR="00954A8E" w:rsidRPr="00520028" w:rsidRDefault="00954A8E" w:rsidP="00C90516">
            <w:pPr>
              <w:keepNext/>
              <w:jc w:val="center"/>
              <w:rPr>
                <w:szCs w:val="20"/>
              </w:rPr>
            </w:pPr>
          </w:p>
        </w:tc>
        <w:tc>
          <w:tcPr>
            <w:tcW w:w="1634" w:type="dxa"/>
            <w:shd w:val="clear" w:color="auto" w:fill="FDE9D9"/>
            <w:vAlign w:val="center"/>
          </w:tcPr>
          <w:p w:rsidR="00954A8E" w:rsidRPr="00520028" w:rsidRDefault="00954A8E" w:rsidP="00C90516">
            <w:pPr>
              <w:keepNext/>
              <w:jc w:val="center"/>
              <w:rPr>
                <w:szCs w:val="20"/>
              </w:rPr>
            </w:pPr>
          </w:p>
        </w:tc>
        <w:tc>
          <w:tcPr>
            <w:tcW w:w="1459" w:type="dxa"/>
            <w:tcBorders>
              <w:bottom w:val="nil"/>
            </w:tcBorders>
            <w:shd w:val="clear" w:color="auto" w:fill="FDE9D9"/>
            <w:vAlign w:val="center"/>
          </w:tcPr>
          <w:p w:rsidR="00954A8E" w:rsidRPr="00520028" w:rsidRDefault="00954A8E" w:rsidP="00C90516">
            <w:pPr>
              <w:keepNext/>
              <w:jc w:val="center"/>
              <w:rPr>
                <w:szCs w:val="20"/>
              </w:rPr>
            </w:pPr>
          </w:p>
        </w:tc>
      </w:tr>
      <w:tr w:rsidR="00EA46BB" w:rsidRPr="00520028" w:rsidTr="00AE3964">
        <w:tc>
          <w:tcPr>
            <w:tcW w:w="1564" w:type="dxa"/>
            <w:vMerge/>
            <w:tcBorders>
              <w:left w:val="single" w:sz="8" w:space="0" w:color="FFFFFF"/>
              <w:bottom w:val="nil"/>
              <w:right w:val="single" w:sz="24" w:space="0" w:color="FFFFFF"/>
            </w:tcBorders>
            <w:shd w:val="clear" w:color="auto" w:fill="984806"/>
            <w:vAlign w:val="center"/>
          </w:tcPr>
          <w:p w:rsidR="00EA46BB" w:rsidRPr="00520028" w:rsidRDefault="00EA46BB" w:rsidP="00C90516">
            <w:pPr>
              <w:keepNext/>
              <w:jc w:val="center"/>
              <w:rPr>
                <w:b/>
                <w:bCs/>
                <w:color w:val="FFFFFF"/>
                <w:szCs w:val="20"/>
              </w:rPr>
            </w:pPr>
          </w:p>
        </w:tc>
        <w:tc>
          <w:tcPr>
            <w:tcW w:w="1649" w:type="dxa"/>
            <w:tcBorders>
              <w:bottom w:val="nil"/>
            </w:tcBorders>
            <w:shd w:val="clear" w:color="auto" w:fill="FBD4B4"/>
            <w:vAlign w:val="center"/>
          </w:tcPr>
          <w:p w:rsidR="00EA46BB" w:rsidRPr="00520028" w:rsidRDefault="00EA46BB" w:rsidP="00C90516">
            <w:pPr>
              <w:keepNext/>
              <w:jc w:val="center"/>
              <w:rPr>
                <w:szCs w:val="20"/>
              </w:rPr>
            </w:pPr>
            <w:r>
              <w:rPr>
                <w:szCs w:val="20"/>
              </w:rPr>
              <w:t>OP PPR</w:t>
            </w:r>
          </w:p>
        </w:tc>
        <w:tc>
          <w:tcPr>
            <w:tcW w:w="1516" w:type="dxa"/>
            <w:shd w:val="clear" w:color="auto" w:fill="FDE9D9"/>
            <w:vAlign w:val="center"/>
          </w:tcPr>
          <w:p w:rsidR="00EA46BB" w:rsidRPr="00520028" w:rsidRDefault="00EA46BB" w:rsidP="00C90516">
            <w:pPr>
              <w:keepNext/>
              <w:jc w:val="center"/>
              <w:rPr>
                <w:szCs w:val="20"/>
              </w:rPr>
            </w:pPr>
          </w:p>
        </w:tc>
        <w:tc>
          <w:tcPr>
            <w:tcW w:w="1634" w:type="dxa"/>
            <w:shd w:val="clear" w:color="auto" w:fill="FDE9D9"/>
            <w:vAlign w:val="center"/>
          </w:tcPr>
          <w:p w:rsidR="00EA46BB" w:rsidRPr="00520028" w:rsidRDefault="00EA46BB" w:rsidP="00C90516">
            <w:pPr>
              <w:keepNext/>
              <w:jc w:val="center"/>
              <w:rPr>
                <w:szCs w:val="20"/>
              </w:rPr>
            </w:pPr>
          </w:p>
        </w:tc>
        <w:tc>
          <w:tcPr>
            <w:tcW w:w="1459" w:type="dxa"/>
            <w:tcBorders>
              <w:bottom w:val="nil"/>
            </w:tcBorders>
            <w:shd w:val="clear" w:color="auto" w:fill="FDE9D9"/>
            <w:vAlign w:val="center"/>
          </w:tcPr>
          <w:p w:rsidR="00EA46BB" w:rsidRPr="00520028" w:rsidRDefault="00EA46BB"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ABF8F"/>
            <w:vAlign w:val="center"/>
          </w:tcPr>
          <w:p w:rsidR="00F20422" w:rsidRPr="00520028" w:rsidRDefault="00F20422" w:rsidP="00C90516">
            <w:pPr>
              <w:keepNext/>
              <w:jc w:val="center"/>
              <w:rPr>
                <w:b/>
                <w:szCs w:val="20"/>
              </w:rPr>
            </w:pPr>
            <w:r w:rsidRPr="00520028">
              <w:rPr>
                <w:b/>
                <w:szCs w:val="20"/>
              </w:rPr>
              <w:t>Celkem E</w:t>
            </w:r>
            <w:r w:rsidR="00EA46BB">
              <w:rPr>
                <w:b/>
                <w:szCs w:val="20"/>
              </w:rPr>
              <w:t>FRR</w:t>
            </w:r>
          </w:p>
        </w:tc>
        <w:tc>
          <w:tcPr>
            <w:tcW w:w="1516" w:type="dxa"/>
            <w:shd w:val="clear" w:color="auto" w:fill="FBD4B4"/>
            <w:vAlign w:val="center"/>
          </w:tcPr>
          <w:p w:rsidR="00F20422" w:rsidRPr="00520028" w:rsidRDefault="00F20422" w:rsidP="00C90516">
            <w:pPr>
              <w:keepNext/>
              <w:jc w:val="center"/>
              <w:rPr>
                <w:szCs w:val="20"/>
              </w:rPr>
            </w:pPr>
          </w:p>
        </w:tc>
        <w:tc>
          <w:tcPr>
            <w:tcW w:w="1634" w:type="dxa"/>
            <w:shd w:val="clear" w:color="auto" w:fill="FBD4B4"/>
            <w:vAlign w:val="center"/>
          </w:tcPr>
          <w:p w:rsidR="00F20422" w:rsidRPr="00520028" w:rsidRDefault="00F20422" w:rsidP="00C90516">
            <w:pPr>
              <w:keepNext/>
              <w:jc w:val="center"/>
              <w:rPr>
                <w:szCs w:val="20"/>
              </w:rPr>
            </w:pPr>
          </w:p>
        </w:tc>
        <w:tc>
          <w:tcPr>
            <w:tcW w:w="1459" w:type="dxa"/>
            <w:tcBorders>
              <w:bottom w:val="nil"/>
            </w:tcBorders>
            <w:shd w:val="clear" w:color="auto" w:fill="FBD4B4"/>
            <w:vAlign w:val="center"/>
          </w:tcPr>
          <w:p w:rsidR="00F20422" w:rsidRPr="00520028" w:rsidRDefault="00F20422" w:rsidP="00C90516">
            <w:pPr>
              <w:keepNext/>
              <w:jc w:val="center"/>
              <w:rPr>
                <w:szCs w:val="20"/>
              </w:rPr>
            </w:pPr>
          </w:p>
        </w:tc>
      </w:tr>
      <w:tr w:rsidR="00F20422" w:rsidRPr="00520028" w:rsidTr="00AE3964">
        <w:tc>
          <w:tcPr>
            <w:tcW w:w="1564" w:type="dxa"/>
            <w:vMerge w:val="restart"/>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r w:rsidRPr="00520028">
              <w:rPr>
                <w:b/>
                <w:bCs/>
                <w:color w:val="FFFFFF"/>
                <w:szCs w:val="20"/>
              </w:rPr>
              <w:t>ESF</w:t>
            </w: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Z</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VVV</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ABF8F"/>
            <w:vAlign w:val="center"/>
          </w:tcPr>
          <w:p w:rsidR="00F20422" w:rsidRPr="00520028" w:rsidRDefault="00F20422" w:rsidP="00C90516">
            <w:pPr>
              <w:keepNext/>
              <w:jc w:val="center"/>
              <w:rPr>
                <w:b/>
                <w:szCs w:val="20"/>
              </w:rPr>
            </w:pPr>
            <w:r w:rsidRPr="00520028">
              <w:rPr>
                <w:b/>
                <w:szCs w:val="20"/>
              </w:rPr>
              <w:t>Celkem ESF</w:t>
            </w:r>
          </w:p>
        </w:tc>
        <w:tc>
          <w:tcPr>
            <w:tcW w:w="1516" w:type="dxa"/>
            <w:shd w:val="clear" w:color="auto" w:fill="FBD4B4"/>
            <w:vAlign w:val="center"/>
          </w:tcPr>
          <w:p w:rsidR="00F20422" w:rsidRPr="00520028" w:rsidRDefault="00F20422" w:rsidP="00C90516">
            <w:pPr>
              <w:keepNext/>
              <w:jc w:val="center"/>
              <w:rPr>
                <w:szCs w:val="20"/>
              </w:rPr>
            </w:pPr>
          </w:p>
        </w:tc>
        <w:tc>
          <w:tcPr>
            <w:tcW w:w="1634" w:type="dxa"/>
            <w:shd w:val="clear" w:color="auto" w:fill="FBD4B4"/>
            <w:vAlign w:val="center"/>
          </w:tcPr>
          <w:p w:rsidR="00F20422" w:rsidRPr="00520028" w:rsidRDefault="00F20422" w:rsidP="00C90516">
            <w:pPr>
              <w:keepNext/>
              <w:jc w:val="center"/>
              <w:rPr>
                <w:szCs w:val="20"/>
              </w:rPr>
            </w:pPr>
          </w:p>
        </w:tc>
        <w:tc>
          <w:tcPr>
            <w:tcW w:w="1459" w:type="dxa"/>
            <w:tcBorders>
              <w:bottom w:val="nil"/>
            </w:tcBorders>
            <w:shd w:val="clear" w:color="auto" w:fill="FBD4B4"/>
            <w:vAlign w:val="center"/>
          </w:tcPr>
          <w:p w:rsidR="00F20422" w:rsidRPr="00520028" w:rsidRDefault="00F20422" w:rsidP="00C90516">
            <w:pPr>
              <w:keepNext/>
              <w:jc w:val="center"/>
              <w:rPr>
                <w:szCs w:val="20"/>
              </w:rPr>
            </w:pPr>
          </w:p>
        </w:tc>
      </w:tr>
      <w:tr w:rsidR="00F20422" w:rsidRPr="00520028" w:rsidTr="00AE3964">
        <w:tc>
          <w:tcPr>
            <w:tcW w:w="1564" w:type="dxa"/>
            <w:vMerge w:val="restart"/>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r w:rsidRPr="00520028">
              <w:rPr>
                <w:b/>
                <w:bCs/>
                <w:color w:val="FFFFFF"/>
                <w:szCs w:val="20"/>
              </w:rPr>
              <w:t>F</w:t>
            </w:r>
            <w:r w:rsidR="005A73D4">
              <w:rPr>
                <w:b/>
                <w:bCs/>
                <w:color w:val="FFFFFF"/>
                <w:szCs w:val="20"/>
              </w:rPr>
              <w:t>S</w:t>
            </w: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D</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BD4B4"/>
            <w:vAlign w:val="center"/>
          </w:tcPr>
          <w:p w:rsidR="00F20422" w:rsidRPr="00520028" w:rsidRDefault="00F20422" w:rsidP="00C90516">
            <w:pPr>
              <w:keepNext/>
              <w:jc w:val="center"/>
              <w:rPr>
                <w:szCs w:val="20"/>
              </w:rPr>
            </w:pPr>
            <w:r w:rsidRPr="00520028">
              <w:rPr>
                <w:szCs w:val="20"/>
              </w:rPr>
              <w:t>OP ŽP</w:t>
            </w:r>
          </w:p>
        </w:tc>
        <w:tc>
          <w:tcPr>
            <w:tcW w:w="1516" w:type="dxa"/>
            <w:shd w:val="clear" w:color="auto" w:fill="FDE9D9"/>
            <w:vAlign w:val="center"/>
          </w:tcPr>
          <w:p w:rsidR="00F20422" w:rsidRPr="00520028" w:rsidRDefault="00F20422" w:rsidP="00C90516">
            <w:pPr>
              <w:keepNext/>
              <w:jc w:val="center"/>
              <w:rPr>
                <w:szCs w:val="20"/>
              </w:rPr>
            </w:pPr>
          </w:p>
        </w:tc>
        <w:tc>
          <w:tcPr>
            <w:tcW w:w="1634" w:type="dxa"/>
            <w:shd w:val="clear" w:color="auto" w:fill="FDE9D9"/>
            <w:vAlign w:val="center"/>
          </w:tcPr>
          <w:p w:rsidR="00F20422" w:rsidRPr="00520028" w:rsidRDefault="00F20422" w:rsidP="00C90516">
            <w:pPr>
              <w:keepNext/>
              <w:jc w:val="center"/>
              <w:rPr>
                <w:szCs w:val="20"/>
              </w:rPr>
            </w:pPr>
          </w:p>
        </w:tc>
        <w:tc>
          <w:tcPr>
            <w:tcW w:w="1459" w:type="dxa"/>
            <w:tcBorders>
              <w:bottom w:val="nil"/>
            </w:tcBorders>
            <w:shd w:val="clear" w:color="auto" w:fill="FDE9D9"/>
            <w:vAlign w:val="center"/>
          </w:tcPr>
          <w:p w:rsidR="00F20422" w:rsidRPr="00520028" w:rsidRDefault="00F20422" w:rsidP="00C90516">
            <w:pPr>
              <w:keepNext/>
              <w:jc w:val="center"/>
              <w:rPr>
                <w:szCs w:val="20"/>
              </w:rPr>
            </w:pPr>
          </w:p>
        </w:tc>
      </w:tr>
      <w:tr w:rsidR="00F20422" w:rsidRPr="00520028" w:rsidTr="00AE3964">
        <w:tc>
          <w:tcPr>
            <w:tcW w:w="1564" w:type="dxa"/>
            <w:vMerge/>
            <w:tcBorders>
              <w:left w:val="single" w:sz="8" w:space="0" w:color="FFFFFF"/>
              <w:bottom w:val="nil"/>
              <w:right w:val="single" w:sz="24" w:space="0" w:color="FFFFFF"/>
            </w:tcBorders>
            <w:shd w:val="clear" w:color="auto" w:fill="984806"/>
            <w:vAlign w:val="center"/>
          </w:tcPr>
          <w:p w:rsidR="00F20422" w:rsidRPr="00520028" w:rsidRDefault="00F20422" w:rsidP="00C90516">
            <w:pPr>
              <w:keepNext/>
              <w:jc w:val="center"/>
              <w:rPr>
                <w:b/>
                <w:bCs/>
                <w:color w:val="FFFFFF"/>
                <w:szCs w:val="20"/>
              </w:rPr>
            </w:pPr>
          </w:p>
        </w:tc>
        <w:tc>
          <w:tcPr>
            <w:tcW w:w="1649" w:type="dxa"/>
            <w:tcBorders>
              <w:bottom w:val="nil"/>
            </w:tcBorders>
            <w:shd w:val="clear" w:color="auto" w:fill="FABF8F"/>
            <w:vAlign w:val="center"/>
          </w:tcPr>
          <w:p w:rsidR="00F20422" w:rsidRPr="00520028" w:rsidRDefault="00F20422" w:rsidP="00C90516">
            <w:pPr>
              <w:keepNext/>
              <w:jc w:val="center"/>
              <w:rPr>
                <w:b/>
                <w:szCs w:val="20"/>
              </w:rPr>
            </w:pPr>
            <w:r w:rsidRPr="00520028">
              <w:rPr>
                <w:b/>
                <w:szCs w:val="20"/>
              </w:rPr>
              <w:t>Celkem F</w:t>
            </w:r>
            <w:r w:rsidR="005A73D4">
              <w:rPr>
                <w:b/>
                <w:szCs w:val="20"/>
              </w:rPr>
              <w:t>S</w:t>
            </w:r>
          </w:p>
        </w:tc>
        <w:tc>
          <w:tcPr>
            <w:tcW w:w="1516" w:type="dxa"/>
            <w:shd w:val="clear" w:color="auto" w:fill="FBD4B4"/>
            <w:vAlign w:val="center"/>
          </w:tcPr>
          <w:p w:rsidR="00F20422" w:rsidRPr="00520028" w:rsidRDefault="00F20422" w:rsidP="00C90516">
            <w:pPr>
              <w:keepNext/>
              <w:jc w:val="center"/>
              <w:rPr>
                <w:szCs w:val="20"/>
              </w:rPr>
            </w:pPr>
          </w:p>
        </w:tc>
        <w:tc>
          <w:tcPr>
            <w:tcW w:w="1634" w:type="dxa"/>
            <w:shd w:val="clear" w:color="auto" w:fill="FBD4B4"/>
            <w:vAlign w:val="center"/>
          </w:tcPr>
          <w:p w:rsidR="00F20422" w:rsidRPr="00520028" w:rsidRDefault="00F20422" w:rsidP="00C90516">
            <w:pPr>
              <w:keepNext/>
              <w:jc w:val="center"/>
              <w:rPr>
                <w:szCs w:val="20"/>
              </w:rPr>
            </w:pPr>
          </w:p>
        </w:tc>
        <w:tc>
          <w:tcPr>
            <w:tcW w:w="1459" w:type="dxa"/>
            <w:tcBorders>
              <w:bottom w:val="nil"/>
            </w:tcBorders>
            <w:shd w:val="clear" w:color="auto" w:fill="FBD4B4"/>
            <w:vAlign w:val="center"/>
          </w:tcPr>
          <w:p w:rsidR="00F20422" w:rsidRPr="00520028" w:rsidRDefault="00F20422" w:rsidP="00C90516">
            <w:pPr>
              <w:keepNext/>
              <w:jc w:val="center"/>
              <w:rPr>
                <w:szCs w:val="20"/>
              </w:rPr>
            </w:pPr>
          </w:p>
        </w:tc>
      </w:tr>
      <w:tr w:rsidR="00F20422" w:rsidRPr="00520028" w:rsidTr="00AE3964">
        <w:tc>
          <w:tcPr>
            <w:tcW w:w="1564" w:type="dxa"/>
            <w:tcBorders>
              <w:top w:val="single" w:sz="24" w:space="0" w:color="FFFFFF"/>
              <w:left w:val="single" w:sz="8" w:space="0" w:color="FFFFFF"/>
              <w:bottom w:val="single" w:sz="8" w:space="0" w:color="FFFFFF"/>
              <w:right w:val="single" w:sz="8" w:space="0" w:color="FFFFFF"/>
            </w:tcBorders>
            <w:shd w:val="clear" w:color="auto" w:fill="984806"/>
            <w:vAlign w:val="center"/>
          </w:tcPr>
          <w:p w:rsidR="00F20422" w:rsidRPr="00520028" w:rsidRDefault="00F20422" w:rsidP="00C90516">
            <w:pPr>
              <w:jc w:val="center"/>
              <w:rPr>
                <w:b/>
                <w:bCs/>
                <w:color w:val="FFFFFF"/>
                <w:szCs w:val="20"/>
              </w:rPr>
            </w:pPr>
            <w:r w:rsidRPr="00520028">
              <w:rPr>
                <w:b/>
                <w:bCs/>
                <w:color w:val="FFFFFF"/>
                <w:szCs w:val="20"/>
              </w:rPr>
              <w:t xml:space="preserve"> Celkem</w:t>
            </w:r>
          </w:p>
        </w:tc>
        <w:tc>
          <w:tcPr>
            <w:tcW w:w="1649"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F20422" w:rsidRPr="00520028" w:rsidRDefault="00F20422" w:rsidP="00C90516">
            <w:pPr>
              <w:jc w:val="center"/>
              <w:rPr>
                <w:b/>
                <w:bCs/>
                <w:szCs w:val="20"/>
              </w:rPr>
            </w:pPr>
            <w:r w:rsidRPr="00520028">
              <w:rPr>
                <w:b/>
                <w:bCs/>
                <w:szCs w:val="20"/>
              </w:rPr>
              <w:t>Celkem</w:t>
            </w:r>
          </w:p>
        </w:tc>
        <w:tc>
          <w:tcPr>
            <w:tcW w:w="1516"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F20422" w:rsidRPr="00520028" w:rsidRDefault="00F20422" w:rsidP="00C90516">
            <w:pPr>
              <w:jc w:val="center"/>
              <w:rPr>
                <w:b/>
                <w:bCs/>
                <w:color w:val="FFFFFF"/>
                <w:szCs w:val="20"/>
              </w:rPr>
            </w:pPr>
          </w:p>
        </w:tc>
        <w:tc>
          <w:tcPr>
            <w:tcW w:w="1634"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F20422" w:rsidRPr="00520028" w:rsidRDefault="00F20422" w:rsidP="00C90516">
            <w:pPr>
              <w:jc w:val="center"/>
              <w:rPr>
                <w:b/>
                <w:bCs/>
                <w:color w:val="FFFFFF"/>
                <w:szCs w:val="20"/>
              </w:rPr>
            </w:pPr>
          </w:p>
        </w:tc>
        <w:tc>
          <w:tcPr>
            <w:tcW w:w="1459"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F20422" w:rsidRPr="00520028" w:rsidRDefault="00F20422" w:rsidP="00C90516">
            <w:pPr>
              <w:jc w:val="center"/>
              <w:rPr>
                <w:b/>
                <w:bCs/>
                <w:color w:val="FFFFFF"/>
                <w:szCs w:val="20"/>
              </w:rPr>
            </w:pPr>
          </w:p>
        </w:tc>
      </w:tr>
    </w:tbl>
    <w:p w:rsidR="00843AB9" w:rsidRPr="00843AB9" w:rsidRDefault="00843AB9" w:rsidP="00843AB9">
      <w:pPr>
        <w:pStyle w:val="Odstavecseseznamem"/>
        <w:keepNext/>
        <w:spacing w:after="160" w:line="259" w:lineRule="auto"/>
        <w:ind w:left="567"/>
        <w:contextualSpacing/>
        <w:rPr>
          <w:rFonts w:cs="Calibri"/>
          <w:b/>
          <w:i/>
          <w:szCs w:val="20"/>
        </w:rPr>
      </w:pPr>
    </w:p>
    <w:p w:rsidR="00F20422" w:rsidRPr="00843AB9" w:rsidRDefault="00F20422" w:rsidP="00F70343">
      <w:pPr>
        <w:pStyle w:val="Odstavecseseznamem"/>
        <w:keepNext/>
        <w:numPr>
          <w:ilvl w:val="0"/>
          <w:numId w:val="19"/>
        </w:numPr>
        <w:spacing w:after="160" w:line="259" w:lineRule="auto"/>
        <w:ind w:left="567" w:hanging="283"/>
        <w:contextualSpacing/>
        <w:rPr>
          <w:rFonts w:cs="Calibri"/>
          <w:b/>
          <w:i/>
          <w:szCs w:val="20"/>
        </w:rPr>
      </w:pPr>
      <w:r w:rsidRPr="00843AB9">
        <w:rPr>
          <w:rFonts w:cs="Calibri"/>
          <w:b/>
          <w:i/>
          <w:szCs w:val="20"/>
        </w:rPr>
        <w:t>Rekapitulace financování (způsobilé výdaje v Kč)</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3070"/>
        <w:gridCol w:w="3071"/>
        <w:gridCol w:w="3071"/>
      </w:tblGrid>
      <w:tr w:rsidR="00F20422" w:rsidRPr="00520028" w:rsidTr="00C90516">
        <w:tc>
          <w:tcPr>
            <w:tcW w:w="3070"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F20422" w:rsidP="00C90516">
            <w:pPr>
              <w:keepNext/>
              <w:jc w:val="center"/>
              <w:rPr>
                <w:b/>
                <w:bCs/>
                <w:color w:val="FFFFFF"/>
                <w:szCs w:val="20"/>
              </w:rPr>
            </w:pPr>
          </w:p>
        </w:tc>
        <w:tc>
          <w:tcPr>
            <w:tcW w:w="3071"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F20422" w:rsidP="00C90516">
            <w:pPr>
              <w:keepNext/>
              <w:jc w:val="center"/>
              <w:rPr>
                <w:b/>
                <w:bCs/>
                <w:color w:val="FFFFFF"/>
                <w:szCs w:val="20"/>
              </w:rPr>
            </w:pPr>
            <w:r w:rsidRPr="00520028">
              <w:rPr>
                <w:b/>
                <w:bCs/>
                <w:color w:val="FFFFFF"/>
                <w:szCs w:val="20"/>
              </w:rPr>
              <w:t>Kč</w:t>
            </w:r>
          </w:p>
        </w:tc>
        <w:tc>
          <w:tcPr>
            <w:tcW w:w="3071"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F20422" w:rsidRPr="00520028" w:rsidRDefault="00F20422" w:rsidP="00C90516">
            <w:pPr>
              <w:keepNext/>
              <w:jc w:val="center"/>
              <w:rPr>
                <w:b/>
                <w:bCs/>
                <w:color w:val="FFFFFF"/>
                <w:szCs w:val="20"/>
              </w:rPr>
            </w:pPr>
            <w:r w:rsidRPr="00520028">
              <w:rPr>
                <w:b/>
                <w:bCs/>
                <w:color w:val="FFFFFF"/>
                <w:szCs w:val="20"/>
              </w:rPr>
              <w:t>%</w:t>
            </w:r>
          </w:p>
        </w:tc>
      </w:tr>
      <w:tr w:rsidR="00F20422" w:rsidRPr="00520028" w:rsidTr="00C90516">
        <w:tc>
          <w:tcPr>
            <w:tcW w:w="3070" w:type="dxa"/>
            <w:tcBorders>
              <w:top w:val="single" w:sz="8" w:space="0" w:color="FFFFFF"/>
              <w:left w:val="single" w:sz="8" w:space="0" w:color="FFFFFF"/>
              <w:bottom w:val="nil"/>
              <w:right w:val="single" w:sz="24" w:space="0" w:color="FFFFFF"/>
            </w:tcBorders>
            <w:shd w:val="clear" w:color="auto" w:fill="FABF8F"/>
            <w:vAlign w:val="center"/>
          </w:tcPr>
          <w:p w:rsidR="00F20422" w:rsidRPr="00520028" w:rsidRDefault="00F20422" w:rsidP="00C90516">
            <w:pPr>
              <w:keepNext/>
              <w:rPr>
                <w:b/>
                <w:bCs/>
                <w:szCs w:val="20"/>
              </w:rPr>
            </w:pPr>
            <w:r w:rsidRPr="00520028">
              <w:rPr>
                <w:b/>
                <w:bCs/>
                <w:szCs w:val="20"/>
              </w:rPr>
              <w:t>CELKOVÝ ROZPOČET ITI</w:t>
            </w:r>
            <w:r w:rsidR="0007360E" w:rsidRPr="00520028">
              <w:rPr>
                <w:b/>
                <w:bCs/>
                <w:szCs w:val="20"/>
              </w:rPr>
              <w:t>/IPRÚ</w:t>
            </w:r>
          </w:p>
        </w:tc>
        <w:tc>
          <w:tcPr>
            <w:tcW w:w="3071"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F20422" w:rsidRPr="00520028" w:rsidRDefault="00F20422" w:rsidP="00C90516">
            <w:pPr>
              <w:keepNext/>
              <w:jc w:val="center"/>
              <w:rPr>
                <w:szCs w:val="20"/>
              </w:rPr>
            </w:pPr>
          </w:p>
        </w:tc>
        <w:tc>
          <w:tcPr>
            <w:tcW w:w="3071"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F20422" w:rsidRPr="00520028" w:rsidRDefault="00F20422" w:rsidP="00C90516">
            <w:pPr>
              <w:keepNext/>
              <w:jc w:val="center"/>
              <w:rPr>
                <w:szCs w:val="20"/>
              </w:rPr>
            </w:pPr>
            <w:r w:rsidRPr="00520028">
              <w:rPr>
                <w:szCs w:val="20"/>
              </w:rPr>
              <w:t>100 %</w:t>
            </w:r>
          </w:p>
        </w:tc>
      </w:tr>
      <w:tr w:rsidR="00F20422" w:rsidRPr="00520028" w:rsidTr="00C90516">
        <w:tc>
          <w:tcPr>
            <w:tcW w:w="3070" w:type="dxa"/>
            <w:tcBorders>
              <w:left w:val="single" w:sz="8" w:space="0" w:color="FFFFFF"/>
              <w:bottom w:val="nil"/>
              <w:right w:val="single" w:sz="24" w:space="0" w:color="FFFFFF"/>
            </w:tcBorders>
            <w:shd w:val="clear" w:color="auto" w:fill="FBD4B4"/>
            <w:vAlign w:val="center"/>
          </w:tcPr>
          <w:p w:rsidR="00F20422" w:rsidRPr="00520028" w:rsidRDefault="00806F3A" w:rsidP="00806F3A">
            <w:pPr>
              <w:keepNext/>
              <w:rPr>
                <w:b/>
                <w:bCs/>
                <w:szCs w:val="20"/>
              </w:rPr>
            </w:pPr>
            <w:r>
              <w:rPr>
                <w:b/>
                <w:bCs/>
                <w:szCs w:val="20"/>
              </w:rPr>
              <w:t>Příspěvek Unie</w:t>
            </w:r>
          </w:p>
        </w:tc>
        <w:tc>
          <w:tcPr>
            <w:tcW w:w="3071" w:type="dxa"/>
            <w:shd w:val="clear" w:color="auto" w:fill="FBD4B4"/>
            <w:vAlign w:val="center"/>
          </w:tcPr>
          <w:p w:rsidR="00F20422" w:rsidRPr="00520028" w:rsidRDefault="00F20422" w:rsidP="00C90516">
            <w:pPr>
              <w:keepNext/>
              <w:jc w:val="center"/>
              <w:rPr>
                <w:szCs w:val="20"/>
              </w:rPr>
            </w:pPr>
          </w:p>
        </w:tc>
        <w:tc>
          <w:tcPr>
            <w:tcW w:w="3071" w:type="dxa"/>
            <w:shd w:val="clear" w:color="auto" w:fill="FBD4B4"/>
            <w:vAlign w:val="center"/>
          </w:tcPr>
          <w:p w:rsidR="00F20422" w:rsidRPr="00520028" w:rsidRDefault="00F20422" w:rsidP="00C90516">
            <w:pPr>
              <w:keepNext/>
              <w:jc w:val="center"/>
              <w:rPr>
                <w:szCs w:val="20"/>
              </w:rPr>
            </w:pPr>
          </w:p>
        </w:tc>
      </w:tr>
      <w:tr w:rsidR="00F20422" w:rsidRPr="00520028" w:rsidTr="00C90516">
        <w:tc>
          <w:tcPr>
            <w:tcW w:w="3070" w:type="dxa"/>
            <w:tcBorders>
              <w:top w:val="single" w:sz="8" w:space="0" w:color="FFFFFF"/>
              <w:left w:val="single" w:sz="8" w:space="0" w:color="FFFFFF"/>
              <w:bottom w:val="nil"/>
              <w:right w:val="single" w:sz="24" w:space="0" w:color="FFFFFF"/>
            </w:tcBorders>
            <w:shd w:val="clear" w:color="auto" w:fill="FBD4B4"/>
            <w:vAlign w:val="center"/>
          </w:tcPr>
          <w:p w:rsidR="00F20422" w:rsidRPr="00520028" w:rsidRDefault="00806F3A" w:rsidP="00806F3A">
            <w:pPr>
              <w:keepNext/>
              <w:rPr>
                <w:b/>
                <w:bCs/>
                <w:szCs w:val="20"/>
              </w:rPr>
            </w:pPr>
            <w:r>
              <w:rPr>
                <w:b/>
                <w:bCs/>
                <w:szCs w:val="20"/>
              </w:rPr>
              <w:t>Národní s</w:t>
            </w:r>
            <w:r w:rsidR="00F20422" w:rsidRPr="00520028">
              <w:rPr>
                <w:b/>
                <w:bCs/>
                <w:szCs w:val="20"/>
              </w:rPr>
              <w:t>polufinancování</w:t>
            </w:r>
          </w:p>
        </w:tc>
        <w:tc>
          <w:tcPr>
            <w:tcW w:w="3071"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F20422" w:rsidRPr="00520028" w:rsidRDefault="00F20422" w:rsidP="00C90516">
            <w:pPr>
              <w:keepNext/>
              <w:jc w:val="center"/>
              <w:rPr>
                <w:szCs w:val="20"/>
              </w:rPr>
            </w:pPr>
          </w:p>
        </w:tc>
        <w:tc>
          <w:tcPr>
            <w:tcW w:w="3071"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F20422" w:rsidRPr="00520028" w:rsidRDefault="00F20422" w:rsidP="00C90516">
            <w:pPr>
              <w:keepNext/>
              <w:jc w:val="center"/>
              <w:rPr>
                <w:szCs w:val="20"/>
              </w:rPr>
            </w:pPr>
          </w:p>
        </w:tc>
      </w:tr>
    </w:tbl>
    <w:p w:rsidR="00F20422" w:rsidRPr="00520028" w:rsidRDefault="00F20422" w:rsidP="00F20422">
      <w:pPr>
        <w:rPr>
          <w:szCs w:val="20"/>
          <w:highlight w:val="darkGray"/>
        </w:rPr>
      </w:pPr>
    </w:p>
    <w:p w:rsidR="00F20422" w:rsidRPr="00520028" w:rsidRDefault="00F20422" w:rsidP="00F20422">
      <w:pPr>
        <w:rPr>
          <w:szCs w:val="20"/>
          <w:highlight w:val="darkGray"/>
        </w:rPr>
      </w:pPr>
    </w:p>
    <w:p w:rsidR="00F20422" w:rsidRPr="00520028" w:rsidRDefault="00F20422" w:rsidP="00F20422">
      <w:pPr>
        <w:pStyle w:val="Nadpis2"/>
      </w:pPr>
      <w:bookmarkStart w:id="79" w:name="_Toc386128073"/>
      <w:bookmarkStart w:id="80" w:name="_Toc394481117"/>
      <w:r w:rsidRPr="00520028">
        <w:t>Povinnosti nositele integrované</w:t>
      </w:r>
      <w:r w:rsidR="00C90516" w:rsidRPr="00520028">
        <w:t>ho</w:t>
      </w:r>
      <w:r w:rsidRPr="00520028">
        <w:t xml:space="preserve"> </w:t>
      </w:r>
      <w:r w:rsidR="00C90516" w:rsidRPr="00520028">
        <w:t>nástroje</w:t>
      </w:r>
      <w:bookmarkEnd w:id="79"/>
      <w:r w:rsidR="00465D75" w:rsidRPr="00520028">
        <w:t xml:space="preserve"> ITI/IPRÚ</w:t>
      </w:r>
      <w:bookmarkEnd w:id="80"/>
    </w:p>
    <w:p w:rsidR="00F20422" w:rsidRPr="00D35989" w:rsidRDefault="0065142A" w:rsidP="00A00ED9">
      <w:pPr>
        <w:pStyle w:val="Odstavecseseznamem"/>
        <w:numPr>
          <w:ilvl w:val="0"/>
          <w:numId w:val="17"/>
        </w:numPr>
        <w:suppressAutoHyphens/>
        <w:rPr>
          <w:rFonts w:cs="Calibri"/>
          <w:szCs w:val="20"/>
        </w:rPr>
      </w:pPr>
      <w:bookmarkStart w:id="81" w:name="_Toc386128074"/>
      <w:r w:rsidRPr="00843AB9">
        <w:rPr>
          <w:rFonts w:cs="Calibri"/>
          <w:szCs w:val="20"/>
        </w:rPr>
        <w:t>Pracovní verzi integrované strategie (koncept)</w:t>
      </w:r>
      <w:r w:rsidRPr="00D35989">
        <w:rPr>
          <w:rFonts w:cs="Calibri"/>
          <w:szCs w:val="20"/>
        </w:rPr>
        <w:t xml:space="preserve"> vhodným způsobem projednat </w:t>
      </w:r>
      <w:r w:rsidR="00D35989" w:rsidRPr="00D35989">
        <w:rPr>
          <w:rFonts w:cs="Calibri"/>
          <w:szCs w:val="20"/>
        </w:rPr>
        <w:t xml:space="preserve">s partnery v území (obce, kraje, příp. další relevantní </w:t>
      </w:r>
      <w:proofErr w:type="spellStart"/>
      <w:r w:rsidR="00D35989" w:rsidRPr="00D35989">
        <w:rPr>
          <w:rFonts w:cs="Calibri"/>
          <w:szCs w:val="20"/>
        </w:rPr>
        <w:t>stakeholdeři</w:t>
      </w:r>
      <w:proofErr w:type="spellEnd"/>
      <w:r w:rsidR="00D35989" w:rsidRPr="00D35989">
        <w:rPr>
          <w:rFonts w:cs="Calibri"/>
          <w:szCs w:val="20"/>
        </w:rPr>
        <w:t xml:space="preserve"> jako např. univerzity, hospodářské komory</w:t>
      </w:r>
      <w:r w:rsidR="00A3454B">
        <w:rPr>
          <w:rFonts w:cs="Calibri"/>
          <w:szCs w:val="20"/>
        </w:rPr>
        <w:t>) a následně s orgány města</w:t>
      </w:r>
      <w:r w:rsidR="00717340">
        <w:rPr>
          <w:rFonts w:cs="Calibri"/>
          <w:szCs w:val="20"/>
        </w:rPr>
        <w:t>. V případě</w:t>
      </w:r>
      <w:r w:rsidR="002949B0">
        <w:rPr>
          <w:rFonts w:cs="Calibri"/>
          <w:szCs w:val="20"/>
        </w:rPr>
        <w:t xml:space="preserve">, </w:t>
      </w:r>
      <w:r w:rsidR="002949B0" w:rsidRPr="001B6795">
        <w:rPr>
          <w:rFonts w:cs="Arial"/>
        </w:rPr>
        <w:t>že bude v integrované strategii řešena problematika sociálně vyloučených lokalit</w:t>
      </w:r>
      <w:r w:rsidR="002949B0">
        <w:rPr>
          <w:rFonts w:cs="Arial"/>
        </w:rPr>
        <w:t>,</w:t>
      </w:r>
      <w:r w:rsidR="00717340">
        <w:rPr>
          <w:rFonts w:cs="Arial"/>
        </w:rPr>
        <w:t xml:space="preserve"> musí být </w:t>
      </w:r>
      <w:r w:rsidR="00843AB9">
        <w:rPr>
          <w:rFonts w:cs="Arial"/>
        </w:rPr>
        <w:t xml:space="preserve">koncept </w:t>
      </w:r>
      <w:r w:rsidR="00717340">
        <w:rPr>
          <w:rFonts w:cs="Arial"/>
        </w:rPr>
        <w:t>projednán s</w:t>
      </w:r>
      <w:r w:rsidR="00D35989" w:rsidRPr="00D35989">
        <w:rPr>
          <w:rFonts w:cs="Calibri"/>
          <w:szCs w:val="20"/>
        </w:rPr>
        <w:t xml:space="preserve"> </w:t>
      </w:r>
      <w:r w:rsidR="00717340">
        <w:rPr>
          <w:rFonts w:cs="Calibri"/>
          <w:szCs w:val="20"/>
        </w:rPr>
        <w:t>Agenturou pro sociální začleňování</w:t>
      </w:r>
      <w:r w:rsidR="00717340">
        <w:rPr>
          <w:rFonts w:cs="Arial"/>
        </w:rPr>
        <w:t>.</w:t>
      </w:r>
      <w:r w:rsidR="00717340" w:rsidRPr="001B6795">
        <w:rPr>
          <w:rFonts w:cs="Arial"/>
        </w:rPr>
        <w:t xml:space="preserve"> </w:t>
      </w:r>
    </w:p>
    <w:p w:rsidR="00F20422" w:rsidRDefault="00C73092" w:rsidP="00A00ED9">
      <w:pPr>
        <w:pStyle w:val="Odstavecseseznamem"/>
        <w:numPr>
          <w:ilvl w:val="0"/>
          <w:numId w:val="17"/>
        </w:numPr>
        <w:suppressAutoHyphens/>
        <w:rPr>
          <w:rFonts w:cs="Calibri"/>
          <w:szCs w:val="20"/>
        </w:rPr>
      </w:pPr>
      <w:r>
        <w:rPr>
          <w:rFonts w:cs="Calibri"/>
          <w:szCs w:val="20"/>
        </w:rPr>
        <w:t>Představit k</w:t>
      </w:r>
      <w:r w:rsidR="00F20422" w:rsidRPr="00520028">
        <w:rPr>
          <w:rFonts w:cs="Calibri"/>
          <w:szCs w:val="20"/>
        </w:rPr>
        <w:t xml:space="preserve">oncept členům </w:t>
      </w:r>
      <w:r>
        <w:rPr>
          <w:rFonts w:cs="Calibri"/>
          <w:szCs w:val="20"/>
        </w:rPr>
        <w:t>RSK</w:t>
      </w:r>
      <w:r w:rsidR="00F20422" w:rsidRPr="00520028">
        <w:rPr>
          <w:rFonts w:cs="Calibri"/>
          <w:szCs w:val="20"/>
        </w:rPr>
        <w:t>.</w:t>
      </w:r>
    </w:p>
    <w:p w:rsidR="00BB5182" w:rsidRDefault="0086132E" w:rsidP="00A00ED9">
      <w:pPr>
        <w:pStyle w:val="Odstavecseseznamem"/>
        <w:numPr>
          <w:ilvl w:val="0"/>
          <w:numId w:val="17"/>
        </w:numPr>
        <w:suppressAutoHyphens/>
        <w:contextualSpacing/>
        <w:rPr>
          <w:rFonts w:cs="Calibri"/>
          <w:szCs w:val="20"/>
        </w:rPr>
      </w:pPr>
      <w:r w:rsidRPr="0086132E">
        <w:rPr>
          <w:rFonts w:cs="Calibri"/>
          <w:szCs w:val="20"/>
        </w:rPr>
        <w:t>Po představení konceptu integrované strategie RSK je koncept zveřejněn tak, aby se s ním potenciální žad</w:t>
      </w:r>
      <w:r w:rsidR="00D35989" w:rsidRPr="0086132E">
        <w:rPr>
          <w:rFonts w:cs="Calibri"/>
          <w:szCs w:val="20"/>
        </w:rPr>
        <w:t>atelé konkrétních projektů mohli důkladně seznámit. Zároveň s tím musí být zveřejněna informace, že potenciální žadatelé se mohou obrátit na nositele, pokud chtějí realizovat projekt, který má potenciál naplnit cíle některé z tematických oblastí strategie. Navržený projekt bude zařazen jako integrovaný projekt do integrované strategie pouze tehdy, pokud:</w:t>
      </w:r>
    </w:p>
    <w:p w:rsidR="00B97C55" w:rsidRDefault="00B97C55" w:rsidP="00B97C55">
      <w:pPr>
        <w:pStyle w:val="Odstavecseseznamem"/>
        <w:suppressAutoHyphens/>
        <w:ind w:left="720"/>
        <w:contextualSpacing/>
        <w:rPr>
          <w:rFonts w:cs="Calibri"/>
          <w:szCs w:val="20"/>
        </w:rPr>
      </w:pPr>
    </w:p>
    <w:p w:rsidR="00D35989" w:rsidRPr="00D35989" w:rsidRDefault="00D35989" w:rsidP="00A00ED9">
      <w:pPr>
        <w:pStyle w:val="Odstavecseseznamem"/>
        <w:numPr>
          <w:ilvl w:val="1"/>
          <w:numId w:val="35"/>
        </w:numPr>
        <w:ind w:left="1434" w:hanging="357"/>
        <w:contextualSpacing/>
        <w:rPr>
          <w:rFonts w:asciiTheme="minorHAnsi" w:hAnsiTheme="minorHAnsi" w:cs="Arial"/>
          <w:szCs w:val="20"/>
        </w:rPr>
      </w:pPr>
      <w:r w:rsidRPr="00D35989">
        <w:rPr>
          <w:rFonts w:asciiTheme="minorHAnsi" w:hAnsiTheme="minorHAnsi" w:cs="Arial"/>
          <w:szCs w:val="20"/>
        </w:rPr>
        <w:lastRenderedPageBreak/>
        <w:t>naplní cíle a indikátory integrované strategie</w:t>
      </w:r>
      <w:r w:rsidR="00843AB9">
        <w:rPr>
          <w:rFonts w:asciiTheme="minorHAnsi" w:hAnsiTheme="minorHAnsi" w:cs="Arial"/>
          <w:szCs w:val="20"/>
        </w:rPr>
        <w:t>,</w:t>
      </w:r>
    </w:p>
    <w:p w:rsidR="00D35989" w:rsidRPr="00D35989" w:rsidRDefault="00D35989" w:rsidP="00A00ED9">
      <w:pPr>
        <w:pStyle w:val="Odstavecseseznamem"/>
        <w:numPr>
          <w:ilvl w:val="1"/>
          <w:numId w:val="35"/>
        </w:numPr>
        <w:contextualSpacing/>
        <w:rPr>
          <w:rFonts w:asciiTheme="minorHAnsi" w:hAnsiTheme="minorHAnsi" w:cs="Arial"/>
          <w:szCs w:val="20"/>
        </w:rPr>
      </w:pPr>
      <w:r w:rsidRPr="00D35989">
        <w:rPr>
          <w:rFonts w:asciiTheme="minorHAnsi" w:hAnsiTheme="minorHAnsi" w:cs="Arial"/>
          <w:szCs w:val="20"/>
        </w:rPr>
        <w:t>bude respektovat cíle a zaměření integrované strategie</w:t>
      </w:r>
      <w:r w:rsidR="00843AB9">
        <w:rPr>
          <w:rFonts w:asciiTheme="minorHAnsi" w:hAnsiTheme="minorHAnsi" w:cs="Arial"/>
          <w:szCs w:val="20"/>
        </w:rPr>
        <w:t>,</w:t>
      </w:r>
    </w:p>
    <w:p w:rsidR="00D35989" w:rsidRDefault="00D35989" w:rsidP="00A00ED9">
      <w:pPr>
        <w:pStyle w:val="Odstavecseseznamem"/>
        <w:numPr>
          <w:ilvl w:val="1"/>
          <w:numId w:val="35"/>
        </w:numPr>
        <w:contextualSpacing/>
        <w:rPr>
          <w:rFonts w:asciiTheme="minorHAnsi" w:hAnsiTheme="minorHAnsi" w:cs="Arial"/>
          <w:szCs w:val="20"/>
        </w:rPr>
      </w:pPr>
      <w:r w:rsidRPr="00D35989">
        <w:rPr>
          <w:rFonts w:asciiTheme="minorHAnsi" w:hAnsiTheme="minorHAnsi" w:cs="Arial"/>
          <w:szCs w:val="20"/>
        </w:rPr>
        <w:t>bude realizován ve vymezeném území</w:t>
      </w:r>
      <w:r w:rsidR="00843AB9">
        <w:rPr>
          <w:rFonts w:asciiTheme="minorHAnsi" w:hAnsiTheme="minorHAnsi" w:cs="Arial"/>
          <w:szCs w:val="20"/>
        </w:rPr>
        <w:t>,</w:t>
      </w:r>
    </w:p>
    <w:p w:rsidR="007B55EE" w:rsidRPr="009E4C4C" w:rsidRDefault="00D35989" w:rsidP="00A00ED9">
      <w:pPr>
        <w:pStyle w:val="Odstavecseseznamem"/>
        <w:numPr>
          <w:ilvl w:val="1"/>
          <w:numId w:val="35"/>
        </w:numPr>
        <w:contextualSpacing/>
      </w:pPr>
      <w:r w:rsidRPr="004B7837">
        <w:rPr>
          <w:rFonts w:asciiTheme="minorHAnsi" w:hAnsiTheme="minorHAnsi" w:cs="Arial"/>
          <w:szCs w:val="20"/>
        </w:rPr>
        <w:t>vykáže návaznost na ostatní projekty a zajistí tak integrovaný přístup k řešení identifikovaných potřeb a problémů území.</w:t>
      </w:r>
    </w:p>
    <w:p w:rsidR="00F20422" w:rsidRPr="00520028" w:rsidRDefault="0083151E" w:rsidP="00A00ED9">
      <w:pPr>
        <w:pStyle w:val="Odstavecseseznamem"/>
        <w:numPr>
          <w:ilvl w:val="0"/>
          <w:numId w:val="17"/>
        </w:numPr>
        <w:suppressAutoHyphens/>
        <w:rPr>
          <w:rFonts w:cs="Calibri"/>
          <w:szCs w:val="20"/>
        </w:rPr>
      </w:pPr>
      <w:r w:rsidRPr="00520028">
        <w:rPr>
          <w:rFonts w:cs="Calibri"/>
          <w:szCs w:val="20"/>
        </w:rPr>
        <w:t xml:space="preserve">Návrh </w:t>
      </w:r>
      <w:r w:rsidR="00710485">
        <w:rPr>
          <w:rFonts w:cs="Calibri"/>
          <w:szCs w:val="20"/>
        </w:rPr>
        <w:t xml:space="preserve">integrované strategie před </w:t>
      </w:r>
      <w:r w:rsidR="005E26BB">
        <w:rPr>
          <w:rFonts w:cs="Calibri"/>
          <w:szCs w:val="20"/>
        </w:rPr>
        <w:t>vložením do systému MS</w:t>
      </w:r>
      <w:r w:rsidR="00F20422" w:rsidRPr="00520028">
        <w:rPr>
          <w:rFonts w:cs="Calibri"/>
          <w:szCs w:val="20"/>
        </w:rPr>
        <w:t xml:space="preserve">2014+ </w:t>
      </w:r>
      <w:r w:rsidR="00387526">
        <w:rPr>
          <w:rFonts w:cs="Calibri"/>
          <w:szCs w:val="20"/>
        </w:rPr>
        <w:t>musí být schválen</w:t>
      </w:r>
      <w:r w:rsidR="00F20422" w:rsidRPr="00520028">
        <w:rPr>
          <w:rFonts w:cs="Calibri"/>
          <w:szCs w:val="20"/>
        </w:rPr>
        <w:t xml:space="preserve"> zastupitelstv</w:t>
      </w:r>
      <w:r w:rsidR="0092161A" w:rsidRPr="00520028">
        <w:rPr>
          <w:rFonts w:cs="Calibri"/>
          <w:szCs w:val="20"/>
        </w:rPr>
        <w:t>y</w:t>
      </w:r>
      <w:r w:rsidR="00F20422" w:rsidRPr="00520028">
        <w:rPr>
          <w:rFonts w:cs="Calibri"/>
          <w:szCs w:val="20"/>
        </w:rPr>
        <w:t xml:space="preserve"> </w:t>
      </w:r>
      <w:r w:rsidR="0092161A" w:rsidRPr="00520028">
        <w:rPr>
          <w:rFonts w:cs="Calibri"/>
          <w:szCs w:val="20"/>
        </w:rPr>
        <w:t>statutárních měst zapojených do přípravy a realizace integrované strategie.</w:t>
      </w:r>
    </w:p>
    <w:p w:rsidR="007B55EE" w:rsidRDefault="007B55EE" w:rsidP="00A00ED9">
      <w:pPr>
        <w:pStyle w:val="Odstavecseseznamem"/>
        <w:numPr>
          <w:ilvl w:val="0"/>
          <w:numId w:val="17"/>
        </w:numPr>
        <w:contextualSpacing/>
        <w:rPr>
          <w:rFonts w:cs="Calibri"/>
          <w:szCs w:val="20"/>
        </w:rPr>
      </w:pPr>
      <w:r w:rsidRPr="00520028">
        <w:rPr>
          <w:rFonts w:cs="Calibri"/>
          <w:b/>
          <w:szCs w:val="20"/>
        </w:rPr>
        <w:t xml:space="preserve">Nositel </w:t>
      </w:r>
      <w:r>
        <w:rPr>
          <w:rFonts w:cs="Calibri"/>
          <w:b/>
          <w:szCs w:val="20"/>
        </w:rPr>
        <w:t xml:space="preserve">IN </w:t>
      </w:r>
      <w:r w:rsidRPr="00520028">
        <w:rPr>
          <w:rFonts w:cs="Calibri"/>
          <w:szCs w:val="20"/>
        </w:rPr>
        <w:t>je odpovědný</w:t>
      </w:r>
      <w:r w:rsidR="00710485">
        <w:rPr>
          <w:rFonts w:cs="Calibri"/>
          <w:szCs w:val="20"/>
        </w:rPr>
        <w:t xml:space="preserve"> </w:t>
      </w:r>
      <w:r w:rsidRPr="00520028">
        <w:rPr>
          <w:rFonts w:cs="Calibri"/>
          <w:szCs w:val="20"/>
        </w:rPr>
        <w:t>za</w:t>
      </w:r>
      <w:r>
        <w:rPr>
          <w:rFonts w:cs="Calibri"/>
          <w:szCs w:val="20"/>
        </w:rPr>
        <w:t>:</w:t>
      </w:r>
    </w:p>
    <w:p w:rsidR="007B55EE" w:rsidRDefault="007B55EE" w:rsidP="00A00ED9">
      <w:pPr>
        <w:pStyle w:val="Odstavecseseznamem"/>
        <w:numPr>
          <w:ilvl w:val="1"/>
          <w:numId w:val="24"/>
        </w:numPr>
        <w:contextualSpacing/>
        <w:rPr>
          <w:rFonts w:cs="Calibri"/>
          <w:szCs w:val="20"/>
        </w:rPr>
      </w:pPr>
      <w:r w:rsidRPr="00520028">
        <w:rPr>
          <w:rFonts w:cs="Calibri"/>
          <w:szCs w:val="20"/>
        </w:rPr>
        <w:t>naplňování principu partnerství</w:t>
      </w:r>
      <w:r w:rsidR="00387526">
        <w:rPr>
          <w:rFonts w:cs="Calibri"/>
          <w:szCs w:val="20"/>
        </w:rPr>
        <w:t>,</w:t>
      </w:r>
    </w:p>
    <w:p w:rsidR="007B55EE" w:rsidRDefault="007B55EE" w:rsidP="00A00ED9">
      <w:pPr>
        <w:pStyle w:val="Odstavecseseznamem"/>
        <w:numPr>
          <w:ilvl w:val="1"/>
          <w:numId w:val="24"/>
        </w:numPr>
        <w:contextualSpacing/>
        <w:rPr>
          <w:rFonts w:cs="Calibri"/>
          <w:szCs w:val="20"/>
        </w:rPr>
      </w:pPr>
      <w:r w:rsidRPr="00520028">
        <w:rPr>
          <w:rFonts w:cs="Calibri"/>
          <w:szCs w:val="20"/>
        </w:rPr>
        <w:t>koordinaci aktivit místních aktérů v daném území</w:t>
      </w:r>
      <w:r w:rsidR="00387526">
        <w:rPr>
          <w:rFonts w:cs="Calibri"/>
          <w:szCs w:val="20"/>
        </w:rPr>
        <w:t>,</w:t>
      </w:r>
    </w:p>
    <w:p w:rsidR="007B55EE" w:rsidRDefault="007B55EE" w:rsidP="00A00ED9">
      <w:pPr>
        <w:pStyle w:val="Odstavecseseznamem"/>
        <w:numPr>
          <w:ilvl w:val="1"/>
          <w:numId w:val="24"/>
        </w:numPr>
        <w:contextualSpacing/>
        <w:rPr>
          <w:rFonts w:cs="Calibri"/>
          <w:szCs w:val="20"/>
        </w:rPr>
      </w:pPr>
      <w:r w:rsidRPr="00520028">
        <w:rPr>
          <w:rFonts w:cs="Calibri"/>
          <w:szCs w:val="20"/>
        </w:rPr>
        <w:t>přípravu integrované strategie</w:t>
      </w:r>
      <w:r w:rsidR="00387526">
        <w:rPr>
          <w:rFonts w:cs="Calibri"/>
          <w:szCs w:val="20"/>
        </w:rPr>
        <w:t>,</w:t>
      </w:r>
    </w:p>
    <w:p w:rsidR="007B55EE" w:rsidRDefault="007B55EE" w:rsidP="00A00ED9">
      <w:pPr>
        <w:pStyle w:val="Odstavecseseznamem"/>
        <w:numPr>
          <w:ilvl w:val="1"/>
          <w:numId w:val="24"/>
        </w:numPr>
        <w:contextualSpacing/>
        <w:rPr>
          <w:rFonts w:cs="Calibri"/>
          <w:szCs w:val="20"/>
        </w:rPr>
      </w:pPr>
      <w:r w:rsidRPr="00520028">
        <w:rPr>
          <w:rFonts w:cs="Calibri"/>
          <w:szCs w:val="20"/>
        </w:rPr>
        <w:t>výběr vhodných projektů pro plnění cílů</w:t>
      </w:r>
      <w:r w:rsidR="007B2986">
        <w:rPr>
          <w:rFonts w:cs="Calibri"/>
          <w:szCs w:val="20"/>
        </w:rPr>
        <w:t xml:space="preserve"> ITI</w:t>
      </w:r>
      <w:r w:rsidR="00542A22">
        <w:rPr>
          <w:rStyle w:val="Znakapoznpodarou"/>
          <w:rFonts w:cs="Calibri"/>
          <w:szCs w:val="20"/>
        </w:rPr>
        <w:footnoteReference w:id="20"/>
      </w:r>
      <w:r w:rsidR="007B2986">
        <w:rPr>
          <w:rFonts w:cs="Calibri"/>
          <w:szCs w:val="20"/>
        </w:rPr>
        <w:t>/IPRÚ</w:t>
      </w:r>
      <w:r w:rsidR="00387526">
        <w:rPr>
          <w:rFonts w:cs="Calibri"/>
          <w:szCs w:val="20"/>
        </w:rPr>
        <w:t>,</w:t>
      </w:r>
    </w:p>
    <w:p w:rsidR="007B55EE" w:rsidRDefault="007B55EE" w:rsidP="00A00ED9">
      <w:pPr>
        <w:pStyle w:val="Odstavecseseznamem"/>
        <w:numPr>
          <w:ilvl w:val="1"/>
          <w:numId w:val="24"/>
        </w:numPr>
        <w:contextualSpacing/>
        <w:rPr>
          <w:rFonts w:cs="Calibri"/>
          <w:szCs w:val="20"/>
        </w:rPr>
      </w:pPr>
      <w:r w:rsidRPr="00520028">
        <w:rPr>
          <w:rFonts w:cs="Calibri"/>
          <w:szCs w:val="20"/>
        </w:rPr>
        <w:t xml:space="preserve">monitorování a reporting </w:t>
      </w:r>
      <w:r w:rsidR="00075772">
        <w:rPr>
          <w:rFonts w:cs="Calibri"/>
          <w:szCs w:val="20"/>
        </w:rPr>
        <w:t xml:space="preserve">stavu </w:t>
      </w:r>
      <w:r w:rsidRPr="00520028">
        <w:rPr>
          <w:rFonts w:cs="Calibri"/>
          <w:szCs w:val="20"/>
        </w:rPr>
        <w:t>plnění</w:t>
      </w:r>
      <w:r w:rsidR="007B2986">
        <w:rPr>
          <w:rFonts w:cs="Calibri"/>
          <w:szCs w:val="20"/>
        </w:rPr>
        <w:t xml:space="preserve"> ITI/IPRÚ</w:t>
      </w:r>
      <w:r w:rsidRPr="00520028">
        <w:rPr>
          <w:rFonts w:cs="Calibri"/>
          <w:szCs w:val="20"/>
        </w:rPr>
        <w:t>, plnění strategi</w:t>
      </w:r>
      <w:r w:rsidR="007B2986">
        <w:rPr>
          <w:rFonts w:cs="Calibri"/>
          <w:szCs w:val="20"/>
        </w:rPr>
        <w:t>í</w:t>
      </w:r>
      <w:r w:rsidRPr="00520028">
        <w:rPr>
          <w:rFonts w:cs="Calibri"/>
          <w:szCs w:val="20"/>
        </w:rPr>
        <w:t xml:space="preserve"> jako celk</w:t>
      </w:r>
      <w:r w:rsidR="007B2986">
        <w:rPr>
          <w:rFonts w:cs="Calibri"/>
          <w:szCs w:val="20"/>
        </w:rPr>
        <w:t>ů</w:t>
      </w:r>
      <w:r w:rsidRPr="00520028">
        <w:rPr>
          <w:rFonts w:cs="Calibri"/>
          <w:szCs w:val="20"/>
        </w:rPr>
        <w:t xml:space="preserve"> a plnění </w:t>
      </w:r>
      <w:r w:rsidR="007B2986">
        <w:rPr>
          <w:rFonts w:cs="Calibri"/>
          <w:szCs w:val="20"/>
        </w:rPr>
        <w:t xml:space="preserve">jejich </w:t>
      </w:r>
      <w:r w:rsidRPr="00520028">
        <w:rPr>
          <w:rFonts w:cs="Calibri"/>
          <w:szCs w:val="20"/>
        </w:rPr>
        <w:t>schválených cílových hodnot (které vznikají agregací hodnot realizovaných projektů)</w:t>
      </w:r>
      <w:r w:rsidR="00387526">
        <w:rPr>
          <w:rFonts w:cs="Calibri"/>
          <w:szCs w:val="20"/>
        </w:rPr>
        <w:t>,</w:t>
      </w:r>
    </w:p>
    <w:p w:rsidR="007B55EE" w:rsidRDefault="007B55EE" w:rsidP="00A00ED9">
      <w:pPr>
        <w:pStyle w:val="Odstavecseseznamem"/>
        <w:numPr>
          <w:ilvl w:val="1"/>
          <w:numId w:val="24"/>
        </w:numPr>
        <w:contextualSpacing/>
        <w:rPr>
          <w:rFonts w:cs="Calibri"/>
          <w:szCs w:val="20"/>
        </w:rPr>
      </w:pPr>
      <w:r>
        <w:rPr>
          <w:rFonts w:cs="Calibri"/>
          <w:szCs w:val="20"/>
        </w:rPr>
        <w:t xml:space="preserve">dodržování pravidel </w:t>
      </w:r>
      <w:r w:rsidRPr="00520028">
        <w:rPr>
          <w:rFonts w:cs="Calibri"/>
          <w:szCs w:val="20"/>
        </w:rPr>
        <w:t>publicit</w:t>
      </w:r>
      <w:r>
        <w:rPr>
          <w:rFonts w:cs="Calibri"/>
          <w:szCs w:val="20"/>
        </w:rPr>
        <w:t>y</w:t>
      </w:r>
      <w:r w:rsidRPr="00520028">
        <w:rPr>
          <w:rFonts w:cs="Calibri"/>
          <w:szCs w:val="20"/>
        </w:rPr>
        <w:t xml:space="preserve"> </w:t>
      </w:r>
      <w:r w:rsidR="007B2986">
        <w:rPr>
          <w:rFonts w:cs="Calibri"/>
          <w:szCs w:val="20"/>
        </w:rPr>
        <w:t>ITI/IPRÚ jako celku</w:t>
      </w:r>
      <w:r w:rsidR="001350A9">
        <w:rPr>
          <w:rFonts w:cs="Calibri"/>
          <w:szCs w:val="20"/>
        </w:rPr>
        <w:t>,</w:t>
      </w:r>
    </w:p>
    <w:p w:rsidR="00A00ED9" w:rsidRDefault="007B55EE" w:rsidP="00A00ED9">
      <w:pPr>
        <w:pStyle w:val="Odstavecseseznamem"/>
        <w:numPr>
          <w:ilvl w:val="1"/>
          <w:numId w:val="24"/>
        </w:numPr>
        <w:ind w:left="1434" w:hanging="357"/>
        <w:contextualSpacing/>
        <w:rPr>
          <w:rFonts w:cs="Calibri"/>
          <w:szCs w:val="20"/>
        </w:rPr>
      </w:pPr>
      <w:r w:rsidRPr="00BB752F">
        <w:rPr>
          <w:rFonts w:cs="Calibri"/>
          <w:szCs w:val="20"/>
        </w:rPr>
        <w:t xml:space="preserve">dále podepisuje smlouvu </w:t>
      </w:r>
      <w:r w:rsidR="007B2986" w:rsidRPr="00BB752F">
        <w:rPr>
          <w:rFonts w:cs="Calibri"/>
          <w:szCs w:val="20"/>
        </w:rPr>
        <w:t xml:space="preserve">o partnerství </w:t>
      </w:r>
      <w:r w:rsidRPr="00BB752F">
        <w:rPr>
          <w:rFonts w:cs="Calibri"/>
          <w:szCs w:val="20"/>
        </w:rPr>
        <w:t xml:space="preserve">s realizátorem integrovaného projektu, ve které budou vymezeny práva a odpovědnosti obou aktérů při realizaci integrovaného projektu </w:t>
      </w:r>
      <w:r w:rsidR="0048056C">
        <w:rPr>
          <w:rFonts w:cs="Calibri"/>
          <w:szCs w:val="20"/>
        </w:rPr>
        <w:br/>
      </w:r>
      <w:r w:rsidRPr="00BB752F">
        <w:rPr>
          <w:rFonts w:cs="Calibri"/>
          <w:szCs w:val="20"/>
        </w:rPr>
        <w:t>a integrované strategie.</w:t>
      </w:r>
    </w:p>
    <w:p w:rsidR="005E70FF" w:rsidRPr="005E70FF" w:rsidRDefault="005E70FF" w:rsidP="005E70FF">
      <w:pPr>
        <w:pStyle w:val="Odstavecseseznamem"/>
        <w:ind w:left="1434"/>
        <w:contextualSpacing/>
        <w:rPr>
          <w:rFonts w:cs="Calibri"/>
          <w:sz w:val="8"/>
          <w:szCs w:val="20"/>
        </w:rPr>
      </w:pPr>
    </w:p>
    <w:p w:rsidR="0007758D" w:rsidRDefault="00F20422" w:rsidP="00A00ED9">
      <w:pPr>
        <w:pStyle w:val="Odstavecseseznamem"/>
        <w:numPr>
          <w:ilvl w:val="0"/>
          <w:numId w:val="17"/>
        </w:numPr>
        <w:contextualSpacing/>
        <w:rPr>
          <w:rFonts w:cs="Calibri"/>
          <w:szCs w:val="20"/>
        </w:rPr>
      </w:pPr>
      <w:r w:rsidRPr="00520028">
        <w:rPr>
          <w:rFonts w:cs="Calibri"/>
          <w:szCs w:val="20"/>
        </w:rPr>
        <w:t xml:space="preserve">Nositel </w:t>
      </w:r>
      <w:r w:rsidR="0083592B">
        <w:rPr>
          <w:rFonts w:cs="Calibri"/>
          <w:szCs w:val="20"/>
        </w:rPr>
        <w:t xml:space="preserve">IN </w:t>
      </w:r>
      <w:r w:rsidRPr="00520028">
        <w:rPr>
          <w:rFonts w:cs="Calibri"/>
          <w:szCs w:val="20"/>
        </w:rPr>
        <w:t>ustanoví</w:t>
      </w:r>
      <w:r w:rsidRPr="00520028">
        <w:t xml:space="preserve"> </w:t>
      </w:r>
      <w:bookmarkEnd w:id="81"/>
      <w:r w:rsidRPr="00520028">
        <w:rPr>
          <w:rFonts w:cs="Calibri"/>
          <w:b/>
          <w:szCs w:val="20"/>
        </w:rPr>
        <w:t>Říd</w:t>
      </w:r>
      <w:r w:rsidR="00BC06CA">
        <w:rPr>
          <w:rFonts w:cs="Calibri"/>
          <w:b/>
          <w:szCs w:val="20"/>
        </w:rPr>
        <w:t>i</w:t>
      </w:r>
      <w:r w:rsidRPr="00520028">
        <w:rPr>
          <w:rFonts w:cs="Calibri"/>
          <w:b/>
          <w:szCs w:val="20"/>
        </w:rPr>
        <w:t>cí výbor</w:t>
      </w:r>
      <w:r w:rsidRPr="00A00ED9">
        <w:rPr>
          <w:rFonts w:cs="Calibri"/>
          <w:szCs w:val="20"/>
        </w:rPr>
        <w:t>,</w:t>
      </w:r>
      <w:r w:rsidRPr="00520028">
        <w:rPr>
          <w:rFonts w:cs="Calibri"/>
          <w:b/>
          <w:szCs w:val="20"/>
        </w:rPr>
        <w:t xml:space="preserve"> </w:t>
      </w:r>
      <w:r w:rsidRPr="00520028">
        <w:rPr>
          <w:rFonts w:cs="Calibri"/>
          <w:szCs w:val="20"/>
        </w:rPr>
        <w:t>který</w:t>
      </w:r>
      <w:r w:rsidR="0007758D">
        <w:rPr>
          <w:rFonts w:cs="Calibri"/>
          <w:szCs w:val="20"/>
        </w:rPr>
        <w:t>:</w:t>
      </w:r>
    </w:p>
    <w:p w:rsidR="0007758D" w:rsidRDefault="00F20422" w:rsidP="00A00ED9">
      <w:pPr>
        <w:pStyle w:val="Odstavecseseznamem"/>
        <w:numPr>
          <w:ilvl w:val="1"/>
          <w:numId w:val="24"/>
        </w:numPr>
        <w:contextualSpacing/>
        <w:rPr>
          <w:rFonts w:cs="Calibri"/>
          <w:szCs w:val="20"/>
        </w:rPr>
      </w:pPr>
      <w:r w:rsidRPr="00520028">
        <w:rPr>
          <w:rFonts w:cs="Calibri"/>
          <w:szCs w:val="20"/>
        </w:rPr>
        <w:t>zajišťuje řádný průběh realizace strategie</w:t>
      </w:r>
      <w:r w:rsidR="001350A9">
        <w:rPr>
          <w:rFonts w:cs="Calibri"/>
          <w:szCs w:val="20"/>
        </w:rPr>
        <w:t>,</w:t>
      </w:r>
    </w:p>
    <w:p w:rsidR="0007758D" w:rsidRDefault="00F20422" w:rsidP="00A00ED9">
      <w:pPr>
        <w:pStyle w:val="Odstavecseseznamem"/>
        <w:numPr>
          <w:ilvl w:val="1"/>
          <w:numId w:val="24"/>
        </w:numPr>
        <w:contextualSpacing/>
        <w:rPr>
          <w:rFonts w:cs="Calibri"/>
          <w:szCs w:val="20"/>
        </w:rPr>
      </w:pPr>
      <w:r w:rsidRPr="00520028">
        <w:rPr>
          <w:rFonts w:cs="Calibri"/>
          <w:szCs w:val="20"/>
        </w:rPr>
        <w:t>vydává doporučení orgánům samospráv a statutárním orgánům zapojených partnerů</w:t>
      </w:r>
      <w:r w:rsidR="001350A9">
        <w:rPr>
          <w:rFonts w:cs="Calibri"/>
          <w:szCs w:val="20"/>
        </w:rPr>
        <w:t>,</w:t>
      </w:r>
    </w:p>
    <w:p w:rsidR="0007758D" w:rsidRDefault="0007758D" w:rsidP="00A00ED9">
      <w:pPr>
        <w:pStyle w:val="Odstavecseseznamem"/>
        <w:numPr>
          <w:ilvl w:val="1"/>
          <w:numId w:val="24"/>
        </w:numPr>
        <w:contextualSpacing/>
        <w:rPr>
          <w:rFonts w:cs="Calibri"/>
          <w:szCs w:val="20"/>
        </w:rPr>
      </w:pPr>
      <w:r>
        <w:rPr>
          <w:rFonts w:cs="Calibri"/>
          <w:szCs w:val="20"/>
        </w:rPr>
        <w:t>p</w:t>
      </w:r>
      <w:r w:rsidRPr="00520028">
        <w:rPr>
          <w:rFonts w:cs="Calibri"/>
          <w:szCs w:val="20"/>
        </w:rPr>
        <w:t>růběh jednání se řídí jednacím řádem</w:t>
      </w:r>
      <w:r w:rsidR="001350A9">
        <w:rPr>
          <w:rFonts w:cs="Calibri"/>
          <w:szCs w:val="20"/>
        </w:rPr>
        <w:t>,</w:t>
      </w:r>
    </w:p>
    <w:p w:rsidR="0007758D" w:rsidRPr="0007758D" w:rsidRDefault="0007758D" w:rsidP="00A00ED9">
      <w:pPr>
        <w:pStyle w:val="Odstavecseseznamem"/>
        <w:numPr>
          <w:ilvl w:val="1"/>
          <w:numId w:val="24"/>
        </w:numPr>
        <w:contextualSpacing/>
        <w:rPr>
          <w:rFonts w:cs="Calibri"/>
          <w:szCs w:val="20"/>
        </w:rPr>
      </w:pPr>
      <w:r w:rsidRPr="0007758D">
        <w:rPr>
          <w:rFonts w:cs="Calibri"/>
          <w:szCs w:val="20"/>
        </w:rPr>
        <w:t>zasedání výboru se koná minimálně 2x ročně</w:t>
      </w:r>
      <w:r w:rsidR="001350A9">
        <w:rPr>
          <w:rFonts w:cs="Calibri"/>
          <w:szCs w:val="20"/>
        </w:rPr>
        <w:t>,</w:t>
      </w:r>
    </w:p>
    <w:p w:rsidR="0007758D" w:rsidRDefault="0007758D" w:rsidP="00A00ED9">
      <w:pPr>
        <w:pStyle w:val="Odstavecseseznamem"/>
        <w:numPr>
          <w:ilvl w:val="1"/>
          <w:numId w:val="24"/>
        </w:numPr>
        <w:contextualSpacing/>
        <w:rPr>
          <w:rFonts w:cs="Calibri"/>
          <w:szCs w:val="20"/>
        </w:rPr>
      </w:pPr>
      <w:r>
        <w:rPr>
          <w:rFonts w:cs="Calibri"/>
          <w:szCs w:val="20"/>
        </w:rPr>
        <w:t>p</w:t>
      </w:r>
      <w:r w:rsidR="00F20422" w:rsidRPr="00520028">
        <w:rPr>
          <w:rFonts w:cs="Calibri"/>
          <w:szCs w:val="20"/>
        </w:rPr>
        <w:t>ředsedou je zástupce nositele</w:t>
      </w:r>
      <w:r w:rsidR="004F5B0E" w:rsidRPr="004F5B0E">
        <w:rPr>
          <w:rFonts w:cs="Calibri"/>
          <w:szCs w:val="20"/>
        </w:rPr>
        <w:t>, kterého pravomocně deleguje nositel IN</w:t>
      </w:r>
      <w:r w:rsidR="001350A9">
        <w:rPr>
          <w:rFonts w:cs="Calibri"/>
          <w:szCs w:val="20"/>
        </w:rPr>
        <w:t>,</w:t>
      </w:r>
    </w:p>
    <w:p w:rsidR="0007758D" w:rsidRDefault="0007758D" w:rsidP="00A00ED9">
      <w:pPr>
        <w:pStyle w:val="Odstavecseseznamem"/>
        <w:numPr>
          <w:ilvl w:val="1"/>
          <w:numId w:val="24"/>
        </w:numPr>
        <w:contextualSpacing/>
        <w:rPr>
          <w:rFonts w:cs="Calibri"/>
          <w:szCs w:val="20"/>
        </w:rPr>
      </w:pPr>
      <w:r>
        <w:rPr>
          <w:rFonts w:cs="Calibri"/>
          <w:szCs w:val="20"/>
        </w:rPr>
        <w:t>j</w:t>
      </w:r>
      <w:r w:rsidR="00F20422" w:rsidRPr="00520028">
        <w:rPr>
          <w:rFonts w:cs="Calibri"/>
          <w:szCs w:val="20"/>
        </w:rPr>
        <w:t>ednání se účastní manažer, ovšem bez hlasovacího práva</w:t>
      </w:r>
      <w:r w:rsidR="001350A9">
        <w:rPr>
          <w:rFonts w:cs="Calibri"/>
          <w:szCs w:val="20"/>
        </w:rPr>
        <w:t>,</w:t>
      </w:r>
    </w:p>
    <w:p w:rsidR="007B55EE" w:rsidRDefault="0007758D" w:rsidP="00A00ED9">
      <w:pPr>
        <w:pStyle w:val="Odstavecseseznamem"/>
        <w:numPr>
          <w:ilvl w:val="1"/>
          <w:numId w:val="24"/>
        </w:numPr>
        <w:contextualSpacing/>
        <w:rPr>
          <w:rFonts w:cs="Calibri"/>
          <w:szCs w:val="20"/>
        </w:rPr>
      </w:pPr>
      <w:r>
        <w:rPr>
          <w:rFonts w:cs="Calibri"/>
          <w:szCs w:val="20"/>
        </w:rPr>
        <w:t>a</w:t>
      </w:r>
      <w:r w:rsidR="00F20422" w:rsidRPr="00520028">
        <w:rPr>
          <w:rFonts w:cs="Calibri"/>
          <w:szCs w:val="20"/>
        </w:rPr>
        <w:t xml:space="preserve">lespoň jeden člen výboru musí být </w:t>
      </w:r>
      <w:r w:rsidR="0008472D">
        <w:rPr>
          <w:rFonts w:cs="Calibri"/>
          <w:szCs w:val="20"/>
        </w:rPr>
        <w:t xml:space="preserve">členem </w:t>
      </w:r>
      <w:r>
        <w:rPr>
          <w:rFonts w:cs="Calibri"/>
          <w:szCs w:val="20"/>
        </w:rPr>
        <w:t>RSK</w:t>
      </w:r>
      <w:r w:rsidR="00F20422" w:rsidRPr="00520028">
        <w:rPr>
          <w:rFonts w:cs="Calibri"/>
          <w:szCs w:val="20"/>
        </w:rPr>
        <w:t>, aby byla zajištěna vzájemná komunikace</w:t>
      </w:r>
      <w:r w:rsidR="001350A9">
        <w:rPr>
          <w:rFonts w:cs="Calibri"/>
          <w:szCs w:val="20"/>
        </w:rPr>
        <w:t>,</w:t>
      </w:r>
    </w:p>
    <w:p w:rsidR="00BB752F" w:rsidRDefault="00D8598C" w:rsidP="00A00ED9">
      <w:pPr>
        <w:pStyle w:val="Odstavecseseznamem"/>
        <w:numPr>
          <w:ilvl w:val="1"/>
          <w:numId w:val="24"/>
        </w:numPr>
        <w:contextualSpacing/>
        <w:rPr>
          <w:rFonts w:cs="Calibri"/>
          <w:szCs w:val="20"/>
        </w:rPr>
      </w:pPr>
      <w:r w:rsidRPr="00D8598C">
        <w:rPr>
          <w:rFonts w:cs="Calibri"/>
          <w:szCs w:val="20"/>
        </w:rPr>
        <w:t>doporučuje zařazení integrovaného projektu do integrované strategie a podepsání smlouvy mezi nositelem IN a realizátorem integrovaného projektu</w:t>
      </w:r>
      <w:r w:rsidR="001350A9">
        <w:rPr>
          <w:rFonts w:cs="Calibri"/>
          <w:szCs w:val="20"/>
        </w:rPr>
        <w:t>,</w:t>
      </w:r>
    </w:p>
    <w:p w:rsidR="001B2A95" w:rsidRDefault="001350A9" w:rsidP="00A00ED9">
      <w:pPr>
        <w:pStyle w:val="Odstavecseseznamem"/>
        <w:numPr>
          <w:ilvl w:val="1"/>
          <w:numId w:val="24"/>
        </w:numPr>
        <w:contextualSpacing/>
        <w:rPr>
          <w:rFonts w:cs="Calibri"/>
          <w:szCs w:val="20"/>
        </w:rPr>
      </w:pPr>
      <w:r>
        <w:rPr>
          <w:rFonts w:cs="Calibri"/>
          <w:szCs w:val="20"/>
        </w:rPr>
        <w:t>p</w:t>
      </w:r>
      <w:r w:rsidR="002D4441" w:rsidRPr="001350A9">
        <w:rPr>
          <w:rFonts w:cs="Calibri"/>
          <w:szCs w:val="20"/>
        </w:rPr>
        <w:t>okud jsou</w:t>
      </w:r>
      <w:r w:rsidR="001B2A95" w:rsidRPr="001350A9">
        <w:rPr>
          <w:rFonts w:cs="Calibri"/>
          <w:szCs w:val="20"/>
        </w:rPr>
        <w:t xml:space="preserve"> člen</w:t>
      </w:r>
      <w:r w:rsidR="002D4441" w:rsidRPr="001350A9">
        <w:rPr>
          <w:rFonts w:cs="Calibri"/>
          <w:szCs w:val="20"/>
        </w:rPr>
        <w:t>ové</w:t>
      </w:r>
      <w:r w:rsidR="001B2A95" w:rsidRPr="001350A9">
        <w:rPr>
          <w:rFonts w:cs="Calibri"/>
          <w:szCs w:val="20"/>
        </w:rPr>
        <w:t xml:space="preserve"> Ř</w:t>
      </w:r>
      <w:r>
        <w:rPr>
          <w:rFonts w:cs="Calibri"/>
          <w:szCs w:val="20"/>
        </w:rPr>
        <w:t>ídicího výboru</w:t>
      </w:r>
      <w:r w:rsidR="002D4441" w:rsidRPr="001350A9">
        <w:rPr>
          <w:rFonts w:cs="Calibri"/>
          <w:szCs w:val="20"/>
        </w:rPr>
        <w:t xml:space="preserve"> </w:t>
      </w:r>
      <w:r w:rsidR="001B2A95" w:rsidRPr="001350A9">
        <w:rPr>
          <w:rFonts w:cs="Calibri"/>
          <w:szCs w:val="20"/>
        </w:rPr>
        <w:t>zárove</w:t>
      </w:r>
      <w:r w:rsidR="002D4441" w:rsidRPr="001350A9">
        <w:rPr>
          <w:rFonts w:cs="Calibri"/>
          <w:szCs w:val="20"/>
        </w:rPr>
        <w:t xml:space="preserve">ň nositeli projektu předkládaného k zařazení </w:t>
      </w:r>
      <w:r w:rsidR="001B2A95" w:rsidRPr="001350A9">
        <w:rPr>
          <w:rFonts w:cs="Calibri"/>
          <w:szCs w:val="20"/>
        </w:rPr>
        <w:t>do integrované strategie</w:t>
      </w:r>
      <w:r w:rsidR="002D4441" w:rsidRPr="001350A9">
        <w:rPr>
          <w:rFonts w:cs="Calibri"/>
          <w:szCs w:val="20"/>
        </w:rPr>
        <w:t>, musí se v tomto případě zdržet hlasování.</w:t>
      </w:r>
    </w:p>
    <w:p w:rsidR="005E70FF" w:rsidRPr="005E70FF" w:rsidRDefault="005E70FF" w:rsidP="005E70FF">
      <w:pPr>
        <w:pStyle w:val="Odstavecseseznamem"/>
        <w:ind w:left="1440"/>
        <w:contextualSpacing/>
        <w:rPr>
          <w:rFonts w:cs="Calibri"/>
          <w:sz w:val="8"/>
          <w:szCs w:val="20"/>
        </w:rPr>
      </w:pPr>
    </w:p>
    <w:p w:rsidR="0083592B" w:rsidRPr="008748E1" w:rsidRDefault="00F20422" w:rsidP="00A00ED9">
      <w:pPr>
        <w:pStyle w:val="Odstavecseseznamem"/>
        <w:numPr>
          <w:ilvl w:val="0"/>
          <w:numId w:val="17"/>
        </w:numPr>
        <w:contextualSpacing/>
        <w:rPr>
          <w:rFonts w:cs="Calibri"/>
          <w:szCs w:val="20"/>
        </w:rPr>
      </w:pPr>
      <w:r w:rsidRPr="0083592B">
        <w:rPr>
          <w:rFonts w:cs="Calibri"/>
          <w:szCs w:val="20"/>
        </w:rPr>
        <w:t xml:space="preserve">Nositel </w:t>
      </w:r>
      <w:r w:rsidR="0083592B" w:rsidRPr="0083592B">
        <w:rPr>
          <w:rFonts w:cs="Calibri"/>
          <w:szCs w:val="20"/>
        </w:rPr>
        <w:t xml:space="preserve">IN </w:t>
      </w:r>
      <w:r w:rsidRPr="0083592B">
        <w:rPr>
          <w:rFonts w:cs="Calibri"/>
          <w:szCs w:val="20"/>
        </w:rPr>
        <w:t xml:space="preserve">vybere </w:t>
      </w:r>
      <w:r w:rsidRPr="0083592B">
        <w:rPr>
          <w:rFonts w:cs="Calibri"/>
          <w:b/>
          <w:szCs w:val="20"/>
        </w:rPr>
        <w:t xml:space="preserve">manažera </w:t>
      </w:r>
      <w:r w:rsidR="0008472D" w:rsidRPr="00736D61">
        <w:rPr>
          <w:rFonts w:cs="Calibri"/>
          <w:szCs w:val="20"/>
        </w:rPr>
        <w:t>(a jeho zástupce)</w:t>
      </w:r>
      <w:r w:rsidRPr="0083592B">
        <w:rPr>
          <w:rFonts w:cs="Calibri"/>
          <w:szCs w:val="20"/>
        </w:rPr>
        <w:t>, který</w:t>
      </w:r>
      <w:r w:rsidR="0083592B" w:rsidRPr="0083592B">
        <w:rPr>
          <w:rFonts w:cs="Calibri"/>
          <w:szCs w:val="20"/>
        </w:rPr>
        <w:t xml:space="preserve"> </w:t>
      </w:r>
      <w:r w:rsidRPr="0083592B">
        <w:rPr>
          <w:rFonts w:cs="Calibri"/>
          <w:szCs w:val="20"/>
        </w:rPr>
        <w:t xml:space="preserve">zodpovídá za celkovou koordinaci realizace </w:t>
      </w:r>
      <w:r w:rsidR="0083592B" w:rsidRPr="0083592B">
        <w:rPr>
          <w:rFonts w:cs="Calibri"/>
          <w:szCs w:val="20"/>
        </w:rPr>
        <w:t xml:space="preserve">integrované </w:t>
      </w:r>
      <w:r w:rsidRPr="0083592B">
        <w:rPr>
          <w:rFonts w:cs="Calibri"/>
          <w:szCs w:val="20"/>
        </w:rPr>
        <w:t>strategie</w:t>
      </w:r>
      <w:r w:rsidR="0083592B" w:rsidRPr="0083592B">
        <w:rPr>
          <w:rFonts w:cs="Calibri"/>
          <w:szCs w:val="20"/>
        </w:rPr>
        <w:t xml:space="preserve">. </w:t>
      </w:r>
      <w:r w:rsidR="0083592B" w:rsidRPr="008748E1">
        <w:rPr>
          <w:rFonts w:cs="Calibri"/>
          <w:szCs w:val="20"/>
        </w:rPr>
        <w:t>M</w:t>
      </w:r>
      <w:r w:rsidRPr="008748E1">
        <w:rPr>
          <w:rFonts w:cs="Calibri"/>
          <w:szCs w:val="20"/>
        </w:rPr>
        <w:t>anažer</w:t>
      </w:r>
      <w:r w:rsidRPr="008748E1">
        <w:rPr>
          <w:rFonts w:cs="Calibri"/>
          <w:b/>
          <w:szCs w:val="20"/>
        </w:rPr>
        <w:t xml:space="preserve"> </w:t>
      </w:r>
      <w:r w:rsidRPr="008748E1">
        <w:rPr>
          <w:rFonts w:cs="Calibri"/>
          <w:szCs w:val="20"/>
        </w:rPr>
        <w:t>(případně jeho tým)</w:t>
      </w:r>
      <w:r w:rsidR="008748E1">
        <w:rPr>
          <w:rFonts w:cs="Calibri"/>
          <w:szCs w:val="20"/>
        </w:rPr>
        <w:t>:</w:t>
      </w:r>
      <w:r w:rsidRPr="008748E1">
        <w:rPr>
          <w:rFonts w:cs="Calibri"/>
          <w:szCs w:val="20"/>
        </w:rPr>
        <w:t xml:space="preserve"> </w:t>
      </w:r>
    </w:p>
    <w:p w:rsidR="0083592B" w:rsidRDefault="008748E1" w:rsidP="00A00ED9">
      <w:pPr>
        <w:pStyle w:val="Odstavecseseznamem"/>
        <w:numPr>
          <w:ilvl w:val="1"/>
          <w:numId w:val="24"/>
        </w:numPr>
        <w:contextualSpacing/>
        <w:rPr>
          <w:rFonts w:cs="Calibri"/>
          <w:szCs w:val="20"/>
        </w:rPr>
      </w:pPr>
      <w:r>
        <w:rPr>
          <w:rFonts w:cs="Calibri"/>
          <w:szCs w:val="20"/>
        </w:rPr>
        <w:t xml:space="preserve">je odpovědný </w:t>
      </w:r>
      <w:r w:rsidR="00F20422" w:rsidRPr="0083592B">
        <w:rPr>
          <w:rFonts w:cs="Calibri"/>
          <w:szCs w:val="20"/>
        </w:rPr>
        <w:t xml:space="preserve">nositeli </w:t>
      </w:r>
      <w:r w:rsidR="0083592B" w:rsidRPr="0083592B">
        <w:rPr>
          <w:rFonts w:cs="Calibri"/>
          <w:szCs w:val="20"/>
        </w:rPr>
        <w:t xml:space="preserve">IN </w:t>
      </w:r>
      <w:r w:rsidR="00F20422" w:rsidRPr="0083592B">
        <w:rPr>
          <w:rFonts w:cs="Calibri"/>
          <w:szCs w:val="20"/>
        </w:rPr>
        <w:t>za každodenní řízení a koordinaci realizace strategie</w:t>
      </w:r>
      <w:r w:rsidR="00736D61">
        <w:rPr>
          <w:rFonts w:cs="Calibri"/>
          <w:szCs w:val="20"/>
        </w:rPr>
        <w:t>,</w:t>
      </w:r>
    </w:p>
    <w:p w:rsidR="008748E1" w:rsidRDefault="008748E1" w:rsidP="00A00ED9">
      <w:pPr>
        <w:pStyle w:val="Odstavecseseznamem"/>
        <w:numPr>
          <w:ilvl w:val="1"/>
          <w:numId w:val="24"/>
        </w:numPr>
        <w:contextualSpacing/>
        <w:rPr>
          <w:rFonts w:cs="Calibri"/>
          <w:szCs w:val="20"/>
        </w:rPr>
      </w:pPr>
      <w:r>
        <w:rPr>
          <w:rFonts w:cs="Calibri"/>
          <w:szCs w:val="20"/>
        </w:rPr>
        <w:t xml:space="preserve">je odpovědný </w:t>
      </w:r>
      <w:r w:rsidR="00F20422" w:rsidRPr="0083592B">
        <w:rPr>
          <w:rFonts w:cs="Calibri"/>
          <w:szCs w:val="20"/>
        </w:rPr>
        <w:t>za komunikaci s žadateli/příjemci</w:t>
      </w:r>
      <w:r>
        <w:rPr>
          <w:rFonts w:cs="Calibri"/>
          <w:szCs w:val="20"/>
        </w:rPr>
        <w:t xml:space="preserve">, </w:t>
      </w:r>
      <w:r w:rsidR="00736D61">
        <w:rPr>
          <w:rFonts w:cs="Calibri"/>
          <w:szCs w:val="20"/>
        </w:rPr>
        <w:t>ŘO</w:t>
      </w:r>
      <w:r w:rsidR="00F20422" w:rsidRPr="0083592B">
        <w:rPr>
          <w:rFonts w:cs="Calibri"/>
          <w:szCs w:val="20"/>
        </w:rPr>
        <w:t xml:space="preserve"> programů</w:t>
      </w:r>
      <w:r>
        <w:rPr>
          <w:rFonts w:cs="Calibri"/>
          <w:szCs w:val="20"/>
        </w:rPr>
        <w:t xml:space="preserve"> </w:t>
      </w:r>
      <w:r w:rsidR="00736D61">
        <w:rPr>
          <w:rFonts w:cs="Calibri"/>
          <w:szCs w:val="20"/>
        </w:rPr>
        <w:t>ESI fondů a</w:t>
      </w:r>
      <w:r>
        <w:rPr>
          <w:rFonts w:cs="Calibri"/>
          <w:szCs w:val="20"/>
        </w:rPr>
        <w:t xml:space="preserve"> s </w:t>
      </w:r>
      <w:r w:rsidR="00BB752F">
        <w:rPr>
          <w:rFonts w:cs="Calibri"/>
          <w:szCs w:val="20"/>
        </w:rPr>
        <w:t>veřejností</w:t>
      </w:r>
      <w:r w:rsidR="00F20422" w:rsidRPr="0083592B">
        <w:rPr>
          <w:rFonts w:cs="Calibri"/>
          <w:szCs w:val="20"/>
        </w:rPr>
        <w:t xml:space="preserve"> </w:t>
      </w:r>
      <w:r w:rsidRPr="0083592B">
        <w:rPr>
          <w:rFonts w:cs="Calibri"/>
          <w:szCs w:val="20"/>
        </w:rPr>
        <w:t>a</w:t>
      </w:r>
      <w:r w:rsidR="00CB599A">
        <w:rPr>
          <w:rFonts w:cs="Calibri"/>
          <w:szCs w:val="20"/>
        </w:rPr>
        <w:t> </w:t>
      </w:r>
      <w:r w:rsidRPr="0083592B">
        <w:rPr>
          <w:rFonts w:cs="Calibri"/>
          <w:szCs w:val="20"/>
        </w:rPr>
        <w:t>spolupráci s Řídicím výborem</w:t>
      </w:r>
      <w:r w:rsidR="00736D61">
        <w:rPr>
          <w:rFonts w:cs="Calibri"/>
          <w:szCs w:val="20"/>
        </w:rPr>
        <w:t>,</w:t>
      </w:r>
    </w:p>
    <w:p w:rsidR="008748E1" w:rsidRDefault="008748E1" w:rsidP="00A00ED9">
      <w:pPr>
        <w:pStyle w:val="Odstavecseseznamem"/>
        <w:numPr>
          <w:ilvl w:val="1"/>
          <w:numId w:val="24"/>
        </w:numPr>
        <w:contextualSpacing/>
        <w:rPr>
          <w:rFonts w:cs="Calibri"/>
          <w:szCs w:val="20"/>
        </w:rPr>
      </w:pPr>
      <w:r>
        <w:rPr>
          <w:rFonts w:cs="Calibri"/>
          <w:szCs w:val="20"/>
        </w:rPr>
        <w:t>v</w:t>
      </w:r>
      <w:r w:rsidR="00F20422" w:rsidRPr="0083592B">
        <w:rPr>
          <w:rFonts w:cs="Calibri"/>
          <w:szCs w:val="20"/>
        </w:rPr>
        <w:t>ykonává činnosti spojené s</w:t>
      </w:r>
      <w:r w:rsidR="00165448">
        <w:rPr>
          <w:rFonts w:cs="Calibri"/>
          <w:szCs w:val="20"/>
        </w:rPr>
        <w:t> </w:t>
      </w:r>
      <w:r w:rsidR="00F20422" w:rsidRPr="0083592B">
        <w:rPr>
          <w:rFonts w:cs="Calibri"/>
          <w:szCs w:val="20"/>
        </w:rPr>
        <w:t>administrací</w:t>
      </w:r>
      <w:r w:rsidR="00165448">
        <w:rPr>
          <w:rFonts w:cs="Calibri"/>
          <w:szCs w:val="20"/>
        </w:rPr>
        <w:t xml:space="preserve"> integrované strategie a projektů vybraných k realizaci prostřednictvím</w:t>
      </w:r>
      <w:r w:rsidR="00F20422" w:rsidRPr="0083592B">
        <w:rPr>
          <w:rFonts w:cs="Calibri"/>
          <w:szCs w:val="20"/>
        </w:rPr>
        <w:t xml:space="preserve"> MS2014+</w:t>
      </w:r>
      <w:r w:rsidR="00736D61">
        <w:rPr>
          <w:rFonts w:cs="Calibri"/>
          <w:szCs w:val="20"/>
        </w:rPr>
        <w:t>,</w:t>
      </w:r>
    </w:p>
    <w:p w:rsidR="008748E1" w:rsidRDefault="00F20422" w:rsidP="00A00ED9">
      <w:pPr>
        <w:pStyle w:val="Odstavecseseznamem"/>
        <w:numPr>
          <w:ilvl w:val="1"/>
          <w:numId w:val="24"/>
        </w:numPr>
        <w:contextualSpacing/>
        <w:rPr>
          <w:rFonts w:cs="Calibri"/>
          <w:szCs w:val="20"/>
        </w:rPr>
      </w:pPr>
      <w:r w:rsidRPr="0083592B">
        <w:rPr>
          <w:rFonts w:cs="Calibri"/>
          <w:szCs w:val="20"/>
        </w:rPr>
        <w:t>monitoruje průběh realizace projektů (nositelé projektů informují manažera a předkládají veškeré podklady na základě uzavřené smlouvy o partnerství)</w:t>
      </w:r>
      <w:r w:rsidR="00736D61">
        <w:rPr>
          <w:rFonts w:cs="Calibri"/>
          <w:szCs w:val="20"/>
        </w:rPr>
        <w:t>,</w:t>
      </w:r>
    </w:p>
    <w:p w:rsidR="007B55EE" w:rsidRDefault="00F20422" w:rsidP="00A00ED9">
      <w:pPr>
        <w:pStyle w:val="Odstavecseseznamem"/>
        <w:numPr>
          <w:ilvl w:val="1"/>
          <w:numId w:val="24"/>
        </w:numPr>
        <w:contextualSpacing/>
        <w:rPr>
          <w:rFonts w:cs="Calibri"/>
          <w:szCs w:val="20"/>
        </w:rPr>
      </w:pPr>
      <w:r w:rsidRPr="0083592B">
        <w:rPr>
          <w:rFonts w:cs="Calibri"/>
          <w:szCs w:val="20"/>
        </w:rPr>
        <w:t xml:space="preserve">v pravidelných intervalech předává informace </w:t>
      </w:r>
      <w:r w:rsidR="008748E1">
        <w:rPr>
          <w:rFonts w:cs="Calibri"/>
          <w:szCs w:val="20"/>
        </w:rPr>
        <w:t xml:space="preserve">z monitorování </w:t>
      </w:r>
      <w:r w:rsidRPr="0083592B">
        <w:rPr>
          <w:rFonts w:cs="Calibri"/>
          <w:szCs w:val="20"/>
        </w:rPr>
        <w:t>Říd</w:t>
      </w:r>
      <w:r w:rsidR="00BC06CA">
        <w:rPr>
          <w:rFonts w:cs="Calibri"/>
          <w:szCs w:val="20"/>
        </w:rPr>
        <w:t>i</w:t>
      </w:r>
      <w:r w:rsidRPr="0083592B">
        <w:rPr>
          <w:rFonts w:cs="Calibri"/>
          <w:szCs w:val="20"/>
        </w:rPr>
        <w:t>címu výboru</w:t>
      </w:r>
      <w:r w:rsidR="00736D61">
        <w:rPr>
          <w:rFonts w:cs="Calibri"/>
          <w:szCs w:val="20"/>
        </w:rPr>
        <w:t>,</w:t>
      </w:r>
    </w:p>
    <w:p w:rsidR="00F20422" w:rsidRDefault="007B55EE" w:rsidP="00A00ED9">
      <w:pPr>
        <w:pStyle w:val="Odstavecseseznamem"/>
        <w:numPr>
          <w:ilvl w:val="1"/>
          <w:numId w:val="24"/>
        </w:numPr>
        <w:contextualSpacing/>
        <w:rPr>
          <w:rFonts w:cs="Calibri"/>
          <w:szCs w:val="20"/>
        </w:rPr>
      </w:pPr>
      <w:r w:rsidRPr="007B55EE">
        <w:rPr>
          <w:rFonts w:cs="Calibri"/>
          <w:szCs w:val="20"/>
        </w:rPr>
        <w:t xml:space="preserve"> </w:t>
      </w:r>
      <w:r w:rsidR="00736D61">
        <w:rPr>
          <w:rFonts w:cs="Calibri"/>
          <w:szCs w:val="20"/>
        </w:rPr>
        <w:t>předloží Ř</w:t>
      </w:r>
      <w:r w:rsidRPr="00520028">
        <w:rPr>
          <w:rFonts w:cs="Calibri"/>
          <w:szCs w:val="20"/>
        </w:rPr>
        <w:t>íd</w:t>
      </w:r>
      <w:r w:rsidR="00BC06CA">
        <w:rPr>
          <w:rFonts w:cs="Calibri"/>
          <w:szCs w:val="20"/>
        </w:rPr>
        <w:t>i</w:t>
      </w:r>
      <w:r w:rsidRPr="00520028">
        <w:rPr>
          <w:rFonts w:cs="Calibri"/>
          <w:szCs w:val="20"/>
        </w:rPr>
        <w:t>címu výboru</w:t>
      </w:r>
      <w:r w:rsidR="00EA46BB">
        <w:rPr>
          <w:rFonts w:cs="Calibri"/>
          <w:szCs w:val="20"/>
        </w:rPr>
        <w:t xml:space="preserve"> </w:t>
      </w:r>
      <w:r w:rsidR="00EA46BB" w:rsidRPr="00520028">
        <w:rPr>
          <w:rFonts w:cs="Calibri"/>
          <w:szCs w:val="20"/>
        </w:rPr>
        <w:t>k</w:t>
      </w:r>
      <w:r w:rsidR="00EA46BB">
        <w:rPr>
          <w:rFonts w:cs="Calibri"/>
          <w:szCs w:val="20"/>
        </w:rPr>
        <w:t> posouzení projekty navržené</w:t>
      </w:r>
      <w:r w:rsidRPr="00520028">
        <w:rPr>
          <w:rFonts w:cs="Calibri"/>
          <w:szCs w:val="20"/>
        </w:rPr>
        <w:t xml:space="preserve"> jednotlivými potenciálními žadateli </w:t>
      </w:r>
      <w:r w:rsidR="00EA46BB">
        <w:rPr>
          <w:rFonts w:cs="Calibri"/>
          <w:szCs w:val="20"/>
        </w:rPr>
        <w:t> k</w:t>
      </w:r>
      <w:r w:rsidR="00BB5182">
        <w:rPr>
          <w:rFonts w:cs="Calibri"/>
          <w:szCs w:val="20"/>
        </w:rPr>
        <w:t> </w:t>
      </w:r>
      <w:r w:rsidRPr="00520028">
        <w:rPr>
          <w:rFonts w:cs="Calibri"/>
          <w:szCs w:val="20"/>
        </w:rPr>
        <w:t>zařazení do ITI/IPRÚ</w:t>
      </w:r>
      <w:r w:rsidR="00EA46BB">
        <w:rPr>
          <w:rFonts w:cs="Calibri"/>
          <w:szCs w:val="20"/>
        </w:rPr>
        <w:t>.</w:t>
      </w:r>
    </w:p>
    <w:p w:rsidR="005E70FF" w:rsidRPr="005E70FF" w:rsidRDefault="005E70FF" w:rsidP="005E70FF">
      <w:pPr>
        <w:pStyle w:val="Odstavecseseznamem"/>
        <w:ind w:left="1440"/>
        <w:contextualSpacing/>
        <w:rPr>
          <w:rFonts w:cs="Calibri"/>
          <w:sz w:val="8"/>
          <w:szCs w:val="8"/>
        </w:rPr>
      </w:pPr>
    </w:p>
    <w:p w:rsidR="001930DB" w:rsidRPr="00230DF8" w:rsidRDefault="00F412C5" w:rsidP="00A00ED9">
      <w:pPr>
        <w:pStyle w:val="Odstavecseseznamem"/>
        <w:numPr>
          <w:ilvl w:val="0"/>
          <w:numId w:val="17"/>
        </w:numPr>
        <w:contextualSpacing/>
        <w:rPr>
          <w:rFonts w:cs="Calibri"/>
          <w:b/>
          <w:szCs w:val="20"/>
        </w:rPr>
      </w:pPr>
      <w:r w:rsidRPr="00230DF8">
        <w:rPr>
          <w:rFonts w:cs="Calibri"/>
          <w:b/>
          <w:szCs w:val="20"/>
        </w:rPr>
        <w:t>R</w:t>
      </w:r>
      <w:r w:rsidR="00663201" w:rsidRPr="00230DF8">
        <w:rPr>
          <w:rFonts w:cs="Calibri"/>
          <w:b/>
          <w:szCs w:val="20"/>
        </w:rPr>
        <w:t xml:space="preserve">ealizátor </w:t>
      </w:r>
      <w:r w:rsidR="003B355B" w:rsidRPr="00230DF8">
        <w:rPr>
          <w:rFonts w:cs="Calibri"/>
          <w:b/>
          <w:szCs w:val="20"/>
        </w:rPr>
        <w:t>integrovaného</w:t>
      </w:r>
      <w:r w:rsidR="00584C69" w:rsidRPr="00230DF8">
        <w:rPr>
          <w:rFonts w:cs="Calibri"/>
          <w:b/>
          <w:szCs w:val="20"/>
        </w:rPr>
        <w:t xml:space="preserve"> projekt</w:t>
      </w:r>
      <w:r w:rsidR="00BC06CA" w:rsidRPr="00230DF8">
        <w:rPr>
          <w:rFonts w:cs="Calibri"/>
          <w:b/>
          <w:szCs w:val="20"/>
        </w:rPr>
        <w:t>u</w:t>
      </w:r>
      <w:r w:rsidR="00977540" w:rsidRPr="00230DF8">
        <w:rPr>
          <w:rFonts w:cs="Calibri"/>
          <w:b/>
          <w:szCs w:val="20"/>
        </w:rPr>
        <w:t xml:space="preserve"> </w:t>
      </w:r>
      <w:r w:rsidR="00F20422" w:rsidRPr="00230DF8">
        <w:rPr>
          <w:rFonts w:cs="Calibri"/>
          <w:szCs w:val="20"/>
        </w:rPr>
        <w:t>je odpovědný za</w:t>
      </w:r>
      <w:r w:rsidR="001930DB" w:rsidRPr="00230DF8">
        <w:rPr>
          <w:rFonts w:cs="Calibri"/>
          <w:szCs w:val="20"/>
        </w:rPr>
        <w:t>:</w:t>
      </w:r>
    </w:p>
    <w:p w:rsidR="001930DB" w:rsidRPr="009E4C4C" w:rsidRDefault="00F20422" w:rsidP="00A00ED9">
      <w:pPr>
        <w:pStyle w:val="Odstavecseseznamem"/>
        <w:numPr>
          <w:ilvl w:val="1"/>
          <w:numId w:val="24"/>
        </w:numPr>
        <w:contextualSpacing/>
        <w:rPr>
          <w:rFonts w:cs="Calibri"/>
          <w:szCs w:val="20"/>
        </w:rPr>
      </w:pPr>
      <w:r w:rsidRPr="00520028">
        <w:rPr>
          <w:rFonts w:cs="Calibri"/>
          <w:szCs w:val="20"/>
        </w:rPr>
        <w:t>řádné plnění schváleného</w:t>
      </w:r>
      <w:r w:rsidR="003B355B">
        <w:rPr>
          <w:rFonts w:cs="Calibri"/>
          <w:szCs w:val="20"/>
        </w:rPr>
        <w:t xml:space="preserve"> integrovaného</w:t>
      </w:r>
      <w:r w:rsidRPr="00520028">
        <w:rPr>
          <w:rFonts w:cs="Calibri"/>
          <w:szCs w:val="20"/>
        </w:rPr>
        <w:t xml:space="preserve"> projektu (podle podmínek daných konkrétním programem a cíli)</w:t>
      </w:r>
      <w:r w:rsidR="00736D61">
        <w:rPr>
          <w:rFonts w:cs="Calibri"/>
          <w:szCs w:val="20"/>
        </w:rPr>
        <w:t>,</w:t>
      </w:r>
    </w:p>
    <w:p w:rsidR="001930DB" w:rsidRPr="009E4C4C" w:rsidRDefault="00F20422" w:rsidP="00A00ED9">
      <w:pPr>
        <w:pStyle w:val="Odstavecseseznamem"/>
        <w:numPr>
          <w:ilvl w:val="1"/>
          <w:numId w:val="24"/>
        </w:numPr>
        <w:contextualSpacing/>
        <w:rPr>
          <w:rFonts w:cs="Calibri"/>
          <w:szCs w:val="20"/>
        </w:rPr>
      </w:pPr>
      <w:r w:rsidRPr="00520028">
        <w:rPr>
          <w:rFonts w:cs="Calibri"/>
          <w:szCs w:val="20"/>
        </w:rPr>
        <w:t>spolupráci s</w:t>
      </w:r>
      <w:r w:rsidR="00C97356" w:rsidRPr="00520028">
        <w:rPr>
          <w:rFonts w:cs="Calibri"/>
          <w:szCs w:val="20"/>
        </w:rPr>
        <w:t> </w:t>
      </w:r>
      <w:r w:rsidRPr="00520028">
        <w:rPr>
          <w:rFonts w:cs="Calibri"/>
          <w:szCs w:val="20"/>
        </w:rPr>
        <w:t>nositelem</w:t>
      </w:r>
      <w:r w:rsidR="00C97356" w:rsidRPr="00520028">
        <w:rPr>
          <w:rFonts w:cs="Calibri"/>
          <w:szCs w:val="20"/>
        </w:rPr>
        <w:t xml:space="preserve"> integrované strategie</w:t>
      </w:r>
      <w:r w:rsidRPr="00520028">
        <w:rPr>
          <w:rFonts w:cs="Calibri"/>
          <w:szCs w:val="20"/>
        </w:rPr>
        <w:t>, včasné předávání informací a podkladů manažerovi na základě podmínek smlouvy s nositelem I</w:t>
      </w:r>
      <w:r w:rsidR="001930DB">
        <w:rPr>
          <w:rFonts w:cs="Calibri"/>
          <w:szCs w:val="20"/>
        </w:rPr>
        <w:t>N</w:t>
      </w:r>
      <w:r w:rsidR="00736D61">
        <w:rPr>
          <w:rFonts w:cs="Calibri"/>
          <w:szCs w:val="20"/>
        </w:rPr>
        <w:t>,</w:t>
      </w:r>
    </w:p>
    <w:p w:rsidR="00584C69" w:rsidRDefault="00F20422" w:rsidP="00A00ED9">
      <w:pPr>
        <w:pStyle w:val="Odstavecseseznamem"/>
        <w:numPr>
          <w:ilvl w:val="1"/>
          <w:numId w:val="24"/>
        </w:numPr>
        <w:contextualSpacing/>
        <w:rPr>
          <w:rFonts w:cs="Calibri"/>
          <w:szCs w:val="20"/>
        </w:rPr>
      </w:pPr>
      <w:r w:rsidRPr="00520028">
        <w:rPr>
          <w:rFonts w:cs="Calibri"/>
          <w:szCs w:val="20"/>
        </w:rPr>
        <w:t>podporu nositele</w:t>
      </w:r>
      <w:r w:rsidR="00C97356" w:rsidRPr="00520028">
        <w:rPr>
          <w:rFonts w:cs="Calibri"/>
          <w:szCs w:val="20"/>
        </w:rPr>
        <w:t xml:space="preserve"> I</w:t>
      </w:r>
      <w:r w:rsidR="001930DB">
        <w:rPr>
          <w:rFonts w:cs="Calibri"/>
          <w:szCs w:val="20"/>
        </w:rPr>
        <w:t>N</w:t>
      </w:r>
      <w:r w:rsidRPr="00520028">
        <w:rPr>
          <w:rFonts w:cs="Calibri"/>
          <w:szCs w:val="20"/>
        </w:rPr>
        <w:t xml:space="preserve"> při zpracování hodnotících zpráv a za udržitelnost jím realizovaného</w:t>
      </w:r>
      <w:r w:rsidR="003B355B">
        <w:rPr>
          <w:rFonts w:cs="Calibri"/>
          <w:szCs w:val="20"/>
        </w:rPr>
        <w:t xml:space="preserve"> integrovaného</w:t>
      </w:r>
      <w:r w:rsidRPr="00520028">
        <w:rPr>
          <w:rFonts w:cs="Calibri"/>
          <w:szCs w:val="20"/>
        </w:rPr>
        <w:t xml:space="preserve"> projektu</w:t>
      </w:r>
      <w:r w:rsidR="00C97356" w:rsidRPr="00520028">
        <w:rPr>
          <w:rFonts w:cs="Calibri"/>
          <w:szCs w:val="20"/>
        </w:rPr>
        <w:t xml:space="preserve"> v případě,</w:t>
      </w:r>
      <w:r w:rsidR="007669F6" w:rsidRPr="00520028">
        <w:rPr>
          <w:rFonts w:cs="Calibri"/>
          <w:szCs w:val="20"/>
        </w:rPr>
        <w:t xml:space="preserve"> že</w:t>
      </w:r>
      <w:r w:rsidR="00C97356" w:rsidRPr="00520028">
        <w:rPr>
          <w:rFonts w:cs="Calibri"/>
          <w:szCs w:val="20"/>
        </w:rPr>
        <w:t xml:space="preserve"> je to relevantní</w:t>
      </w:r>
      <w:r w:rsidR="00736D61">
        <w:rPr>
          <w:rFonts w:cs="Calibri"/>
          <w:szCs w:val="20"/>
        </w:rPr>
        <w:t>,</w:t>
      </w:r>
    </w:p>
    <w:p w:rsidR="00F20422" w:rsidRDefault="00584C69" w:rsidP="00A00ED9">
      <w:pPr>
        <w:pStyle w:val="Odstavecseseznamem"/>
        <w:numPr>
          <w:ilvl w:val="1"/>
          <w:numId w:val="24"/>
        </w:numPr>
        <w:contextualSpacing/>
        <w:rPr>
          <w:rFonts w:cs="Calibri"/>
          <w:szCs w:val="20"/>
        </w:rPr>
      </w:pPr>
      <w:r>
        <w:rPr>
          <w:rFonts w:cs="Calibri"/>
          <w:szCs w:val="20"/>
        </w:rPr>
        <w:t>plnění Podmínek Rozhodnutí o poskytnutí dotace.</w:t>
      </w:r>
    </w:p>
    <w:p w:rsidR="005E70FF" w:rsidRPr="005E70FF" w:rsidRDefault="005E70FF" w:rsidP="005E70FF">
      <w:pPr>
        <w:pStyle w:val="Odstavecseseznamem"/>
        <w:ind w:left="1440"/>
        <w:contextualSpacing/>
        <w:rPr>
          <w:rFonts w:cs="Calibri"/>
          <w:sz w:val="8"/>
          <w:szCs w:val="8"/>
        </w:rPr>
      </w:pPr>
    </w:p>
    <w:p w:rsidR="00F20422" w:rsidRDefault="00F70343" w:rsidP="00A00ED9">
      <w:pPr>
        <w:pStyle w:val="Odstavecseseznamem"/>
        <w:numPr>
          <w:ilvl w:val="0"/>
          <w:numId w:val="17"/>
        </w:numPr>
        <w:contextualSpacing/>
        <w:rPr>
          <w:rFonts w:cs="Calibri"/>
          <w:szCs w:val="20"/>
        </w:rPr>
      </w:pPr>
      <w:r>
        <w:rPr>
          <w:rFonts w:cs="Calibri"/>
          <w:szCs w:val="20"/>
        </w:rPr>
        <w:lastRenderedPageBreak/>
        <w:t xml:space="preserve">Manažer </w:t>
      </w:r>
      <w:r w:rsidR="003A446B">
        <w:rPr>
          <w:rFonts w:cs="Calibri"/>
          <w:szCs w:val="20"/>
        </w:rPr>
        <w:t>pře</w:t>
      </w:r>
      <w:r w:rsidR="007B2986">
        <w:rPr>
          <w:rFonts w:cs="Calibri"/>
          <w:szCs w:val="20"/>
        </w:rPr>
        <w:t>d</w:t>
      </w:r>
      <w:r w:rsidR="003A446B">
        <w:rPr>
          <w:rFonts w:cs="Calibri"/>
          <w:szCs w:val="20"/>
        </w:rPr>
        <w:t xml:space="preserve">loží </w:t>
      </w:r>
      <w:r>
        <w:rPr>
          <w:rFonts w:cs="Calibri"/>
          <w:szCs w:val="20"/>
        </w:rPr>
        <w:t xml:space="preserve">projekty navržené </w:t>
      </w:r>
      <w:r w:rsidR="003A446B">
        <w:rPr>
          <w:rFonts w:cs="Calibri"/>
          <w:szCs w:val="20"/>
        </w:rPr>
        <w:t>potenciálními žadatel</w:t>
      </w:r>
      <w:r w:rsidR="007B2986">
        <w:rPr>
          <w:rFonts w:cs="Calibri"/>
          <w:szCs w:val="20"/>
        </w:rPr>
        <w:t>i</w:t>
      </w:r>
      <w:r w:rsidR="003A446B">
        <w:rPr>
          <w:rFonts w:cs="Calibri"/>
          <w:szCs w:val="20"/>
        </w:rPr>
        <w:t xml:space="preserve"> k zařazení do ITI/IPRÚ </w:t>
      </w:r>
      <w:r>
        <w:rPr>
          <w:rFonts w:cs="Calibri"/>
          <w:szCs w:val="20"/>
        </w:rPr>
        <w:t>k posouzení</w:t>
      </w:r>
      <w:r w:rsidRPr="00520028">
        <w:rPr>
          <w:rFonts w:cs="Calibri"/>
          <w:szCs w:val="20"/>
        </w:rPr>
        <w:t xml:space="preserve"> </w:t>
      </w:r>
      <w:r w:rsidR="003A446B">
        <w:rPr>
          <w:rFonts w:cs="Calibri"/>
          <w:szCs w:val="20"/>
        </w:rPr>
        <w:t>Řídicímu výboru</w:t>
      </w:r>
      <w:r>
        <w:rPr>
          <w:rFonts w:cs="Calibri"/>
          <w:szCs w:val="20"/>
        </w:rPr>
        <w:t>.</w:t>
      </w:r>
      <w:r w:rsidR="003A446B">
        <w:rPr>
          <w:rFonts w:cs="Calibri"/>
          <w:szCs w:val="20"/>
        </w:rPr>
        <w:t xml:space="preserve"> </w:t>
      </w:r>
      <w:r>
        <w:rPr>
          <w:rFonts w:cs="Calibri"/>
          <w:szCs w:val="20"/>
        </w:rPr>
        <w:t xml:space="preserve"> V </w:t>
      </w:r>
      <w:r w:rsidR="00F20422" w:rsidRPr="00520028">
        <w:rPr>
          <w:rFonts w:cs="Calibri"/>
          <w:szCs w:val="20"/>
        </w:rPr>
        <w:t>případě kladného rozhodnutí Říd</w:t>
      </w:r>
      <w:r w:rsidR="00E62FCA">
        <w:rPr>
          <w:rFonts w:cs="Calibri"/>
          <w:szCs w:val="20"/>
        </w:rPr>
        <w:t>i</w:t>
      </w:r>
      <w:r w:rsidR="00F20422" w:rsidRPr="00520028">
        <w:rPr>
          <w:rFonts w:cs="Calibri"/>
          <w:szCs w:val="20"/>
        </w:rPr>
        <w:t xml:space="preserve">cího výboru bude projekt zařazen nositelem </w:t>
      </w:r>
      <w:r w:rsidR="007B2986">
        <w:rPr>
          <w:rFonts w:cs="Calibri"/>
          <w:szCs w:val="20"/>
        </w:rPr>
        <w:t xml:space="preserve">IN </w:t>
      </w:r>
      <w:r w:rsidR="00F20422" w:rsidRPr="00520028">
        <w:rPr>
          <w:rFonts w:cs="Calibri"/>
          <w:szCs w:val="20"/>
        </w:rPr>
        <w:t xml:space="preserve">do integrované strategie jako integrovaný projekt a bude podepsána smlouva </w:t>
      </w:r>
      <w:r w:rsidR="007B2986">
        <w:rPr>
          <w:rFonts w:cs="Calibri"/>
          <w:szCs w:val="20"/>
        </w:rPr>
        <w:t xml:space="preserve">o partnerství </w:t>
      </w:r>
      <w:r w:rsidR="00F20422" w:rsidRPr="00520028">
        <w:rPr>
          <w:rFonts w:cs="Calibri"/>
          <w:szCs w:val="20"/>
        </w:rPr>
        <w:t>mezi nositelem</w:t>
      </w:r>
      <w:r w:rsidR="009C4E8D" w:rsidRPr="00520028">
        <w:rPr>
          <w:rFonts w:cs="Calibri"/>
          <w:szCs w:val="20"/>
        </w:rPr>
        <w:t xml:space="preserve"> integrovaného nástroje </w:t>
      </w:r>
      <w:r w:rsidR="00F20422" w:rsidRPr="00520028">
        <w:rPr>
          <w:rFonts w:cs="Calibri"/>
          <w:szCs w:val="20"/>
        </w:rPr>
        <w:t>a realizátorem integrovaného projektu. Poté může být předložen do konkrétní</w:t>
      </w:r>
      <w:r w:rsidR="00426075">
        <w:rPr>
          <w:rFonts w:cs="Calibri"/>
          <w:szCs w:val="20"/>
        </w:rPr>
        <w:t xml:space="preserve"> územně specifické</w:t>
      </w:r>
      <w:r w:rsidR="00F20422" w:rsidRPr="00520028">
        <w:rPr>
          <w:rFonts w:cs="Calibri"/>
          <w:szCs w:val="20"/>
        </w:rPr>
        <w:t xml:space="preserve"> výzvy. </w:t>
      </w:r>
      <w:r w:rsidR="0025142B">
        <w:rPr>
          <w:rFonts w:cs="Calibri"/>
          <w:szCs w:val="20"/>
        </w:rPr>
        <w:t>F</w:t>
      </w:r>
      <w:r w:rsidR="0025142B" w:rsidRPr="0025142B">
        <w:rPr>
          <w:rFonts w:cs="Calibri"/>
          <w:szCs w:val="20"/>
        </w:rPr>
        <w:t xml:space="preserve">inální rozhodnutí o schválení integrovaného projektu je </w:t>
      </w:r>
      <w:r>
        <w:t> </w:t>
      </w:r>
      <w:r w:rsidRPr="0025142B">
        <w:rPr>
          <w:rFonts w:cs="Calibri"/>
          <w:szCs w:val="20"/>
        </w:rPr>
        <w:t>v</w:t>
      </w:r>
      <w:r>
        <w:t> </w:t>
      </w:r>
      <w:r w:rsidR="0025142B" w:rsidRPr="0025142B">
        <w:rPr>
          <w:rFonts w:cs="Calibri"/>
          <w:szCs w:val="20"/>
        </w:rPr>
        <w:t>pravomoci dotčeného ŘO</w:t>
      </w:r>
      <w:r w:rsidR="0025142B">
        <w:rPr>
          <w:rFonts w:cs="Calibri"/>
          <w:szCs w:val="20"/>
        </w:rPr>
        <w:t>.</w:t>
      </w:r>
    </w:p>
    <w:p w:rsidR="00333205" w:rsidRPr="00910C97" w:rsidRDefault="002A45AF" w:rsidP="00333205">
      <w:pPr>
        <w:pStyle w:val="Nadpis2"/>
      </w:pPr>
      <w:bookmarkStart w:id="82" w:name="_Toc394481118"/>
      <w:r>
        <w:lastRenderedPageBreak/>
        <w:t xml:space="preserve">Závazné části strategie </w:t>
      </w:r>
      <w:r w:rsidR="00333205" w:rsidRPr="00910C97">
        <w:t>CLLD</w:t>
      </w:r>
      <w:bookmarkEnd w:id="82"/>
    </w:p>
    <w:p w:rsidR="00333205" w:rsidRPr="00910C97" w:rsidRDefault="0088306A" w:rsidP="00333205">
      <w:pPr>
        <w:spacing w:after="0"/>
        <w:rPr>
          <w:rFonts w:cs="Times New Roman"/>
          <w:color w:val="000000"/>
          <w:lang w:eastAsia="cs-CZ"/>
        </w:rPr>
      </w:pPr>
      <w:r>
        <w:rPr>
          <w:rFonts w:cs="Times New Roman"/>
          <w:noProof/>
          <w:color w:val="000000"/>
          <w:lang w:eastAsia="cs-CZ"/>
        </w:rPr>
        <mc:AlternateContent>
          <mc:Choice Requires="wpg">
            <w:drawing>
              <wp:inline distT="0" distB="0" distL="0" distR="0">
                <wp:extent cx="5625465" cy="7687945"/>
                <wp:effectExtent l="0" t="0" r="13335" b="27305"/>
                <wp:docPr id="3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5465" cy="7687945"/>
                          <a:chOff x="1203" y="2931"/>
                          <a:chExt cx="9268" cy="12184"/>
                        </a:xfrm>
                      </wpg:grpSpPr>
                      <wps:wsp>
                        <wps:cNvPr id="32" name="AutoShape 59"/>
                        <wps:cNvSpPr>
                          <a:spLocks noChangeArrowheads="1"/>
                        </wps:cNvSpPr>
                        <wps:spPr bwMode="auto">
                          <a:xfrm>
                            <a:off x="1203" y="2931"/>
                            <a:ext cx="3486" cy="909"/>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BB752F">
                              <w:pPr>
                                <w:spacing w:after="0"/>
                                <w:jc w:val="center"/>
                                <w:rPr>
                                  <w:b/>
                                  <w:sz w:val="24"/>
                                </w:rPr>
                              </w:pPr>
                              <w:r w:rsidRPr="00D64C30">
                                <w:rPr>
                                  <w:b/>
                                  <w:sz w:val="24"/>
                                </w:rPr>
                                <w:t>Popis území</w:t>
                              </w:r>
                            </w:p>
                            <w:p w:rsidR="00292975" w:rsidRPr="00D64C30" w:rsidRDefault="00292975" w:rsidP="00BB752F">
                              <w:pPr>
                                <w:spacing w:after="0"/>
                                <w:jc w:val="center"/>
                                <w:rPr>
                                  <w:b/>
                                  <w:sz w:val="24"/>
                                </w:rPr>
                              </w:pPr>
                              <w:r w:rsidRPr="00D64C30">
                                <w:rPr>
                                  <w:b/>
                                  <w:sz w:val="24"/>
                                </w:rPr>
                                <w:t>a zdůvodnění jeho výběru</w:t>
                              </w:r>
                            </w:p>
                          </w:txbxContent>
                        </wps:txbx>
                        <wps:bodyPr rot="0" vert="horz" wrap="square" lIns="91440" tIns="45720" rIns="91440" bIns="45720" anchor="t" anchorCtr="0" upright="1">
                          <a:noAutofit/>
                        </wps:bodyPr>
                      </wps:wsp>
                      <wps:wsp>
                        <wps:cNvPr id="33" name="AutoShape 60"/>
                        <wps:cNvSpPr>
                          <a:spLocks noChangeArrowheads="1"/>
                        </wps:cNvSpPr>
                        <wps:spPr bwMode="auto">
                          <a:xfrm>
                            <a:off x="2550" y="3950"/>
                            <a:ext cx="672" cy="41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4" name="AutoShape 62"/>
                        <wps:cNvSpPr>
                          <a:spLocks noChangeArrowheads="1"/>
                        </wps:cNvSpPr>
                        <wps:spPr bwMode="auto">
                          <a:xfrm>
                            <a:off x="1203" y="4362"/>
                            <a:ext cx="3486" cy="600"/>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BB752F">
                              <w:pPr>
                                <w:spacing w:after="0"/>
                                <w:jc w:val="center"/>
                                <w:rPr>
                                  <w:b/>
                                  <w:sz w:val="24"/>
                                </w:rPr>
                              </w:pPr>
                              <w:r>
                                <w:rPr>
                                  <w:b/>
                                  <w:sz w:val="24"/>
                                </w:rPr>
                                <w:t>Analytická část</w:t>
                              </w:r>
                            </w:p>
                          </w:txbxContent>
                        </wps:txbx>
                        <wps:bodyPr rot="0" vert="horz" wrap="square" lIns="91440" tIns="45720" rIns="91440" bIns="45720" anchor="t" anchorCtr="0" upright="1">
                          <a:noAutofit/>
                        </wps:bodyPr>
                      </wps:wsp>
                      <wps:wsp>
                        <wps:cNvPr id="35" name="AutoShape 63"/>
                        <wps:cNvSpPr>
                          <a:spLocks noChangeArrowheads="1"/>
                        </wps:cNvSpPr>
                        <wps:spPr bwMode="auto">
                          <a:xfrm>
                            <a:off x="4948" y="4529"/>
                            <a:ext cx="828" cy="303"/>
                          </a:xfrm>
                          <a:prstGeom prst="rightArrow">
                            <a:avLst>
                              <a:gd name="adj1" fmla="val 50000"/>
                              <a:gd name="adj2" fmla="val 683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64"/>
                        <wps:cNvSpPr>
                          <a:spLocks noChangeArrowheads="1"/>
                        </wps:cNvSpPr>
                        <wps:spPr bwMode="auto">
                          <a:xfrm>
                            <a:off x="6001" y="3950"/>
                            <a:ext cx="4470" cy="1957"/>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5A71E2" w:rsidRDefault="00292975" w:rsidP="00736D61">
                              <w:pPr>
                                <w:pStyle w:val="Odstavecseseznamem"/>
                                <w:numPr>
                                  <w:ilvl w:val="0"/>
                                  <w:numId w:val="16"/>
                                </w:numPr>
                                <w:spacing w:before="20" w:after="0"/>
                                <w:ind w:left="425" w:hanging="357"/>
                                <w:rPr>
                                  <w:b/>
                                </w:rPr>
                              </w:pPr>
                              <w:r w:rsidRPr="005A71E2">
                                <w:rPr>
                                  <w:b/>
                                </w:rPr>
                                <w:t>Vymezení</w:t>
                              </w:r>
                              <w:r>
                                <w:rPr>
                                  <w:b/>
                                </w:rPr>
                                <w:t xml:space="preserve"> území,</w:t>
                              </w:r>
                              <w:r w:rsidRPr="005A71E2">
                                <w:rPr>
                                  <w:b/>
                                </w:rPr>
                                <w:t xml:space="preserve"> </w:t>
                              </w:r>
                              <w:r>
                                <w:rPr>
                                  <w:b/>
                                </w:rPr>
                                <w:t xml:space="preserve">včetně </w:t>
                              </w:r>
                              <w:r w:rsidRPr="005A71E2">
                                <w:rPr>
                                  <w:b/>
                                </w:rPr>
                                <w:t>rozlohy a počtu obyvatel, na něž se strategie vztahuje</w:t>
                              </w:r>
                            </w:p>
                            <w:p w:rsidR="00292975" w:rsidRPr="004C554C" w:rsidRDefault="00292975" w:rsidP="00736D61">
                              <w:pPr>
                                <w:pStyle w:val="Odstavecseseznamem"/>
                                <w:numPr>
                                  <w:ilvl w:val="0"/>
                                  <w:numId w:val="16"/>
                                </w:numPr>
                                <w:spacing w:before="20" w:after="0"/>
                                <w:ind w:left="425" w:hanging="357"/>
                                <w:rPr>
                                  <w:b/>
                                </w:rPr>
                              </w:pPr>
                              <w:r>
                                <w:rPr>
                                  <w:b/>
                                </w:rPr>
                                <w:t xml:space="preserve">Stručná </w:t>
                              </w:r>
                              <w:proofErr w:type="spellStart"/>
                              <w:r>
                                <w:rPr>
                                  <w:b/>
                                </w:rPr>
                                <w:t>socio</w:t>
                              </w:r>
                              <w:proofErr w:type="spellEnd"/>
                              <w:r w:rsidRPr="004C554C">
                                <w:rPr>
                                  <w:b/>
                                </w:rPr>
                                <w:t xml:space="preserve">-ekonomická analýza </w:t>
                              </w:r>
                            </w:p>
                            <w:p w:rsidR="00292975" w:rsidRPr="005A71E2" w:rsidRDefault="00292975" w:rsidP="00736D61">
                              <w:pPr>
                                <w:pStyle w:val="Odstavecseseznamem"/>
                                <w:numPr>
                                  <w:ilvl w:val="0"/>
                                  <w:numId w:val="16"/>
                                </w:numPr>
                                <w:spacing w:before="20" w:after="0"/>
                                <w:ind w:left="425" w:hanging="357"/>
                                <w:rPr>
                                  <w:b/>
                                </w:rPr>
                              </w:pPr>
                              <w:r w:rsidRPr="005A71E2">
                                <w:rPr>
                                  <w:b/>
                                </w:rPr>
                                <w:t>Analýza problémů a potřeb včetně SWOT analýzy</w:t>
                              </w:r>
                            </w:p>
                            <w:p w:rsidR="00292975" w:rsidRPr="006710CE" w:rsidRDefault="00292975" w:rsidP="00BB752F">
                              <w:pPr>
                                <w:spacing w:after="0"/>
                                <w:jc w:val="center"/>
                                <w:rPr>
                                  <w:b/>
                                </w:rPr>
                              </w:pPr>
                            </w:p>
                          </w:txbxContent>
                        </wps:txbx>
                        <wps:bodyPr rot="0" vert="horz" wrap="square" lIns="91440" tIns="10800" rIns="91440" bIns="10800" anchor="t" anchorCtr="0" upright="1">
                          <a:noAutofit/>
                        </wps:bodyPr>
                      </wps:wsp>
                      <wps:wsp>
                        <wps:cNvPr id="37" name="AutoShape 67"/>
                        <wps:cNvSpPr>
                          <a:spLocks noChangeArrowheads="1"/>
                        </wps:cNvSpPr>
                        <wps:spPr bwMode="auto">
                          <a:xfrm>
                            <a:off x="2550" y="5100"/>
                            <a:ext cx="672" cy="1043"/>
                          </a:xfrm>
                          <a:prstGeom prst="downArrow">
                            <a:avLst>
                              <a:gd name="adj1" fmla="val 50000"/>
                              <a:gd name="adj2" fmla="val 3880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8" name="AutoShape 32"/>
                        <wps:cNvSpPr>
                          <a:spLocks noChangeArrowheads="1"/>
                        </wps:cNvSpPr>
                        <wps:spPr bwMode="auto">
                          <a:xfrm>
                            <a:off x="1203" y="6306"/>
                            <a:ext cx="3486" cy="569"/>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BB752F">
                              <w:pPr>
                                <w:spacing w:after="0"/>
                                <w:jc w:val="center"/>
                                <w:rPr>
                                  <w:b/>
                                  <w:sz w:val="24"/>
                                </w:rPr>
                              </w:pPr>
                              <w:r>
                                <w:rPr>
                                  <w:b/>
                                  <w:sz w:val="24"/>
                                </w:rPr>
                                <w:t>Strategická část</w:t>
                              </w:r>
                            </w:p>
                          </w:txbxContent>
                        </wps:txbx>
                        <wps:bodyPr rot="0" vert="horz" wrap="square" lIns="91440" tIns="45720" rIns="91440" bIns="45720" anchor="t" anchorCtr="0" upright="1">
                          <a:noAutofit/>
                        </wps:bodyPr>
                      </wps:wsp>
                      <wps:wsp>
                        <wps:cNvPr id="39" name="AutoShape 69"/>
                        <wps:cNvSpPr>
                          <a:spLocks noChangeArrowheads="1"/>
                        </wps:cNvSpPr>
                        <wps:spPr bwMode="auto">
                          <a:xfrm>
                            <a:off x="4948" y="6469"/>
                            <a:ext cx="828" cy="304"/>
                          </a:xfrm>
                          <a:prstGeom prst="rightArrow">
                            <a:avLst>
                              <a:gd name="adj1" fmla="val 50000"/>
                              <a:gd name="adj2" fmla="val 680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34"/>
                        <wps:cNvSpPr>
                          <a:spLocks noChangeArrowheads="1"/>
                        </wps:cNvSpPr>
                        <wps:spPr bwMode="auto">
                          <a:xfrm>
                            <a:off x="6001" y="6225"/>
                            <a:ext cx="4470" cy="2102"/>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4C4B4A" w:rsidRDefault="00292975" w:rsidP="00736D61">
                              <w:pPr>
                                <w:pStyle w:val="Odstavecseseznamem"/>
                                <w:numPr>
                                  <w:ilvl w:val="0"/>
                                  <w:numId w:val="16"/>
                                </w:numPr>
                                <w:spacing w:before="20" w:after="0"/>
                                <w:ind w:left="425" w:hanging="357"/>
                                <w:rPr>
                                  <w:b/>
                                </w:rPr>
                              </w:pPr>
                              <w:r w:rsidRPr="004C4B4A">
                                <w:rPr>
                                  <w:b/>
                                </w:rPr>
                                <w:t xml:space="preserve">Stanovení vize, strategických </w:t>
                              </w:r>
                              <w:r>
                                <w:rPr>
                                  <w:b/>
                                </w:rPr>
                                <w:br/>
                              </w:r>
                              <w:r w:rsidRPr="004C4B4A">
                                <w:rPr>
                                  <w:b/>
                                </w:rPr>
                                <w:t>a specifických cílů a opatření</w:t>
                              </w:r>
                            </w:p>
                            <w:p w:rsidR="00292975" w:rsidRDefault="00292975" w:rsidP="00736D61">
                              <w:pPr>
                                <w:pStyle w:val="Odstavecseseznamem"/>
                                <w:numPr>
                                  <w:ilvl w:val="0"/>
                                  <w:numId w:val="16"/>
                                </w:numPr>
                                <w:spacing w:before="20" w:after="0"/>
                                <w:ind w:left="425" w:hanging="357"/>
                                <w:rPr>
                                  <w:b/>
                                </w:rPr>
                              </w:pPr>
                              <w:r>
                                <w:rPr>
                                  <w:b/>
                                </w:rPr>
                                <w:t>Popis strategie a jejích cílů</w:t>
                              </w:r>
                            </w:p>
                            <w:p w:rsidR="00292975" w:rsidRDefault="00292975" w:rsidP="00736D61">
                              <w:pPr>
                                <w:pStyle w:val="Odstavecseseznamem"/>
                                <w:numPr>
                                  <w:ilvl w:val="0"/>
                                  <w:numId w:val="16"/>
                                </w:numPr>
                                <w:spacing w:before="20" w:after="0"/>
                                <w:ind w:left="425" w:hanging="357"/>
                                <w:rPr>
                                  <w:b/>
                                </w:rPr>
                              </w:pPr>
                              <w:r>
                                <w:rPr>
                                  <w:b/>
                                </w:rPr>
                                <w:t>Popis integrovaných a inovativních rysů strategie a hierarchie cílů, včetně jasných a měřitelných cílů pro výstupy a výsledky</w:t>
                              </w:r>
                            </w:p>
                            <w:p w:rsidR="00292975" w:rsidRPr="002001D4" w:rsidRDefault="00292975" w:rsidP="00736D61">
                              <w:pPr>
                                <w:pStyle w:val="Odstavecseseznamem"/>
                                <w:numPr>
                                  <w:ilvl w:val="0"/>
                                  <w:numId w:val="16"/>
                                </w:numPr>
                                <w:spacing w:before="20" w:after="0"/>
                                <w:ind w:left="425" w:hanging="357"/>
                                <w:rPr>
                                  <w:b/>
                                </w:rPr>
                              </w:pPr>
                              <w:r w:rsidRPr="00A723A0">
                                <w:rPr>
                                  <w:b/>
                                </w:rPr>
                                <w:t>Vazba na strategické dokumenty</w:t>
                              </w:r>
                            </w:p>
                            <w:p w:rsidR="00292975" w:rsidRPr="00FA6C07" w:rsidRDefault="00292975" w:rsidP="00FA6C07">
                              <w:pPr>
                                <w:spacing w:before="20" w:after="0"/>
                                <w:rPr>
                                  <w:b/>
                                </w:rPr>
                              </w:pPr>
                            </w:p>
                            <w:p w:rsidR="00292975" w:rsidRPr="006710CE" w:rsidRDefault="00292975" w:rsidP="00BB752F">
                              <w:pPr>
                                <w:spacing w:after="0"/>
                                <w:jc w:val="center"/>
                                <w:rPr>
                                  <w:b/>
                                </w:rPr>
                              </w:pPr>
                            </w:p>
                          </w:txbxContent>
                        </wps:txbx>
                        <wps:bodyPr rot="0" vert="horz" wrap="square" lIns="91440" tIns="10800" rIns="91440" bIns="10800" anchor="t" anchorCtr="0" upright="1">
                          <a:noAutofit/>
                        </wps:bodyPr>
                      </wps:wsp>
                      <wps:wsp>
                        <wps:cNvPr id="42" name="AutoShape 35"/>
                        <wps:cNvSpPr>
                          <a:spLocks noChangeArrowheads="1"/>
                        </wps:cNvSpPr>
                        <wps:spPr bwMode="auto">
                          <a:xfrm>
                            <a:off x="2550" y="7016"/>
                            <a:ext cx="672" cy="693"/>
                          </a:xfrm>
                          <a:prstGeom prst="downArrow">
                            <a:avLst>
                              <a:gd name="adj1" fmla="val 50000"/>
                              <a:gd name="adj2" fmla="val 257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3" name="AutoShape 77"/>
                        <wps:cNvSpPr>
                          <a:spLocks noChangeArrowheads="1"/>
                        </wps:cNvSpPr>
                        <wps:spPr bwMode="auto">
                          <a:xfrm>
                            <a:off x="1203" y="9233"/>
                            <a:ext cx="3486" cy="605"/>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BB752F">
                              <w:pPr>
                                <w:spacing w:after="0"/>
                                <w:jc w:val="center"/>
                                <w:rPr>
                                  <w:b/>
                                  <w:sz w:val="24"/>
                                </w:rPr>
                              </w:pPr>
                              <w:r>
                                <w:rPr>
                                  <w:b/>
                                  <w:sz w:val="24"/>
                                </w:rPr>
                                <w:t>Implementační část</w:t>
                              </w:r>
                            </w:p>
                          </w:txbxContent>
                        </wps:txbx>
                        <wps:bodyPr rot="0" vert="horz" wrap="square" lIns="91440" tIns="45720" rIns="91440" bIns="45720" anchor="t" anchorCtr="0" upright="1">
                          <a:noAutofit/>
                        </wps:bodyPr>
                      </wps:wsp>
                      <wps:wsp>
                        <wps:cNvPr id="44" name="AutoShape 37"/>
                        <wps:cNvSpPr>
                          <a:spLocks noChangeArrowheads="1"/>
                        </wps:cNvSpPr>
                        <wps:spPr bwMode="auto">
                          <a:xfrm>
                            <a:off x="4948" y="9407"/>
                            <a:ext cx="828" cy="302"/>
                          </a:xfrm>
                          <a:prstGeom prst="rightArrow">
                            <a:avLst>
                              <a:gd name="adj1" fmla="val 50000"/>
                              <a:gd name="adj2" fmla="val 685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80"/>
                        <wps:cNvSpPr>
                          <a:spLocks noChangeArrowheads="1"/>
                        </wps:cNvSpPr>
                        <wps:spPr bwMode="auto">
                          <a:xfrm>
                            <a:off x="6001" y="9103"/>
                            <a:ext cx="4470" cy="3490"/>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736D61" w:rsidRDefault="00292975" w:rsidP="00736D61">
                              <w:pPr>
                                <w:pStyle w:val="Odstavecseseznamem"/>
                                <w:numPr>
                                  <w:ilvl w:val="0"/>
                                  <w:numId w:val="16"/>
                                </w:numPr>
                                <w:spacing w:before="20" w:after="0"/>
                                <w:ind w:left="425" w:hanging="357"/>
                                <w:rPr>
                                  <w:b/>
                                </w:rPr>
                              </w:pPr>
                              <w:r w:rsidRPr="00736D61">
                                <w:rPr>
                                  <w:b/>
                                </w:rPr>
                                <w:t xml:space="preserve">Popis implementačního procesu na úrovni MAS a typy projektů </w:t>
                              </w:r>
                            </w:p>
                            <w:p w:rsidR="00292975" w:rsidRPr="00736D61" w:rsidRDefault="00292975" w:rsidP="00736D61">
                              <w:pPr>
                                <w:pStyle w:val="Odstavecseseznamem"/>
                                <w:numPr>
                                  <w:ilvl w:val="0"/>
                                  <w:numId w:val="16"/>
                                </w:numPr>
                                <w:spacing w:before="20" w:after="0"/>
                                <w:ind w:left="425" w:hanging="357"/>
                                <w:rPr>
                                  <w:b/>
                                </w:rPr>
                              </w:pPr>
                              <w:r w:rsidRPr="00736D61">
                                <w:rPr>
                                  <w:b/>
                                </w:rPr>
                                <w:t>Popis spolupráce mezi MAS na národní a mezinárodní úrovni a přeshraniční spolupráce</w:t>
                              </w:r>
                            </w:p>
                            <w:p w:rsidR="00292975" w:rsidRPr="00736D61" w:rsidRDefault="00292975" w:rsidP="00736D61">
                              <w:pPr>
                                <w:pStyle w:val="Odstavecseseznamem"/>
                                <w:numPr>
                                  <w:ilvl w:val="0"/>
                                  <w:numId w:val="16"/>
                                </w:numPr>
                                <w:spacing w:before="20" w:after="0"/>
                                <w:ind w:left="425" w:hanging="357"/>
                                <w:rPr>
                                  <w:b/>
                                </w:rPr>
                              </w:pPr>
                              <w:r w:rsidRPr="00736D61">
                                <w:rPr>
                                  <w:b/>
                                </w:rPr>
                                <w:t>Popis integrovaného přístupu napříč programovými rámci</w:t>
                              </w:r>
                            </w:p>
                            <w:p w:rsidR="00292975" w:rsidRPr="00B97C55" w:rsidRDefault="00292975" w:rsidP="00736D61">
                              <w:pPr>
                                <w:pStyle w:val="Odstavecseseznamem"/>
                                <w:numPr>
                                  <w:ilvl w:val="0"/>
                                  <w:numId w:val="16"/>
                                </w:numPr>
                                <w:ind w:left="426" w:hanging="284"/>
                                <w:rPr>
                                  <w:b/>
                                  <w:szCs w:val="20"/>
                                </w:rPr>
                              </w:pPr>
                              <w:r w:rsidRPr="00B97C55">
                                <w:rPr>
                                  <w:b/>
                                  <w:szCs w:val="20"/>
                                </w:rPr>
                                <w:t>Popis opatření pro řízení a sledování strategie prokazující schopnost místní akční</w:t>
                              </w:r>
                              <w:r w:rsidRPr="00B97C55">
                                <w:rPr>
                                  <w:rFonts w:cs="EUAlbertina"/>
                                  <w:b/>
                                  <w:color w:val="000000"/>
                                  <w:szCs w:val="20"/>
                                </w:rPr>
                                <w:t xml:space="preserve"> skupiny realizovat strategii a popis zvláštních opatření pro hodnocení</w:t>
                              </w:r>
                            </w:p>
                          </w:txbxContent>
                        </wps:txbx>
                        <wps:bodyPr rot="0" vert="horz" wrap="square" lIns="91440" tIns="10800" rIns="91440" bIns="10800" anchor="t" anchorCtr="0" upright="1">
                          <a:noAutofit/>
                        </wps:bodyPr>
                      </wps:wsp>
                      <wps:wsp>
                        <wps:cNvPr id="46" name="AutoShape 84"/>
                        <wps:cNvSpPr>
                          <a:spLocks noChangeArrowheads="1"/>
                        </wps:cNvSpPr>
                        <wps:spPr bwMode="auto">
                          <a:xfrm>
                            <a:off x="6001" y="13071"/>
                            <a:ext cx="4470" cy="2044"/>
                          </a:xfrm>
                          <a:prstGeom prst="roundRect">
                            <a:avLst>
                              <a:gd name="adj" fmla="val 16667"/>
                            </a:avLst>
                          </a:prstGeom>
                          <a:noFill/>
                          <a:ln w="9525">
                            <a:solidFill>
                              <a:srgbClr val="E46C0A"/>
                            </a:solidFill>
                            <a:round/>
                            <a:headEnd/>
                            <a:tailEnd/>
                          </a:ln>
                          <a:extLst>
                            <a:ext uri="{909E8E84-426E-40DD-AFC4-6F175D3DCCD1}">
                              <a14:hiddenFill xmlns:a14="http://schemas.microsoft.com/office/drawing/2010/main">
                                <a:solidFill>
                                  <a:srgbClr val="FDEADA"/>
                                </a:solidFill>
                              </a14:hiddenFill>
                            </a:ext>
                          </a:extLst>
                        </wps:spPr>
                        <wps:txbx>
                          <w:txbxContent>
                            <w:p w:rsidR="00292975" w:rsidRPr="002872B4" w:rsidRDefault="00292975" w:rsidP="00736D61">
                              <w:pPr>
                                <w:pStyle w:val="Odstavecseseznamem"/>
                                <w:numPr>
                                  <w:ilvl w:val="0"/>
                                  <w:numId w:val="16"/>
                                </w:numPr>
                                <w:spacing w:before="20" w:after="0"/>
                                <w:ind w:left="425" w:hanging="357"/>
                                <w:rPr>
                                  <w:b/>
                                </w:rPr>
                              </w:pPr>
                              <w:r w:rsidRPr="002872B4">
                                <w:rPr>
                                  <w:b/>
                                </w:rPr>
                                <w:t>Časový harmonogram a</w:t>
                              </w:r>
                              <w:r>
                                <w:rPr>
                                  <w:b/>
                                </w:rPr>
                                <w:t xml:space="preserve"> f</w:t>
                              </w:r>
                              <w:r w:rsidRPr="002872B4">
                                <w:rPr>
                                  <w:b/>
                                </w:rPr>
                                <w:t>inanční plán</w:t>
                              </w:r>
                            </w:p>
                            <w:p w:rsidR="00292975" w:rsidRDefault="00292975" w:rsidP="00736D61">
                              <w:pPr>
                                <w:pStyle w:val="Odstavecseseznamem"/>
                                <w:numPr>
                                  <w:ilvl w:val="0"/>
                                  <w:numId w:val="16"/>
                                </w:numPr>
                                <w:spacing w:before="20" w:after="0"/>
                                <w:ind w:left="425" w:hanging="357"/>
                                <w:rPr>
                                  <w:b/>
                                </w:rPr>
                              </w:pPr>
                              <w:r>
                                <w:rPr>
                                  <w:b/>
                                </w:rPr>
                                <w:t>Mapa území</w:t>
                              </w:r>
                            </w:p>
                            <w:p w:rsidR="00292975" w:rsidRDefault="00292975" w:rsidP="00736D61">
                              <w:pPr>
                                <w:pStyle w:val="Odstavecseseznamem"/>
                                <w:numPr>
                                  <w:ilvl w:val="0"/>
                                  <w:numId w:val="16"/>
                                </w:numPr>
                                <w:spacing w:before="20" w:after="0"/>
                                <w:ind w:left="425" w:hanging="357"/>
                                <w:rPr>
                                  <w:b/>
                                </w:rPr>
                              </w:pPr>
                              <w:r>
                                <w:rPr>
                                  <w:b/>
                                </w:rPr>
                                <w:t xml:space="preserve">Popis postupu zapojení komunity </w:t>
                              </w:r>
                              <w:r>
                                <w:rPr>
                                  <w:b/>
                                </w:rPr>
                                <w:br/>
                                <w:t>do vypracování strategie</w:t>
                              </w:r>
                            </w:p>
                            <w:p w:rsidR="00292975" w:rsidRDefault="00292975" w:rsidP="00736D61">
                              <w:pPr>
                                <w:pStyle w:val="Odstavecseseznamem"/>
                                <w:numPr>
                                  <w:ilvl w:val="0"/>
                                  <w:numId w:val="16"/>
                                </w:numPr>
                                <w:spacing w:before="20" w:after="0"/>
                                <w:ind w:left="425" w:hanging="357"/>
                                <w:rPr>
                                  <w:b/>
                                </w:rPr>
                              </w:pPr>
                              <w:r>
                                <w:rPr>
                                  <w:b/>
                                </w:rPr>
                                <w:t>Osvědčení o splnění standardů MAS</w:t>
                              </w:r>
                            </w:p>
                            <w:p w:rsidR="00292975" w:rsidRDefault="00292975" w:rsidP="00736D61">
                              <w:pPr>
                                <w:pStyle w:val="Odstavecseseznamem"/>
                                <w:numPr>
                                  <w:ilvl w:val="0"/>
                                  <w:numId w:val="16"/>
                                </w:numPr>
                                <w:spacing w:before="20" w:after="0"/>
                                <w:ind w:left="425" w:hanging="357"/>
                                <w:rPr>
                                  <w:b/>
                                </w:rPr>
                              </w:pPr>
                              <w:r>
                                <w:rPr>
                                  <w:b/>
                                </w:rPr>
                                <w:t>Analýza rizik</w:t>
                              </w:r>
                            </w:p>
                            <w:p w:rsidR="00292975" w:rsidRPr="004C554C" w:rsidRDefault="00292975" w:rsidP="00BA77F7">
                              <w:pPr>
                                <w:spacing w:before="20" w:after="0"/>
                                <w:ind w:left="425"/>
                                <w:jc w:val="left"/>
                                <w:rPr>
                                  <w:b/>
                                </w:rPr>
                              </w:pPr>
                              <w:r w:rsidRPr="004C554C">
                                <w:rPr>
                                  <w:b/>
                                </w:rPr>
                                <w:t xml:space="preserve"> </w:t>
                              </w:r>
                            </w:p>
                          </w:txbxContent>
                        </wps:txbx>
                        <wps:bodyPr rot="0" vert="horz" wrap="square" lIns="91440" tIns="45720" rIns="91440" bIns="45720" anchor="t" anchorCtr="0" upright="1">
                          <a:noAutofit/>
                        </wps:bodyPr>
                      </wps:wsp>
                      <wps:wsp>
                        <wps:cNvPr id="47" name="AutoShape 85"/>
                        <wps:cNvSpPr>
                          <a:spLocks noChangeArrowheads="1"/>
                        </wps:cNvSpPr>
                        <wps:spPr bwMode="auto">
                          <a:xfrm>
                            <a:off x="2550" y="10606"/>
                            <a:ext cx="672" cy="2465"/>
                          </a:xfrm>
                          <a:prstGeom prst="downArrow">
                            <a:avLst>
                              <a:gd name="adj1" fmla="val 50000"/>
                              <a:gd name="adj2" fmla="val 789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8" name="AutoShape 86"/>
                        <wps:cNvSpPr>
                          <a:spLocks noChangeArrowheads="1"/>
                        </wps:cNvSpPr>
                        <wps:spPr bwMode="auto">
                          <a:xfrm>
                            <a:off x="1203" y="13746"/>
                            <a:ext cx="3486" cy="509"/>
                          </a:xfrm>
                          <a:prstGeom prst="roundRect">
                            <a:avLst>
                              <a:gd name="adj" fmla="val 16667"/>
                            </a:avLst>
                          </a:prstGeom>
                          <a:solidFill>
                            <a:srgbClr val="FDEADA"/>
                          </a:solidFill>
                          <a:ln w="9525">
                            <a:solidFill>
                              <a:srgbClr val="E46C0A"/>
                            </a:solidFill>
                            <a:round/>
                            <a:headEnd/>
                            <a:tailEnd/>
                          </a:ln>
                        </wps:spPr>
                        <wps:txbx>
                          <w:txbxContent>
                            <w:p w:rsidR="00292975" w:rsidRPr="00D64C30" w:rsidRDefault="00292975" w:rsidP="00BB752F">
                              <w:pPr>
                                <w:spacing w:after="0"/>
                                <w:jc w:val="center"/>
                                <w:rPr>
                                  <w:b/>
                                  <w:sz w:val="24"/>
                                </w:rPr>
                              </w:pPr>
                              <w:r>
                                <w:rPr>
                                  <w:b/>
                                  <w:sz w:val="24"/>
                                </w:rPr>
                                <w:t>Přílohy</w:t>
                              </w:r>
                            </w:p>
                          </w:txbxContent>
                        </wps:txbx>
                        <wps:bodyPr rot="0" vert="horz" wrap="square" lIns="91440" tIns="45720" rIns="91440" bIns="45720" anchor="t" anchorCtr="0" upright="1">
                          <a:noAutofit/>
                        </wps:bodyPr>
                      </wps:wsp>
                      <wps:wsp>
                        <wps:cNvPr id="49" name="AutoShape 87"/>
                        <wps:cNvSpPr>
                          <a:spLocks noChangeArrowheads="1"/>
                        </wps:cNvSpPr>
                        <wps:spPr bwMode="auto">
                          <a:xfrm>
                            <a:off x="4948" y="13952"/>
                            <a:ext cx="828" cy="303"/>
                          </a:xfrm>
                          <a:prstGeom prst="rightArrow">
                            <a:avLst>
                              <a:gd name="adj1" fmla="val 50000"/>
                              <a:gd name="adj2" fmla="val 683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41" o:spid="_x0000_s1046" style="width:442.95pt;height:605.35pt;mso-position-horizontal-relative:char;mso-position-vertical-relative:line" coordorigin="1203,2931" coordsize="9268,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">
                <v:roundrect id="AutoShape 59" o:spid="_x0000_s1047" style="position:absolute;left:1203;top:2931;width:3486;height:9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ksIA&#10;AADbAAAADwAAAGRycy9kb3ducmV2LnhtbESPS4vCMBSF94L/IVzBjWg6HVCpRtEBB1fC+AJ31+ba&#10;Fpub0mRq59+bAcHl4Tw+znzZmlI0VLvCsoKPUQSCOLW64EzB8bAZTkE4j6yxtEwK/sjBctHtzDHR&#10;9sE/1Ox9JsIIuwQV5N5XiZQuzcmgG9mKOHg3Wxv0QdaZ1DU+wrgpZRxFY2mw4EDIsaKvnNL7/tcE&#10;rj9Fl+2Er7f1Lj6fefDdIBml+r12NQPhqfXv8Ku91Qo+Y/j/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63qSwgAAANsAAAAPAAAAAAAAAAAAAAAAAJgCAABkcnMvZG93&#10;bnJldi54bWxQSwUGAAAAAAQABAD1AAAAhwMAAAAA&#10;" fillcolor="#fdeada" strokecolor="#e46c0a">
                  <v:textbox>
                    <w:txbxContent>
                      <w:p w:rsidR="00292975" w:rsidRPr="00D64C30" w:rsidRDefault="00292975" w:rsidP="00BB752F">
                        <w:pPr>
                          <w:spacing w:after="0"/>
                          <w:jc w:val="center"/>
                          <w:rPr>
                            <w:b/>
                            <w:sz w:val="24"/>
                          </w:rPr>
                        </w:pPr>
                        <w:r w:rsidRPr="00D64C30">
                          <w:rPr>
                            <w:b/>
                            <w:sz w:val="24"/>
                          </w:rPr>
                          <w:t>Popis území</w:t>
                        </w:r>
                      </w:p>
                      <w:p w:rsidR="00292975" w:rsidRPr="00D64C30" w:rsidRDefault="00292975" w:rsidP="00BB752F">
                        <w:pPr>
                          <w:spacing w:after="0"/>
                          <w:jc w:val="center"/>
                          <w:rPr>
                            <w:b/>
                            <w:sz w:val="24"/>
                          </w:rPr>
                        </w:pPr>
                        <w:r w:rsidRPr="00D64C30">
                          <w:rPr>
                            <w:b/>
                            <w:sz w:val="24"/>
                          </w:rPr>
                          <w:t>a zdůvodnění jeho výběru</w:t>
                        </w:r>
                      </w:p>
                    </w:txbxContent>
                  </v:textbox>
                </v:roundrect>
                <v:shape id="AutoShape 60" o:spid="_x0000_s1048" type="#_x0000_t67" style="position:absolute;left:2550;top:3950;width:67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dFcEA&#10;AADbAAAADwAAAGRycy9kb3ducmV2LnhtbESP3WoCMRSE7wXfIRyhd5pdRZGtUUQQvGv9eYDD5nR3&#10;6eYkTeKavn1TELwcZuYbZrNLphcD+dBZVlDOChDEtdUdNwpu1+N0DSJEZI29ZVLwSwF22/Fog5W2&#10;Dz7TcImNyBAOFSpoY3SVlKFuyWCYWUecvS/rDcYsfSO1x0eGm17Oi2IlDXacF1p0dGip/r7cjYKf&#10;4bM8YblKHyndndfH5fIQnVJvk7R/BxEpxVf42T5pBYsF/H/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V3RXBAAAA2wAAAA8AAAAAAAAAAAAAAAAAmAIAAGRycy9kb3du&#10;cmV2LnhtbFBLBQYAAAAABAAEAPUAAACGAwAAAAA=&#10;">
                  <v:textbox style="layout-flow:vertical-ideographic"/>
                </v:shape>
                <v:roundrect id="AutoShape 62" o:spid="_x0000_s1049" style="position:absolute;left:1203;top:4362;width:3486;height: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5HfcQA&#10;AADbAAAADwAAAGRycy9kb3ducmV2LnhtbESPzWrCQBSF9wXfYbiCm2Im2lJL6ihVaMlKMNVAd7eZ&#10;axKauRMy0xjf3hEKLg/n5+Ms14NpRE+dqy0rmEUxCOLC6ppLBYevj+krCOeRNTaWScGFHKxXo4cl&#10;JtqeeU995ksRRtglqKDyvk2kdEVFBl1kW+LgnWxn0AfZlVJ3eA7jppHzOH6RBmsOhApb2lZU/GZ/&#10;JnD9Mf5OF/xz2uzmec6Pnz2SUWoyHt7fQHga/D383061gqdnuH0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OR33EAAAA2wAAAA8AAAAAAAAAAAAAAAAAmAIAAGRycy9k&#10;b3ducmV2LnhtbFBLBQYAAAAABAAEAPUAAACJAwAAAAA=&#10;" fillcolor="#fdeada" strokecolor="#e46c0a">
                  <v:textbox>
                    <w:txbxContent>
                      <w:p w:rsidR="00292975" w:rsidRPr="00D64C30" w:rsidRDefault="00292975" w:rsidP="00BB752F">
                        <w:pPr>
                          <w:spacing w:after="0"/>
                          <w:jc w:val="center"/>
                          <w:rPr>
                            <w:b/>
                            <w:sz w:val="24"/>
                          </w:rPr>
                        </w:pPr>
                        <w:r>
                          <w:rPr>
                            <w:b/>
                            <w:sz w:val="24"/>
                          </w:rPr>
                          <w:t>Analytická část</w:t>
                        </w:r>
                      </w:p>
                    </w:txbxContent>
                  </v:textbox>
                </v:roundrect>
                <v:shape id="AutoShape 63" o:spid="_x0000_s1050" type="#_x0000_t13" style="position:absolute;left:4948;top:4529;width:82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KQsMA&#10;AADbAAAADwAAAGRycy9kb3ducmV2LnhtbESPT2vCQBTE74LfYXlCb/piiyLRVcRS8Fb/HTw+s88k&#10;mH2bZrcm7ad3CwWPw8z8hlmsOlupOze+dKJhPEpAsWTOlJJrOB0/hjNQPpAYqpywhh/2sFr2ewtK&#10;jWtlz/dDyFWEiE9JQxFCnSL6rGBLfuRqluhdXWMpRNnkaBpqI9xW+JokU7RUSlwoqOZNwdnt8G01&#10;XKr36XlXf23RYLvj3wSP3f5T65dBt56DCtyFZ/i/vTUa3ibw9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YKQsMAAADbAAAADwAAAAAAAAAAAAAAAACYAgAAZHJzL2Rv&#10;d25yZXYueG1sUEsFBgAAAAAEAAQA9QAAAIgDAAAAAA==&#10;"/>
                <v:roundrect id="AutoShape 64" o:spid="_x0000_s1051" style="position:absolute;left:6001;top:3950;width:4470;height:1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Lb4A&#10;AADbAAAADwAAAGRycy9kb3ducmV2LnhtbESPwQrCMBBE74L/EFbwpqmKItUoIggevFi9eFuata02&#10;m9BErX9vBMHjMDNvmOW6NbV4UuMrywpGwwQEcW51xYWC82k3mIPwAVljbZkUvMnDetXtLDHV9sVH&#10;emahEBHCPkUFZQguldLnJRn0Q+uIo3e1jcEQZVNI3eArwk0tx0kykwYrjgslOtqWlN+zh1Gwk1tn&#10;5tnNjx7Tg9lkfEmmN6dUv9duFiACteEf/rX3WsFkBt8v8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DLC2+AAAA2wAAAA8AAAAAAAAAAAAAAAAAmAIAAGRycy9kb3ducmV2&#10;LnhtbFBLBQYAAAAABAAEAPUAAACDAwAAAAA=&#10;" filled="f" fillcolor="#fdeada" strokecolor="#e46c0a">
                  <v:textbox inset=",.3mm,,.3mm">
                    <w:txbxContent>
                      <w:p w:rsidR="00292975" w:rsidRPr="005A71E2" w:rsidRDefault="00292975" w:rsidP="00736D61">
                        <w:pPr>
                          <w:pStyle w:val="Odstavecseseznamem"/>
                          <w:numPr>
                            <w:ilvl w:val="0"/>
                            <w:numId w:val="16"/>
                          </w:numPr>
                          <w:spacing w:before="20" w:after="0"/>
                          <w:ind w:left="425" w:hanging="357"/>
                          <w:rPr>
                            <w:b/>
                          </w:rPr>
                        </w:pPr>
                        <w:r w:rsidRPr="005A71E2">
                          <w:rPr>
                            <w:b/>
                          </w:rPr>
                          <w:t>Vymezení</w:t>
                        </w:r>
                        <w:r>
                          <w:rPr>
                            <w:b/>
                          </w:rPr>
                          <w:t xml:space="preserve"> území,</w:t>
                        </w:r>
                        <w:r w:rsidRPr="005A71E2">
                          <w:rPr>
                            <w:b/>
                          </w:rPr>
                          <w:t xml:space="preserve"> </w:t>
                        </w:r>
                        <w:r>
                          <w:rPr>
                            <w:b/>
                          </w:rPr>
                          <w:t xml:space="preserve">včetně </w:t>
                        </w:r>
                        <w:r w:rsidRPr="005A71E2">
                          <w:rPr>
                            <w:b/>
                          </w:rPr>
                          <w:t>rozlohy a počtu obyvatel, na něž se strategie vztahuje</w:t>
                        </w:r>
                      </w:p>
                      <w:p w:rsidR="00292975" w:rsidRPr="004C554C" w:rsidRDefault="00292975" w:rsidP="00736D61">
                        <w:pPr>
                          <w:pStyle w:val="Odstavecseseznamem"/>
                          <w:numPr>
                            <w:ilvl w:val="0"/>
                            <w:numId w:val="16"/>
                          </w:numPr>
                          <w:spacing w:before="20" w:after="0"/>
                          <w:ind w:left="425" w:hanging="357"/>
                          <w:rPr>
                            <w:b/>
                          </w:rPr>
                        </w:pPr>
                        <w:r>
                          <w:rPr>
                            <w:b/>
                          </w:rPr>
                          <w:t xml:space="preserve">Stručná </w:t>
                        </w:r>
                        <w:proofErr w:type="spellStart"/>
                        <w:r>
                          <w:rPr>
                            <w:b/>
                          </w:rPr>
                          <w:t>socio</w:t>
                        </w:r>
                        <w:proofErr w:type="spellEnd"/>
                        <w:r w:rsidRPr="004C554C">
                          <w:rPr>
                            <w:b/>
                          </w:rPr>
                          <w:t xml:space="preserve">-ekonomická analýza </w:t>
                        </w:r>
                      </w:p>
                      <w:p w:rsidR="00292975" w:rsidRPr="005A71E2" w:rsidRDefault="00292975" w:rsidP="00736D61">
                        <w:pPr>
                          <w:pStyle w:val="Odstavecseseznamem"/>
                          <w:numPr>
                            <w:ilvl w:val="0"/>
                            <w:numId w:val="16"/>
                          </w:numPr>
                          <w:spacing w:before="20" w:after="0"/>
                          <w:ind w:left="425" w:hanging="357"/>
                          <w:rPr>
                            <w:b/>
                          </w:rPr>
                        </w:pPr>
                        <w:r w:rsidRPr="005A71E2">
                          <w:rPr>
                            <w:b/>
                          </w:rPr>
                          <w:t>Analýza problémů a potřeb včetně SWOT analýzy</w:t>
                        </w:r>
                      </w:p>
                      <w:p w:rsidR="00292975" w:rsidRPr="006710CE" w:rsidRDefault="00292975" w:rsidP="00BB752F">
                        <w:pPr>
                          <w:spacing w:after="0"/>
                          <w:jc w:val="center"/>
                          <w:rPr>
                            <w:b/>
                          </w:rPr>
                        </w:pPr>
                      </w:p>
                    </w:txbxContent>
                  </v:textbox>
                </v:roundrect>
                <v:shape id="AutoShape 67" o:spid="_x0000_s1052" type="#_x0000_t67" style="position:absolute;left:2550;top:5100;width:672;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bFsEA&#10;AADbAAAADwAAAGRycy9kb3ducmV2LnhtbESP3WoCMRSE7wt9h3AK3tXsVrRla5QiCN75+wCHzenu&#10;0s1JmsQ1vr0RBC+HmfmGmS+T6cVAPnSWFZTjAgRxbXXHjYLTcf3+BSJEZI29ZVJwpQDLxevLHCtt&#10;L7yn4RAbkSEcKlTQxugqKUPdksEwto44e7/WG4xZ+kZqj5cMN738KIqZNNhxXmjR0aql+u9wNgr+&#10;h125wXKWtimdndfr6XQVnVKjt/TzDSJSis/wo73RCia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2xbBAAAA2wAAAA8AAAAAAAAAAAAAAAAAmAIAAGRycy9kb3du&#10;cmV2LnhtbFBLBQYAAAAABAAEAPUAAACGAwAAAAA=&#10;">
                  <v:textbox style="layout-flow:vertical-ideographic"/>
                </v:shape>
                <v:roundrect id="AutoShape 32" o:spid="_x0000_s1053" style="position:absolute;left:1203;top:6306;width:3486;height: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NeMAA&#10;AADbAAAADwAAAGRycy9kb3ducmV2LnhtbERPTWvCQBC9C/0PyxS8iG5UaCW6ShUUT4XaKngbs2MS&#10;mp0N2TXGf+8cCj0+3vdi1blKtdSE0rOB8SgBRZx5W3Ju4Od7O5yBChHZYuWZDDwowGr50ltgav2d&#10;v6g9xFxJCIcUDRQx1qnWISvIYRj5mli4q28cRoFNrm2Ddwl3lZ4kyZt2WLI0FFjTpqDs93Bz0huP&#10;yXn/zpfr+nNyOvFg1yI5Y/qv3cccVKQu/ov/3HtrYCpj5Yv8AL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NNeMAAAADbAAAADwAAAAAAAAAAAAAAAACYAgAAZHJzL2Rvd25y&#10;ZXYueG1sUEsFBgAAAAAEAAQA9QAAAIUDAAAAAA==&#10;" fillcolor="#fdeada" strokecolor="#e46c0a">
                  <v:textbox>
                    <w:txbxContent>
                      <w:p w:rsidR="00292975" w:rsidRPr="00D64C30" w:rsidRDefault="00292975" w:rsidP="00BB752F">
                        <w:pPr>
                          <w:spacing w:after="0"/>
                          <w:jc w:val="center"/>
                          <w:rPr>
                            <w:b/>
                            <w:sz w:val="24"/>
                          </w:rPr>
                        </w:pPr>
                        <w:r>
                          <w:rPr>
                            <w:b/>
                            <w:sz w:val="24"/>
                          </w:rPr>
                          <w:t>Strategická část</w:t>
                        </w:r>
                      </w:p>
                    </w:txbxContent>
                  </v:textbox>
                </v:roundrect>
                <v:shape id="AutoShape 69" o:spid="_x0000_s1054" type="#_x0000_t13" style="position:absolute;left:4948;top:6469;width:828;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AR8QA&#10;AADbAAAADwAAAGRycy9kb3ducmV2LnhtbESPT2vCQBTE74V+h+UVeqsvVRAb3YRSEbzVPz14fGaf&#10;SWj2bcyuJu2n7xYEj8PM/IZZ5INt1JU7XzvR8DpKQLEUztRSavjar15moHwgMdQ4YQ0/7CHPHh8W&#10;lBrXy5avu1CqCBGfkoYqhDZF9EXFlvzItSzRO7nOUoiyK9F01Ee4bXCcJFO0VEtcqKjlj4qL793F&#10;ajg2y+lh057XaLDf8G+C+2H7qfXz0/A+BxV4CPfwrb02GiZv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AEfEAAAA2wAAAA8AAAAAAAAAAAAAAAAAmAIAAGRycy9k&#10;b3ducmV2LnhtbFBLBQYAAAAABAAEAPUAAACJAwAAAAA=&#10;"/>
                <v:roundrect id="AutoShape 34" o:spid="_x0000_s1055" style="position:absolute;left:6001;top:6225;width:4470;height:21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iv7wA&#10;AADbAAAADwAAAGRycy9kb3ducmV2LnhtbERPvQrCMBDeBd8hnOCmqaJSqlFEEBxcrC5uR3O21eYS&#10;mqj17c0gOH58/6tNZxrxotbXlhVMxgkI4sLqmksFl/N+lILwAVljY5kUfMjDZt3vrTDT9s0neuWh&#10;FDGEfYYKqhBcJqUvKjLox9YRR+5mW4MhwraUusV3DDeNnCbJQhqsOTZU6GhXUfHIn0bBXu6cSfO7&#10;nzznR7PN+ZrM706p4aDbLkEE6sJf/HMftIJZXB+/x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YGK/vAAAANsAAAAPAAAAAAAAAAAAAAAAAJgCAABkcnMvZG93bnJldi54&#10;bWxQSwUGAAAAAAQABAD1AAAAgQMAAAAA&#10;" filled="f" fillcolor="#fdeada" strokecolor="#e46c0a">
                  <v:textbox inset=",.3mm,,.3mm">
                    <w:txbxContent>
                      <w:p w:rsidR="00292975" w:rsidRPr="004C4B4A" w:rsidRDefault="00292975" w:rsidP="00736D61">
                        <w:pPr>
                          <w:pStyle w:val="Odstavecseseznamem"/>
                          <w:numPr>
                            <w:ilvl w:val="0"/>
                            <w:numId w:val="16"/>
                          </w:numPr>
                          <w:spacing w:before="20" w:after="0"/>
                          <w:ind w:left="425" w:hanging="357"/>
                          <w:rPr>
                            <w:b/>
                          </w:rPr>
                        </w:pPr>
                        <w:r w:rsidRPr="004C4B4A">
                          <w:rPr>
                            <w:b/>
                          </w:rPr>
                          <w:t xml:space="preserve">Stanovení vize, strategických </w:t>
                        </w:r>
                        <w:r>
                          <w:rPr>
                            <w:b/>
                          </w:rPr>
                          <w:br/>
                        </w:r>
                        <w:r w:rsidRPr="004C4B4A">
                          <w:rPr>
                            <w:b/>
                          </w:rPr>
                          <w:t>a specifických cílů a opatření</w:t>
                        </w:r>
                      </w:p>
                      <w:p w:rsidR="00292975" w:rsidRDefault="00292975" w:rsidP="00736D61">
                        <w:pPr>
                          <w:pStyle w:val="Odstavecseseznamem"/>
                          <w:numPr>
                            <w:ilvl w:val="0"/>
                            <w:numId w:val="16"/>
                          </w:numPr>
                          <w:spacing w:before="20" w:after="0"/>
                          <w:ind w:left="425" w:hanging="357"/>
                          <w:rPr>
                            <w:b/>
                          </w:rPr>
                        </w:pPr>
                        <w:r>
                          <w:rPr>
                            <w:b/>
                          </w:rPr>
                          <w:t>Popis strategie a jejích cílů</w:t>
                        </w:r>
                      </w:p>
                      <w:p w:rsidR="00292975" w:rsidRDefault="00292975" w:rsidP="00736D61">
                        <w:pPr>
                          <w:pStyle w:val="Odstavecseseznamem"/>
                          <w:numPr>
                            <w:ilvl w:val="0"/>
                            <w:numId w:val="16"/>
                          </w:numPr>
                          <w:spacing w:before="20" w:after="0"/>
                          <w:ind w:left="425" w:hanging="357"/>
                          <w:rPr>
                            <w:b/>
                          </w:rPr>
                        </w:pPr>
                        <w:r>
                          <w:rPr>
                            <w:b/>
                          </w:rPr>
                          <w:t>Popis integrovaných a inovativních rysů strategie a hierarchie cílů, včetně jasných a měřitelných cílů pro výstupy a výsledky</w:t>
                        </w:r>
                      </w:p>
                      <w:p w:rsidR="00292975" w:rsidRPr="002001D4" w:rsidRDefault="00292975" w:rsidP="00736D61">
                        <w:pPr>
                          <w:pStyle w:val="Odstavecseseznamem"/>
                          <w:numPr>
                            <w:ilvl w:val="0"/>
                            <w:numId w:val="16"/>
                          </w:numPr>
                          <w:spacing w:before="20" w:after="0"/>
                          <w:ind w:left="425" w:hanging="357"/>
                          <w:rPr>
                            <w:b/>
                          </w:rPr>
                        </w:pPr>
                        <w:r w:rsidRPr="00A723A0">
                          <w:rPr>
                            <w:b/>
                          </w:rPr>
                          <w:t>Vazba na strategické dokumenty</w:t>
                        </w:r>
                      </w:p>
                      <w:p w:rsidR="00292975" w:rsidRPr="00FA6C07" w:rsidRDefault="00292975" w:rsidP="00FA6C07">
                        <w:pPr>
                          <w:spacing w:before="20" w:after="0"/>
                          <w:rPr>
                            <w:b/>
                          </w:rPr>
                        </w:pPr>
                      </w:p>
                      <w:p w:rsidR="00292975" w:rsidRPr="006710CE" w:rsidRDefault="00292975" w:rsidP="00BB752F">
                        <w:pPr>
                          <w:spacing w:after="0"/>
                          <w:jc w:val="center"/>
                          <w:rPr>
                            <w:b/>
                          </w:rPr>
                        </w:pPr>
                      </w:p>
                    </w:txbxContent>
                  </v:textbox>
                </v:roundrect>
                <v:shape id="AutoShape 35" o:spid="_x0000_s1056" type="#_x0000_t67" style="position:absolute;left:2550;top:7016;width:672;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L88EA&#10;AADbAAAADwAAAGRycy9kb3ducmV2LnhtbESP0WoCMRRE3wv+Q7iCbzW7U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fC/PBAAAA2wAAAA8AAAAAAAAAAAAAAAAAmAIAAGRycy9kb3du&#10;cmV2LnhtbFBLBQYAAAAABAAEAPUAAACGAwAAAAA=&#10;">
                  <v:textbox style="layout-flow:vertical-ideographic"/>
                </v:shape>
                <v:roundrect id="AutoShape 77" o:spid="_x0000_s1057" style="position:absolute;left:1203;top:9233;width:3486;height: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sdMQA&#10;AADbAAAADwAAAGRycy9kb3ducmV2LnhtbESPzWrCQBSF9wXfYbiCm2Im2lJL6ihVaMlKMNVAd7eZ&#10;axKauRMy0xjf3hEKLg/n5+Ms14NpRE+dqy0rmEUxCOLC6ppLBYevj+krCOeRNTaWScGFHKxXo4cl&#10;JtqeeU995ksRRtglqKDyvk2kdEVFBl1kW+LgnWxn0AfZlVJ3eA7jppHzOH6RBmsOhApb2lZU/GZ/&#10;JnD9Mf5OF/xz2uzmec6Pnz2SUWoyHt7fQHga/D383061gucnuH0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rHTEAAAA2wAAAA8AAAAAAAAAAAAAAAAAmAIAAGRycy9k&#10;b3ducmV2LnhtbFBLBQYAAAAABAAEAPUAAACJAwAAAAA=&#10;" fillcolor="#fdeada" strokecolor="#e46c0a">
                  <v:textbox>
                    <w:txbxContent>
                      <w:p w:rsidR="00292975" w:rsidRPr="00D64C30" w:rsidRDefault="00292975" w:rsidP="00BB752F">
                        <w:pPr>
                          <w:spacing w:after="0"/>
                          <w:jc w:val="center"/>
                          <w:rPr>
                            <w:b/>
                            <w:sz w:val="24"/>
                          </w:rPr>
                        </w:pPr>
                        <w:r>
                          <w:rPr>
                            <w:b/>
                            <w:sz w:val="24"/>
                          </w:rPr>
                          <w:t>Implementační část</w:t>
                        </w:r>
                      </w:p>
                    </w:txbxContent>
                  </v:textbox>
                </v:roundrect>
                <v:shape id="AutoShape 37" o:spid="_x0000_s1058" type="#_x0000_t13" style="position:absolute;left:4948;top:9407;width:828;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cpMMA&#10;AADbAAAADwAAAGRycy9kb3ducmV2LnhtbESPT2vCQBTE7wW/w/IEb/WlRaSkrkEqhdz8e+jxNfua&#10;BLNvY3Y10U/vFgo9DjPzG2aRDbZRV+587UTDyzQBxVI4U0up4Xj4fH4D5QOJocYJa7ixh2w5elpQ&#10;alwvO77uQ6kiRHxKGqoQ2hTRFxVb8lPXskTvx3WWQpRdiaajPsJtg69JMkdLtcSFilr+qLg47S9W&#10;w3eznn9t23OOBvst3xM8DLuN1pPxsHoHFXgI/+G/dm40zGbw+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cpMMAAADbAAAADwAAAAAAAAAAAAAAAACYAgAAZHJzL2Rv&#10;d25yZXYueG1sUEsFBgAAAAAEAAQA9QAAAIgDAAAAAA==&#10;"/>
                <v:roundrect id="AutoShape 80" o:spid="_x0000_s1059" style="position:absolute;left:6001;top:9103;width:4470;height:34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BJ8AA&#10;AADbAAAADwAAAGRycy9kb3ducmV2LnhtbESPQYvCMBSE78L+h/AWvGmqWCldo4ggePBi9eLt0Tzb&#10;us1LaKLWf28EweMwM98wi1VvWnGnzjeWFUzGCQji0uqGKwWn43aUgfABWWNrmRQ8ycNq+TNYYK7t&#10;gw90L0IlIoR9jgrqEFwupS9rMujH1hFH72I7gyHKrpK6w0eEm1ZOk2QuDTYcF2p0tKmp/C9uRsFW&#10;bpzJiquf3NK9WRd8TtKrU2r426//QATqwzf8ae+0glkK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fBJ8AAAADbAAAADwAAAAAAAAAAAAAAAACYAgAAZHJzL2Rvd25y&#10;ZXYueG1sUEsFBgAAAAAEAAQA9QAAAIUDAAAAAA==&#10;" filled="f" fillcolor="#fdeada" strokecolor="#e46c0a">
                  <v:textbox inset=",.3mm,,.3mm">
                    <w:txbxContent>
                      <w:p w:rsidR="00292975" w:rsidRPr="00736D61" w:rsidRDefault="00292975" w:rsidP="00736D61">
                        <w:pPr>
                          <w:pStyle w:val="Odstavecseseznamem"/>
                          <w:numPr>
                            <w:ilvl w:val="0"/>
                            <w:numId w:val="16"/>
                          </w:numPr>
                          <w:spacing w:before="20" w:after="0"/>
                          <w:ind w:left="425" w:hanging="357"/>
                          <w:rPr>
                            <w:b/>
                          </w:rPr>
                        </w:pPr>
                        <w:r w:rsidRPr="00736D61">
                          <w:rPr>
                            <w:b/>
                          </w:rPr>
                          <w:t xml:space="preserve">Popis implementačního procesu na úrovni MAS a typy projektů </w:t>
                        </w:r>
                      </w:p>
                      <w:p w:rsidR="00292975" w:rsidRPr="00736D61" w:rsidRDefault="00292975" w:rsidP="00736D61">
                        <w:pPr>
                          <w:pStyle w:val="Odstavecseseznamem"/>
                          <w:numPr>
                            <w:ilvl w:val="0"/>
                            <w:numId w:val="16"/>
                          </w:numPr>
                          <w:spacing w:before="20" w:after="0"/>
                          <w:ind w:left="425" w:hanging="357"/>
                          <w:rPr>
                            <w:b/>
                          </w:rPr>
                        </w:pPr>
                        <w:r w:rsidRPr="00736D61">
                          <w:rPr>
                            <w:b/>
                          </w:rPr>
                          <w:t xml:space="preserve">Popis spolupráce mezi </w:t>
                        </w:r>
                        <w:proofErr w:type="gramStart"/>
                        <w:r w:rsidRPr="00736D61">
                          <w:rPr>
                            <w:b/>
                          </w:rPr>
                          <w:t>MAS</w:t>
                        </w:r>
                        <w:proofErr w:type="gramEnd"/>
                        <w:r w:rsidRPr="00736D61">
                          <w:rPr>
                            <w:b/>
                          </w:rPr>
                          <w:t xml:space="preserve"> na národní a mezinárodní úrovni a přeshraniční spolupráce</w:t>
                        </w:r>
                      </w:p>
                      <w:p w:rsidR="00292975" w:rsidRPr="00736D61" w:rsidRDefault="00292975" w:rsidP="00736D61">
                        <w:pPr>
                          <w:pStyle w:val="Odstavecseseznamem"/>
                          <w:numPr>
                            <w:ilvl w:val="0"/>
                            <w:numId w:val="16"/>
                          </w:numPr>
                          <w:spacing w:before="20" w:after="0"/>
                          <w:ind w:left="425" w:hanging="357"/>
                          <w:rPr>
                            <w:b/>
                          </w:rPr>
                        </w:pPr>
                        <w:r w:rsidRPr="00736D61">
                          <w:rPr>
                            <w:b/>
                          </w:rPr>
                          <w:t>Popis integrovaného přístupu napříč programovými rámci</w:t>
                        </w:r>
                      </w:p>
                      <w:p w:rsidR="00292975" w:rsidRPr="00B97C55" w:rsidRDefault="00292975" w:rsidP="00736D61">
                        <w:pPr>
                          <w:pStyle w:val="Odstavecseseznamem"/>
                          <w:numPr>
                            <w:ilvl w:val="0"/>
                            <w:numId w:val="16"/>
                          </w:numPr>
                          <w:ind w:left="426" w:hanging="284"/>
                          <w:rPr>
                            <w:b/>
                            <w:szCs w:val="20"/>
                          </w:rPr>
                        </w:pPr>
                        <w:r w:rsidRPr="00B97C55">
                          <w:rPr>
                            <w:b/>
                            <w:szCs w:val="20"/>
                          </w:rPr>
                          <w:t>Popis opatření pro řízení a sledování strategie prokazující schopnost místní akční</w:t>
                        </w:r>
                        <w:r w:rsidRPr="00B97C55">
                          <w:rPr>
                            <w:rFonts w:cs="EUAlbertina"/>
                            <w:b/>
                            <w:color w:val="000000"/>
                            <w:szCs w:val="20"/>
                          </w:rPr>
                          <w:t xml:space="preserve"> skupiny realizovat strategii a popis zvláštních opatření pro hodnocení</w:t>
                        </w:r>
                      </w:p>
                    </w:txbxContent>
                  </v:textbox>
                </v:roundrect>
                <v:roundrect id="AutoShape 84" o:spid="_x0000_s1060" style="position:absolute;left:6001;top:13071;width:4470;height:20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xhsMA&#10;AADbAAAADwAAAGRycy9kb3ducmV2LnhtbESPQWuDQBSE74H8h+UFeotrSivBugmhILRQCtVgrw/3&#10;RU3ct+Juo/333UIgx2FmvmGy/Wx6caXRdZYVbKIYBHFtdceNgmOZr7cgnEfW2FsmBb/kYL9bLjJM&#10;tZ34i66Fb0SAsEtRQev9kErp6pYMusgOxME72dGgD3JspB5xCnDTy8c4TqTBjsNCiwO9tlRfih+j&#10;YHCyKqqPz1J/09kWz4fcl++5Ug+r+fACwtPs7+Fb+00reErg/0v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xhsMAAADbAAAADwAAAAAAAAAAAAAAAACYAgAAZHJzL2Rv&#10;d25yZXYueG1sUEsFBgAAAAAEAAQA9QAAAIgDAAAAAA==&#10;" filled="f" fillcolor="#fdeada" strokecolor="#e46c0a">
                  <v:textbox>
                    <w:txbxContent>
                      <w:p w:rsidR="00292975" w:rsidRPr="002872B4" w:rsidRDefault="00292975" w:rsidP="00736D61">
                        <w:pPr>
                          <w:pStyle w:val="Odstavecseseznamem"/>
                          <w:numPr>
                            <w:ilvl w:val="0"/>
                            <w:numId w:val="16"/>
                          </w:numPr>
                          <w:spacing w:before="20" w:after="0"/>
                          <w:ind w:left="425" w:hanging="357"/>
                          <w:rPr>
                            <w:b/>
                          </w:rPr>
                        </w:pPr>
                        <w:r w:rsidRPr="002872B4">
                          <w:rPr>
                            <w:b/>
                          </w:rPr>
                          <w:t>Časový harmonogram a</w:t>
                        </w:r>
                        <w:r>
                          <w:rPr>
                            <w:b/>
                          </w:rPr>
                          <w:t xml:space="preserve"> f</w:t>
                        </w:r>
                        <w:r w:rsidRPr="002872B4">
                          <w:rPr>
                            <w:b/>
                          </w:rPr>
                          <w:t>inanční plán</w:t>
                        </w:r>
                      </w:p>
                      <w:p w:rsidR="00292975" w:rsidRDefault="00292975" w:rsidP="00736D61">
                        <w:pPr>
                          <w:pStyle w:val="Odstavecseseznamem"/>
                          <w:numPr>
                            <w:ilvl w:val="0"/>
                            <w:numId w:val="16"/>
                          </w:numPr>
                          <w:spacing w:before="20" w:after="0"/>
                          <w:ind w:left="425" w:hanging="357"/>
                          <w:rPr>
                            <w:b/>
                          </w:rPr>
                        </w:pPr>
                        <w:r>
                          <w:rPr>
                            <w:b/>
                          </w:rPr>
                          <w:t>Mapa území</w:t>
                        </w:r>
                      </w:p>
                      <w:p w:rsidR="00292975" w:rsidRDefault="00292975" w:rsidP="00736D61">
                        <w:pPr>
                          <w:pStyle w:val="Odstavecseseznamem"/>
                          <w:numPr>
                            <w:ilvl w:val="0"/>
                            <w:numId w:val="16"/>
                          </w:numPr>
                          <w:spacing w:before="20" w:after="0"/>
                          <w:ind w:left="425" w:hanging="357"/>
                          <w:rPr>
                            <w:b/>
                          </w:rPr>
                        </w:pPr>
                        <w:r>
                          <w:rPr>
                            <w:b/>
                          </w:rPr>
                          <w:t xml:space="preserve">Popis postupu zapojení komunity </w:t>
                        </w:r>
                        <w:r>
                          <w:rPr>
                            <w:b/>
                          </w:rPr>
                          <w:br/>
                          <w:t>do vypracování strategie</w:t>
                        </w:r>
                      </w:p>
                      <w:p w:rsidR="00292975" w:rsidRDefault="00292975" w:rsidP="00736D61">
                        <w:pPr>
                          <w:pStyle w:val="Odstavecseseznamem"/>
                          <w:numPr>
                            <w:ilvl w:val="0"/>
                            <w:numId w:val="16"/>
                          </w:numPr>
                          <w:spacing w:before="20" w:after="0"/>
                          <w:ind w:left="425" w:hanging="357"/>
                          <w:rPr>
                            <w:b/>
                          </w:rPr>
                        </w:pPr>
                        <w:r>
                          <w:rPr>
                            <w:b/>
                          </w:rPr>
                          <w:t>Osvědčení o splnění standardů MAS</w:t>
                        </w:r>
                      </w:p>
                      <w:p w:rsidR="00292975" w:rsidRDefault="00292975" w:rsidP="00736D61">
                        <w:pPr>
                          <w:pStyle w:val="Odstavecseseznamem"/>
                          <w:numPr>
                            <w:ilvl w:val="0"/>
                            <w:numId w:val="16"/>
                          </w:numPr>
                          <w:spacing w:before="20" w:after="0"/>
                          <w:ind w:left="425" w:hanging="357"/>
                          <w:rPr>
                            <w:b/>
                          </w:rPr>
                        </w:pPr>
                        <w:r>
                          <w:rPr>
                            <w:b/>
                          </w:rPr>
                          <w:t>Analýza rizik</w:t>
                        </w:r>
                      </w:p>
                      <w:p w:rsidR="00292975" w:rsidRPr="004C554C" w:rsidRDefault="00292975" w:rsidP="00BA77F7">
                        <w:pPr>
                          <w:spacing w:before="20" w:after="0"/>
                          <w:ind w:left="425"/>
                          <w:jc w:val="left"/>
                          <w:rPr>
                            <w:b/>
                          </w:rPr>
                        </w:pPr>
                        <w:r w:rsidRPr="004C554C">
                          <w:rPr>
                            <w:b/>
                          </w:rPr>
                          <w:t xml:space="preserve"> </w:t>
                        </w:r>
                      </w:p>
                    </w:txbxContent>
                  </v:textbox>
                </v:roundrect>
                <v:shape id="AutoShape 85" o:spid="_x0000_s1061" type="#_x0000_t67" style="position:absolute;left:2550;top:10606;width:672;height:2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qucUA&#10;AADbAAAADwAAAGRycy9kb3ducmV2LnhtbESP3WoCMRSE7wXfIRzBO822iJatUUpLi1AK/mHbu+Pm&#10;uFncnGw30V3f3ggFL4eZ+YaZzltbijPVvnCs4GGYgCDOnC44V7DdvA+eQPiArLF0TAou5GE+63am&#10;mGrX8IrO65CLCGGfogITQpVK6TNDFv3QVcTRO7jaYoiyzqWusYlwW8rHJBlLiwXHBYMVvRrKjuuT&#10;VfD5t+dvNMum/fnFo1+Md1/J24dS/V778gwiUBvu4f/2QisYTe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iq5xQAAANsAAAAPAAAAAAAAAAAAAAAAAJgCAABkcnMv&#10;ZG93bnJldi54bWxQSwUGAAAAAAQABAD1AAAAigMAAAAA&#10;" adj="16951">
                  <v:textbox style="layout-flow:vertical-ideographic"/>
                </v:shape>
                <v:roundrect id="AutoShape 86" o:spid="_x0000_s1062" style="position:absolute;left:1203;top:13746;width:3486;height:5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BcAA&#10;AADbAAAADwAAAGRycy9kb3ducmV2LnhtbERPTWvCQBC9C/0PyxS8iG4UaSW6ShUUT4XaKngbs2MS&#10;mp0N2TXGf+8cCj0+3vdi1blKtdSE0rOB8SgBRZx5W3Ju4Od7O5yBChHZYuWZDDwowGr50ltgav2d&#10;v6g9xFxJCIcUDRQx1qnWISvIYRj5mli4q28cRoFNrm2Ddwl3lZ4kyZt2WLI0FFjTpqDs93Bz0huP&#10;yXn/zpfr+nNyOvFg1yI5Y/qv3cccVKQu/ov/3HtrYCpj5Yv8AL1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U+BcAAAADbAAAADwAAAAAAAAAAAAAAAACYAgAAZHJzL2Rvd25y&#10;ZXYueG1sUEsFBgAAAAAEAAQA9QAAAIUDAAAAAA==&#10;" fillcolor="#fdeada" strokecolor="#e46c0a">
                  <v:textbox>
                    <w:txbxContent>
                      <w:p w:rsidR="00292975" w:rsidRPr="00D64C30" w:rsidRDefault="00292975" w:rsidP="00BB752F">
                        <w:pPr>
                          <w:spacing w:after="0"/>
                          <w:jc w:val="center"/>
                          <w:rPr>
                            <w:b/>
                            <w:sz w:val="24"/>
                          </w:rPr>
                        </w:pPr>
                        <w:r>
                          <w:rPr>
                            <w:b/>
                            <w:sz w:val="24"/>
                          </w:rPr>
                          <w:t>Přílohy</w:t>
                        </w:r>
                      </w:p>
                    </w:txbxContent>
                  </v:textbox>
                </v:roundrect>
                <v:shape id="AutoShape 87" o:spid="_x0000_s1063" type="#_x0000_t13" style="position:absolute;left:4948;top:13952;width:82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zOsQA&#10;AADbAAAADwAAAGRycy9kb3ducmV2LnhtbESPT2vCQBTE74V+h+UVeqsvFREb3YRSEbzVPz14fGaf&#10;SWj2bcyuJu2n7xYEj8PM/IZZ5INt1JU7XzvR8DpKQLEUztRSavjar15moHwgMdQ4YQ0/7CHPHh8W&#10;lBrXy5avu1CqCBGfkoYqhDZF9EXFlvzItSzRO7nOUoiyK9F01Ee4bXCcJFO0VEtcqKjlj4qL793F&#10;ajg2y+lh057XaLDf8G+C+2H7qfXz0/A+BxV4CPfwrb02GiZv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czrEAAAA2wAAAA8AAAAAAAAAAAAAAAAAmAIAAGRycy9k&#10;b3ducmV2LnhtbFBLBQYAAAAABAAEAPUAAACJAwAAAAA=&#10;"/>
                <w10:anchorlock/>
              </v:group>
            </w:pict>
          </mc:Fallback>
        </mc:AlternateContent>
      </w:r>
    </w:p>
    <w:p w:rsidR="00333205" w:rsidRPr="00910C97" w:rsidRDefault="00333205" w:rsidP="00333205">
      <w:pPr>
        <w:spacing w:after="0"/>
        <w:rPr>
          <w:rFonts w:cs="Times New Roman"/>
          <w:color w:val="000000"/>
          <w:lang w:eastAsia="cs-CZ"/>
        </w:rPr>
      </w:pPr>
    </w:p>
    <w:p w:rsidR="00333205" w:rsidRPr="00910C97" w:rsidRDefault="00333205" w:rsidP="00333205">
      <w:pPr>
        <w:spacing w:after="0"/>
        <w:rPr>
          <w:rFonts w:cs="Times New Roman"/>
          <w:color w:val="000000"/>
          <w:lang w:eastAsia="cs-CZ"/>
        </w:rPr>
      </w:pPr>
    </w:p>
    <w:p w:rsidR="005B3A72" w:rsidRDefault="005B3A72" w:rsidP="00333205">
      <w:pPr>
        <w:spacing w:after="0"/>
        <w:rPr>
          <w:rFonts w:cs="Times New Roman"/>
          <w:color w:val="000000"/>
          <w:lang w:eastAsia="cs-CZ"/>
        </w:rPr>
        <w:sectPr w:rsidR="005B3A72" w:rsidSect="007700E2">
          <w:pgSz w:w="11906" w:h="16838"/>
          <w:pgMar w:top="1417" w:right="1417" w:bottom="1417" w:left="1417" w:header="708" w:footer="708" w:gutter="0"/>
          <w:cols w:space="708"/>
          <w:docGrid w:linePitch="360"/>
        </w:sectPr>
      </w:pPr>
    </w:p>
    <w:p w:rsidR="000718A3" w:rsidRDefault="00333205" w:rsidP="00BB5182">
      <w:pPr>
        <w:spacing w:after="0"/>
        <w:rPr>
          <w:rFonts w:cs="Times New Roman"/>
          <w:color w:val="000000"/>
          <w:lang w:eastAsia="cs-CZ"/>
        </w:rPr>
      </w:pPr>
      <w:r w:rsidRPr="00910C97">
        <w:rPr>
          <w:rFonts w:cs="Times New Roman"/>
          <w:color w:val="000000"/>
          <w:lang w:eastAsia="cs-CZ"/>
        </w:rPr>
        <w:lastRenderedPageBreak/>
        <w:t>Příprava a zpracování strategie CLLD se primárně řídí čl. 33 obecn</w:t>
      </w:r>
      <w:r w:rsidR="003B355B">
        <w:rPr>
          <w:rFonts w:cs="Times New Roman"/>
          <w:color w:val="000000"/>
          <w:lang w:eastAsia="cs-CZ"/>
        </w:rPr>
        <w:t>ého nařízení</w:t>
      </w:r>
      <w:r w:rsidRPr="00910C97">
        <w:rPr>
          <w:rFonts w:cs="Times New Roman"/>
          <w:color w:val="000000"/>
          <w:lang w:eastAsia="cs-CZ"/>
        </w:rPr>
        <w:t xml:space="preserve">. </w:t>
      </w:r>
    </w:p>
    <w:p w:rsidR="000718A3" w:rsidRDefault="000718A3" w:rsidP="00BB5182">
      <w:pPr>
        <w:spacing w:after="0"/>
        <w:rPr>
          <w:rFonts w:cs="Times New Roman"/>
          <w:color w:val="000000"/>
          <w:lang w:eastAsia="cs-CZ"/>
        </w:rPr>
      </w:pPr>
    </w:p>
    <w:p w:rsidR="00F75B6D" w:rsidRDefault="00F75B6D" w:rsidP="00BB5182">
      <w:pPr>
        <w:spacing w:after="0"/>
      </w:pPr>
      <w:r w:rsidRPr="00520028">
        <w:t>Opatření vedoucí k naplnění cílů se budou realizovat prostřednictvím konkrétních integrovaných projektů</w:t>
      </w:r>
      <w:r>
        <w:t>.</w:t>
      </w:r>
      <w:r w:rsidRPr="00520028">
        <w:t xml:space="preserve"> Časový harmonogram obsahuje přehled realizace aktivit v daných opatřeních v daných letech. Finanční plán bude vypracován </w:t>
      </w:r>
      <w:r>
        <w:t xml:space="preserve">pro finanční prostředky vykazované jako </w:t>
      </w:r>
      <w:r w:rsidRPr="00520028">
        <w:t>způsobil</w:t>
      </w:r>
      <w:r>
        <w:t>é</w:t>
      </w:r>
      <w:r w:rsidRPr="00520028">
        <w:t xml:space="preserve"> </w:t>
      </w:r>
      <w:r>
        <w:t xml:space="preserve">a nezpůsobilé </w:t>
      </w:r>
      <w:r w:rsidRPr="00520028">
        <w:t>výdaj</w:t>
      </w:r>
      <w:r>
        <w:t>e a bude obsahovat souhrnný objem finančních prostředků, o něž bude žádáno prostřednictvím integrovaných projektů</w:t>
      </w:r>
      <w:r w:rsidRPr="00520028">
        <w:t>.</w:t>
      </w:r>
    </w:p>
    <w:p w:rsidR="00BB5182" w:rsidRDefault="00BB5182" w:rsidP="00BB5182">
      <w:pPr>
        <w:spacing w:after="0"/>
      </w:pPr>
    </w:p>
    <w:p w:rsidR="00BB5182" w:rsidRDefault="00BB5182" w:rsidP="00BB5182">
      <w:pPr>
        <w:spacing w:after="0"/>
        <w:sectPr w:rsidR="00BB5182" w:rsidSect="00FC0A63">
          <w:pgSz w:w="11906" w:h="16838"/>
          <w:pgMar w:top="1417" w:right="1417" w:bottom="1417" w:left="1417" w:header="708" w:footer="708" w:gutter="0"/>
          <w:cols w:space="708"/>
          <w:docGrid w:linePitch="360"/>
        </w:sectPr>
      </w:pPr>
    </w:p>
    <w:p w:rsidR="00333205" w:rsidRPr="00A468F6" w:rsidRDefault="00333205" w:rsidP="00333205">
      <w:pPr>
        <w:spacing w:after="0"/>
        <w:rPr>
          <w:rFonts w:cs="Times New Roman"/>
          <w:i/>
          <w:color w:val="000000"/>
          <w:lang w:eastAsia="cs-CZ"/>
        </w:rPr>
      </w:pPr>
    </w:p>
    <w:p w:rsidR="00BB752F" w:rsidRPr="00A468F6" w:rsidRDefault="00BB752F" w:rsidP="00F70343">
      <w:pPr>
        <w:pStyle w:val="Odstavecseseznamem"/>
        <w:numPr>
          <w:ilvl w:val="0"/>
          <w:numId w:val="19"/>
        </w:numPr>
        <w:spacing w:after="160" w:line="259" w:lineRule="auto"/>
        <w:contextualSpacing/>
        <w:rPr>
          <w:rFonts w:cs="Calibri"/>
          <w:b/>
          <w:i/>
          <w:szCs w:val="20"/>
        </w:rPr>
      </w:pPr>
      <w:r w:rsidRPr="00A468F6">
        <w:rPr>
          <w:rFonts w:cs="Calibri"/>
          <w:b/>
          <w:i/>
          <w:szCs w:val="20"/>
        </w:rPr>
        <w:t>Financování podle jednotlivých specifických cílů</w:t>
      </w:r>
      <w:r w:rsidR="00667C04" w:rsidRPr="00A468F6">
        <w:rPr>
          <w:rFonts w:cs="Calibri"/>
          <w:b/>
          <w:i/>
          <w:szCs w:val="20"/>
        </w:rPr>
        <w:t xml:space="preserve"> a opatření</w:t>
      </w:r>
      <w:r w:rsidRPr="00A468F6">
        <w:rPr>
          <w:rFonts w:cs="Calibri"/>
          <w:b/>
          <w:i/>
          <w:szCs w:val="20"/>
        </w:rPr>
        <w:t xml:space="preserve"> </w:t>
      </w:r>
      <w:r w:rsidR="00E45E72" w:rsidRPr="00A468F6">
        <w:rPr>
          <w:rFonts w:cs="Calibri"/>
          <w:b/>
          <w:i/>
          <w:szCs w:val="20"/>
        </w:rPr>
        <w:t xml:space="preserve">CLLD </w:t>
      </w:r>
      <w:r w:rsidRPr="00A468F6">
        <w:rPr>
          <w:rFonts w:cs="Calibri"/>
          <w:b/>
          <w:i/>
          <w:szCs w:val="20"/>
        </w:rPr>
        <w:t xml:space="preserve">v jednotlivých letech </w:t>
      </w:r>
    </w:p>
    <w:p w:rsidR="00333205" w:rsidRPr="00A468F6" w:rsidRDefault="00BB752F" w:rsidP="00BB752F">
      <w:pPr>
        <w:pStyle w:val="Odstavecseseznamem"/>
        <w:spacing w:after="160" w:line="259" w:lineRule="auto"/>
        <w:ind w:left="720"/>
        <w:contextualSpacing/>
        <w:rPr>
          <w:rFonts w:cs="Calibri"/>
          <w:b/>
          <w:i/>
          <w:szCs w:val="20"/>
          <w:highlight w:val="yellow"/>
        </w:rPr>
      </w:pPr>
      <w:r w:rsidRPr="00A468F6">
        <w:rPr>
          <w:b/>
          <w:i/>
          <w:szCs w:val="20"/>
        </w:rPr>
        <w:t>Pozn.: Tabulku nutno zpracovat pro každý rok zvlášť a dále souhrnně za celé období předpokládané realizace</w:t>
      </w:r>
      <w:r w:rsidR="00A3008D" w:rsidRPr="00A468F6">
        <w:rPr>
          <w:b/>
          <w:i/>
          <w:szCs w:val="20"/>
        </w:rPr>
        <w:t xml:space="preserve">. </w:t>
      </w:r>
    </w:p>
    <w:tbl>
      <w:tblPr>
        <w:tblW w:w="13041" w:type="dxa"/>
        <w:tblInd w:w="817"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2E0" w:firstRow="1" w:lastRow="1" w:firstColumn="1" w:lastColumn="0" w:noHBand="1" w:noVBand="0"/>
      </w:tblPr>
      <w:tblGrid>
        <w:gridCol w:w="1061"/>
        <w:gridCol w:w="1134"/>
        <w:gridCol w:w="1032"/>
        <w:gridCol w:w="992"/>
        <w:gridCol w:w="1134"/>
        <w:gridCol w:w="1094"/>
        <w:gridCol w:w="1094"/>
        <w:gridCol w:w="1107"/>
        <w:gridCol w:w="925"/>
        <w:gridCol w:w="1059"/>
        <w:gridCol w:w="1417"/>
        <w:gridCol w:w="992"/>
      </w:tblGrid>
      <w:tr w:rsidR="007700E2" w:rsidRPr="00520028" w:rsidTr="00B97C55">
        <w:trPr>
          <w:trHeight w:val="485"/>
        </w:trPr>
        <w:tc>
          <w:tcPr>
            <w:tcW w:w="1061" w:type="dxa"/>
            <w:vMerge w:val="restart"/>
            <w:tcBorders>
              <w:top w:val="single" w:sz="8" w:space="0" w:color="FFFFFF"/>
              <w:left w:val="single" w:sz="8" w:space="0" w:color="FFFFFF"/>
              <w:right w:val="single" w:sz="8" w:space="0" w:color="FFFFFF"/>
            </w:tcBorders>
            <w:shd w:val="clear" w:color="auto" w:fill="984806"/>
            <w:vAlign w:val="center"/>
          </w:tcPr>
          <w:p w:rsidR="007700E2" w:rsidRPr="00520028" w:rsidRDefault="007700E2" w:rsidP="00256BF6">
            <w:pPr>
              <w:jc w:val="center"/>
              <w:rPr>
                <w:b/>
                <w:bCs/>
                <w:color w:val="FFFFFF"/>
              </w:rPr>
            </w:pPr>
            <w:r>
              <w:rPr>
                <w:b/>
                <w:bCs/>
                <w:color w:val="FFFFFF"/>
              </w:rPr>
              <w:t>Specifický cíl CLLD</w:t>
            </w:r>
          </w:p>
        </w:tc>
        <w:tc>
          <w:tcPr>
            <w:tcW w:w="1134" w:type="dxa"/>
            <w:vMerge w:val="restart"/>
            <w:tcBorders>
              <w:top w:val="single" w:sz="8" w:space="0" w:color="FFFFFF"/>
              <w:left w:val="single" w:sz="8" w:space="0" w:color="FFFFFF"/>
              <w:right w:val="single" w:sz="8" w:space="0" w:color="FFFFFF"/>
            </w:tcBorders>
            <w:shd w:val="clear" w:color="auto" w:fill="984806"/>
            <w:vAlign w:val="center"/>
          </w:tcPr>
          <w:p w:rsidR="007700E2" w:rsidRPr="00520028" w:rsidRDefault="007700E2" w:rsidP="00256BF6">
            <w:pPr>
              <w:jc w:val="center"/>
              <w:rPr>
                <w:b/>
                <w:bCs/>
                <w:color w:val="FFFFFF"/>
              </w:rPr>
            </w:pPr>
            <w:r w:rsidRPr="00520028">
              <w:rPr>
                <w:b/>
                <w:bCs/>
                <w:color w:val="FFFFFF"/>
              </w:rPr>
              <w:t>Op</w:t>
            </w:r>
            <w:r>
              <w:rPr>
                <w:b/>
                <w:bCs/>
                <w:color w:val="FFFFFF"/>
              </w:rPr>
              <w:t>atření CLLD</w:t>
            </w:r>
          </w:p>
        </w:tc>
        <w:tc>
          <w:tcPr>
            <w:tcW w:w="4252" w:type="dxa"/>
            <w:gridSpan w:val="4"/>
            <w:tcBorders>
              <w:top w:val="single" w:sz="8" w:space="0" w:color="FFFFFF"/>
              <w:left w:val="single" w:sz="8" w:space="0" w:color="FFFFFF"/>
              <w:bottom w:val="single" w:sz="8" w:space="0" w:color="FFFFFF"/>
              <w:right w:val="single" w:sz="8" w:space="0" w:color="FFFFFF"/>
            </w:tcBorders>
            <w:shd w:val="clear" w:color="auto" w:fill="984806"/>
            <w:vAlign w:val="center"/>
          </w:tcPr>
          <w:p w:rsidR="007700E2" w:rsidRPr="00520028" w:rsidRDefault="007700E2" w:rsidP="00256BF6">
            <w:pPr>
              <w:jc w:val="center"/>
              <w:rPr>
                <w:b/>
                <w:bCs/>
                <w:color w:val="FFFFFF"/>
              </w:rPr>
            </w:pPr>
            <w:r w:rsidRPr="00520028">
              <w:rPr>
                <w:b/>
                <w:bCs/>
                <w:color w:val="FFFFFF"/>
              </w:rPr>
              <w:t>IDENTIFIKACE programu</w:t>
            </w:r>
          </w:p>
        </w:tc>
        <w:tc>
          <w:tcPr>
            <w:tcW w:w="4185" w:type="dxa"/>
            <w:gridSpan w:val="4"/>
            <w:tcBorders>
              <w:top w:val="single" w:sz="8" w:space="0" w:color="FFFFFF"/>
              <w:left w:val="single" w:sz="8" w:space="0" w:color="FFFFFF"/>
              <w:bottom w:val="single" w:sz="8" w:space="0" w:color="FFFFFF"/>
              <w:right w:val="single" w:sz="8" w:space="0" w:color="FFFFFF"/>
            </w:tcBorders>
            <w:shd w:val="clear" w:color="auto" w:fill="984806"/>
            <w:vAlign w:val="center"/>
          </w:tcPr>
          <w:p w:rsidR="007700E2" w:rsidRDefault="007700E2" w:rsidP="00256BF6">
            <w:pPr>
              <w:jc w:val="center"/>
              <w:rPr>
                <w:b/>
                <w:bCs/>
                <w:color w:val="FFFFFF"/>
              </w:rPr>
            </w:pPr>
            <w:r w:rsidRPr="00520028">
              <w:rPr>
                <w:b/>
                <w:bCs/>
                <w:color w:val="FFFFFF"/>
              </w:rPr>
              <w:t>PLÁN FINANCOVÁNÍ (způsobilé výdaje v Kč)</w:t>
            </w:r>
          </w:p>
        </w:tc>
        <w:tc>
          <w:tcPr>
            <w:tcW w:w="1417" w:type="dxa"/>
            <w:tcBorders>
              <w:top w:val="single" w:sz="8" w:space="0" w:color="FFFFFF"/>
              <w:left w:val="single" w:sz="8" w:space="0" w:color="FFFFFF"/>
              <w:bottom w:val="single" w:sz="8" w:space="0" w:color="FFFFFF"/>
              <w:right w:val="single" w:sz="8" w:space="0" w:color="FFFFFF"/>
            </w:tcBorders>
            <w:shd w:val="clear" w:color="auto" w:fill="984806"/>
            <w:vAlign w:val="center"/>
          </w:tcPr>
          <w:p w:rsidR="007700E2" w:rsidRDefault="007700E2" w:rsidP="00256BF6">
            <w:pPr>
              <w:jc w:val="center"/>
              <w:rPr>
                <w:b/>
                <w:bCs/>
                <w:color w:val="FFFFFF"/>
              </w:rPr>
            </w:pPr>
            <w:r>
              <w:rPr>
                <w:b/>
                <w:bCs/>
                <w:color w:val="FFFFFF"/>
              </w:rPr>
              <w:t>Nez</w:t>
            </w:r>
            <w:r w:rsidR="001849C3">
              <w:rPr>
                <w:b/>
                <w:bCs/>
                <w:color w:val="FFFFFF"/>
              </w:rPr>
              <w:t>p</w:t>
            </w:r>
            <w:r>
              <w:rPr>
                <w:b/>
                <w:bCs/>
                <w:color w:val="FFFFFF"/>
              </w:rPr>
              <w:t>ůsobilé výdaje</w:t>
            </w:r>
          </w:p>
        </w:tc>
        <w:tc>
          <w:tcPr>
            <w:tcW w:w="992" w:type="dxa"/>
            <w:tcBorders>
              <w:top w:val="single" w:sz="8" w:space="0" w:color="FFFFFF"/>
              <w:left w:val="single" w:sz="8" w:space="0" w:color="FFFFFF"/>
              <w:bottom w:val="single" w:sz="8" w:space="0" w:color="FFFFFF"/>
              <w:right w:val="single" w:sz="8" w:space="0" w:color="FFFFFF"/>
            </w:tcBorders>
            <w:shd w:val="clear" w:color="auto" w:fill="984806"/>
          </w:tcPr>
          <w:p w:rsidR="007700E2" w:rsidRPr="00520028" w:rsidRDefault="007700E2" w:rsidP="00256BF6">
            <w:pPr>
              <w:jc w:val="center"/>
              <w:rPr>
                <w:b/>
                <w:bCs/>
                <w:color w:val="FFFFFF"/>
              </w:rPr>
            </w:pPr>
            <w:proofErr w:type="spellStart"/>
            <w:r>
              <w:rPr>
                <w:b/>
                <w:bCs/>
                <w:color w:val="FFFFFF"/>
              </w:rPr>
              <w:t>Indiká</w:t>
            </w:r>
            <w:proofErr w:type="spellEnd"/>
            <w:r>
              <w:rPr>
                <w:b/>
                <w:bCs/>
                <w:color w:val="FFFFFF"/>
              </w:rPr>
              <w:t>-tory</w:t>
            </w:r>
          </w:p>
        </w:tc>
      </w:tr>
      <w:tr w:rsidR="009E6026" w:rsidRPr="00520028" w:rsidTr="00B97C55">
        <w:trPr>
          <w:trHeight w:val="623"/>
        </w:trPr>
        <w:tc>
          <w:tcPr>
            <w:tcW w:w="1061" w:type="dxa"/>
            <w:vMerge/>
            <w:tcBorders>
              <w:left w:val="single" w:sz="8" w:space="0" w:color="FFFFFF"/>
              <w:right w:val="single" w:sz="8" w:space="0" w:color="FFFFFF"/>
            </w:tcBorders>
            <w:shd w:val="clear" w:color="auto" w:fill="984806"/>
            <w:vAlign w:val="center"/>
          </w:tcPr>
          <w:p w:rsidR="009E6026" w:rsidRPr="00520028" w:rsidRDefault="009E6026" w:rsidP="00256BF6">
            <w:pPr>
              <w:jc w:val="center"/>
              <w:rPr>
                <w:b/>
                <w:bCs/>
              </w:rPr>
            </w:pPr>
          </w:p>
        </w:tc>
        <w:tc>
          <w:tcPr>
            <w:tcW w:w="1134" w:type="dxa"/>
            <w:vMerge/>
            <w:tcBorders>
              <w:left w:val="single" w:sz="8" w:space="0" w:color="FFFFFF"/>
              <w:right w:val="single" w:sz="8" w:space="0" w:color="FFFFFF"/>
            </w:tcBorders>
            <w:shd w:val="clear" w:color="auto" w:fill="984806"/>
            <w:vAlign w:val="center"/>
          </w:tcPr>
          <w:p w:rsidR="009E6026" w:rsidRPr="00520028" w:rsidRDefault="009E6026" w:rsidP="00256BF6">
            <w:pPr>
              <w:jc w:val="center"/>
              <w:rPr>
                <w:b/>
              </w:rPr>
            </w:pPr>
          </w:p>
        </w:tc>
        <w:tc>
          <w:tcPr>
            <w:tcW w:w="1032" w:type="dxa"/>
            <w:vMerge w:val="restart"/>
            <w:tcBorders>
              <w:top w:val="single" w:sz="8" w:space="0" w:color="FFFFFF"/>
              <w:left w:val="single" w:sz="8" w:space="0" w:color="FFFFFF"/>
              <w:right w:val="single" w:sz="8" w:space="0" w:color="FFFFFF"/>
            </w:tcBorders>
            <w:shd w:val="clear" w:color="auto" w:fill="FBD4B4"/>
            <w:vAlign w:val="center"/>
          </w:tcPr>
          <w:p w:rsidR="009E6026" w:rsidRPr="00520028" w:rsidRDefault="009E6026" w:rsidP="00256BF6">
            <w:pPr>
              <w:jc w:val="center"/>
              <w:rPr>
                <w:b/>
                <w:szCs w:val="20"/>
              </w:rPr>
            </w:pPr>
            <w:r w:rsidRPr="00520028">
              <w:rPr>
                <w:b/>
                <w:szCs w:val="20"/>
              </w:rPr>
              <w:t>Program</w:t>
            </w:r>
          </w:p>
        </w:tc>
        <w:tc>
          <w:tcPr>
            <w:tcW w:w="992" w:type="dxa"/>
            <w:vMerge w:val="restart"/>
            <w:tcBorders>
              <w:top w:val="single" w:sz="8" w:space="0" w:color="FFFFFF"/>
              <w:left w:val="single" w:sz="8" w:space="0" w:color="FFFFFF"/>
              <w:right w:val="single" w:sz="8" w:space="0" w:color="FFFFFF"/>
            </w:tcBorders>
            <w:shd w:val="clear" w:color="auto" w:fill="FBD4B4"/>
            <w:vAlign w:val="center"/>
          </w:tcPr>
          <w:p w:rsidR="009E6026" w:rsidRDefault="009E6026" w:rsidP="001849C3">
            <w:pPr>
              <w:jc w:val="center"/>
              <w:rPr>
                <w:b/>
                <w:szCs w:val="20"/>
              </w:rPr>
            </w:pPr>
            <w:r w:rsidRPr="00520028">
              <w:rPr>
                <w:b/>
                <w:szCs w:val="20"/>
              </w:rPr>
              <w:t>Prioritní osa</w:t>
            </w:r>
            <w:r w:rsidR="001849C3">
              <w:rPr>
                <w:b/>
                <w:szCs w:val="20"/>
              </w:rPr>
              <w:t>/</w:t>
            </w:r>
          </w:p>
          <w:p w:rsidR="001849C3" w:rsidRPr="00520028" w:rsidRDefault="001849C3" w:rsidP="001849C3">
            <w:pPr>
              <w:jc w:val="center"/>
              <w:rPr>
                <w:b/>
                <w:szCs w:val="20"/>
              </w:rPr>
            </w:pPr>
            <w:r>
              <w:rPr>
                <w:b/>
                <w:szCs w:val="20"/>
              </w:rPr>
              <w:t>Priorita unie</w:t>
            </w: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9E6026" w:rsidRDefault="00D02673" w:rsidP="00256BF6">
            <w:pPr>
              <w:jc w:val="center"/>
              <w:rPr>
                <w:b/>
                <w:szCs w:val="20"/>
              </w:rPr>
            </w:pPr>
            <w:r>
              <w:rPr>
                <w:b/>
                <w:szCs w:val="20"/>
              </w:rPr>
              <w:t>Investiční priorita</w:t>
            </w:r>
            <w:r w:rsidR="001849C3">
              <w:rPr>
                <w:b/>
                <w:szCs w:val="20"/>
              </w:rPr>
              <w:t>/</w:t>
            </w:r>
          </w:p>
          <w:p w:rsidR="001849C3" w:rsidRDefault="001849C3" w:rsidP="001849C3">
            <w:pPr>
              <w:jc w:val="center"/>
              <w:rPr>
                <w:b/>
                <w:szCs w:val="20"/>
              </w:rPr>
            </w:pPr>
            <w:r>
              <w:rPr>
                <w:b/>
                <w:szCs w:val="20"/>
              </w:rPr>
              <w:t>Prioritní oblast</w:t>
            </w:r>
            <w:r w:rsidR="004104AB">
              <w:rPr>
                <w:b/>
                <w:szCs w:val="20"/>
              </w:rPr>
              <w:t>/</w:t>
            </w:r>
          </w:p>
          <w:p w:rsidR="004104AB" w:rsidRPr="00520028" w:rsidRDefault="004104AB" w:rsidP="001849C3">
            <w:pPr>
              <w:jc w:val="center"/>
              <w:rPr>
                <w:b/>
                <w:szCs w:val="20"/>
              </w:rPr>
            </w:pPr>
            <w:r>
              <w:rPr>
                <w:b/>
                <w:szCs w:val="20"/>
              </w:rPr>
              <w:t>Specifický cíl ENRF</w:t>
            </w:r>
          </w:p>
        </w:tc>
        <w:tc>
          <w:tcPr>
            <w:tcW w:w="1094" w:type="dxa"/>
            <w:vMerge w:val="restart"/>
            <w:tcBorders>
              <w:top w:val="single" w:sz="8" w:space="0" w:color="FFFFFF"/>
              <w:left w:val="single" w:sz="8" w:space="0" w:color="FFFFFF"/>
              <w:right w:val="single" w:sz="8" w:space="0" w:color="FFFFFF"/>
            </w:tcBorders>
            <w:shd w:val="clear" w:color="auto" w:fill="FBD4B4"/>
            <w:vAlign w:val="center"/>
          </w:tcPr>
          <w:p w:rsidR="009E6026" w:rsidRPr="00520028" w:rsidRDefault="00D02673" w:rsidP="00D02673">
            <w:pPr>
              <w:jc w:val="center"/>
              <w:rPr>
                <w:b/>
                <w:szCs w:val="20"/>
              </w:rPr>
            </w:pPr>
            <w:r>
              <w:rPr>
                <w:b/>
                <w:szCs w:val="20"/>
              </w:rPr>
              <w:t>S</w:t>
            </w:r>
            <w:r w:rsidRPr="00520028">
              <w:rPr>
                <w:b/>
                <w:szCs w:val="20"/>
              </w:rPr>
              <w:t>pecifický cíl programu</w:t>
            </w:r>
            <w:r>
              <w:rPr>
                <w:b/>
                <w:szCs w:val="20"/>
              </w:rPr>
              <w:t xml:space="preserve"> </w:t>
            </w:r>
          </w:p>
        </w:tc>
        <w:tc>
          <w:tcPr>
            <w:tcW w:w="1094" w:type="dxa"/>
            <w:vMerge w:val="restart"/>
            <w:tcBorders>
              <w:top w:val="single" w:sz="8" w:space="0" w:color="FFFFFF"/>
              <w:left w:val="single" w:sz="8" w:space="0" w:color="FFFFFF"/>
              <w:right w:val="single" w:sz="8" w:space="0" w:color="FFFFFF"/>
            </w:tcBorders>
            <w:shd w:val="clear" w:color="auto" w:fill="FBD4B4"/>
            <w:vAlign w:val="center"/>
          </w:tcPr>
          <w:p w:rsidR="009E6026" w:rsidRPr="00520028" w:rsidRDefault="009E6026" w:rsidP="00256BF6">
            <w:pPr>
              <w:jc w:val="center"/>
              <w:rPr>
                <w:b/>
                <w:szCs w:val="20"/>
              </w:rPr>
            </w:pPr>
            <w:r w:rsidRPr="00520028">
              <w:rPr>
                <w:b/>
                <w:szCs w:val="20"/>
              </w:rPr>
              <w:t>Celk</w:t>
            </w:r>
            <w:r>
              <w:rPr>
                <w:b/>
                <w:szCs w:val="20"/>
              </w:rPr>
              <w:t>ové způsobilé výdaje</w:t>
            </w:r>
          </w:p>
        </w:tc>
        <w:tc>
          <w:tcPr>
            <w:tcW w:w="1107" w:type="dxa"/>
            <w:vMerge w:val="restart"/>
            <w:tcBorders>
              <w:top w:val="single" w:sz="8" w:space="0" w:color="FFFFFF"/>
              <w:left w:val="single" w:sz="8" w:space="0" w:color="FFFFFF"/>
              <w:right w:val="single" w:sz="8" w:space="0" w:color="FFFFFF"/>
            </w:tcBorders>
            <w:shd w:val="clear" w:color="auto" w:fill="FBD4B4"/>
            <w:vAlign w:val="center"/>
          </w:tcPr>
          <w:p w:rsidR="009E6026" w:rsidRPr="00520028" w:rsidRDefault="009E6026" w:rsidP="00256BF6">
            <w:pPr>
              <w:jc w:val="center"/>
              <w:rPr>
                <w:b/>
                <w:szCs w:val="18"/>
              </w:rPr>
            </w:pPr>
            <w:r w:rsidRPr="00520028">
              <w:rPr>
                <w:b/>
                <w:szCs w:val="18"/>
              </w:rPr>
              <w:t xml:space="preserve">z toho </w:t>
            </w:r>
          </w:p>
          <w:p w:rsidR="009E6026" w:rsidRPr="00520028" w:rsidRDefault="009E6026" w:rsidP="00256BF6">
            <w:pPr>
              <w:jc w:val="center"/>
              <w:rPr>
                <w:b/>
                <w:szCs w:val="18"/>
              </w:rPr>
            </w:pPr>
            <w:r>
              <w:rPr>
                <w:b/>
                <w:szCs w:val="18"/>
              </w:rPr>
              <w:t xml:space="preserve">příspěvek </w:t>
            </w:r>
            <w:r w:rsidRPr="00520028">
              <w:rPr>
                <w:b/>
                <w:szCs w:val="18"/>
              </w:rPr>
              <w:t>U</w:t>
            </w:r>
            <w:r>
              <w:rPr>
                <w:b/>
                <w:szCs w:val="18"/>
              </w:rPr>
              <w:t>nie</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FBD4B4"/>
            <w:vAlign w:val="center"/>
          </w:tcPr>
          <w:p w:rsidR="009E6026" w:rsidRPr="00520028" w:rsidRDefault="009E6026" w:rsidP="00256BF6">
            <w:pPr>
              <w:jc w:val="center"/>
              <w:rPr>
                <w:b/>
                <w:szCs w:val="18"/>
              </w:rPr>
            </w:pPr>
            <w:r>
              <w:rPr>
                <w:b/>
                <w:szCs w:val="18"/>
              </w:rPr>
              <w:t>Z toho národní spolufinancování</w:t>
            </w:r>
          </w:p>
        </w:tc>
        <w:tc>
          <w:tcPr>
            <w:tcW w:w="1417" w:type="dxa"/>
            <w:vMerge w:val="restart"/>
            <w:tcBorders>
              <w:top w:val="single" w:sz="8" w:space="0" w:color="FFFFFF"/>
              <w:left w:val="single" w:sz="8" w:space="0" w:color="FFFFFF"/>
              <w:right w:val="single" w:sz="8" w:space="0" w:color="FFFFFF"/>
            </w:tcBorders>
            <w:shd w:val="clear" w:color="auto" w:fill="FBD4B4"/>
          </w:tcPr>
          <w:p w:rsidR="009E6026" w:rsidRPr="00520028" w:rsidRDefault="009E6026" w:rsidP="00256BF6">
            <w:pPr>
              <w:jc w:val="center"/>
              <w:rPr>
                <w:b/>
                <w:szCs w:val="18"/>
              </w:rPr>
            </w:pPr>
            <w:r>
              <w:rPr>
                <w:b/>
                <w:szCs w:val="18"/>
              </w:rPr>
              <w:t>Celkové nezpůsobilé výdaje</w:t>
            </w:r>
          </w:p>
        </w:tc>
        <w:tc>
          <w:tcPr>
            <w:tcW w:w="992" w:type="dxa"/>
            <w:vMerge w:val="restart"/>
            <w:tcBorders>
              <w:top w:val="single" w:sz="8" w:space="0" w:color="FFFFFF"/>
              <w:left w:val="single" w:sz="8" w:space="0" w:color="FFFFFF"/>
              <w:right w:val="single" w:sz="8" w:space="0" w:color="FFFFFF"/>
            </w:tcBorders>
            <w:shd w:val="clear" w:color="auto" w:fill="FBD4B4"/>
          </w:tcPr>
          <w:p w:rsidR="009E6026" w:rsidRPr="00520028" w:rsidRDefault="009E6026" w:rsidP="00256BF6">
            <w:pPr>
              <w:jc w:val="center"/>
              <w:rPr>
                <w:b/>
                <w:szCs w:val="18"/>
              </w:rPr>
            </w:pPr>
          </w:p>
        </w:tc>
      </w:tr>
      <w:tr w:rsidR="009E6026" w:rsidRPr="00520028" w:rsidTr="00B97C55">
        <w:trPr>
          <w:trHeight w:val="622"/>
        </w:trPr>
        <w:tc>
          <w:tcPr>
            <w:tcW w:w="1061" w:type="dxa"/>
            <w:vMerge/>
            <w:tcBorders>
              <w:left w:val="single" w:sz="8" w:space="0" w:color="FFFFFF"/>
              <w:bottom w:val="single" w:sz="8" w:space="0" w:color="FFFFFF"/>
              <w:right w:val="single" w:sz="8" w:space="0" w:color="FFFFFF"/>
            </w:tcBorders>
            <w:shd w:val="clear" w:color="auto" w:fill="984806"/>
            <w:vAlign w:val="center"/>
          </w:tcPr>
          <w:p w:rsidR="009E6026" w:rsidRPr="00520028" w:rsidRDefault="009E6026" w:rsidP="00256BF6">
            <w:pPr>
              <w:jc w:val="center"/>
              <w:rPr>
                <w:b/>
                <w:bCs/>
              </w:rPr>
            </w:pPr>
          </w:p>
        </w:tc>
        <w:tc>
          <w:tcPr>
            <w:tcW w:w="1134" w:type="dxa"/>
            <w:vMerge/>
            <w:tcBorders>
              <w:left w:val="single" w:sz="8" w:space="0" w:color="FFFFFF"/>
              <w:bottom w:val="single" w:sz="8" w:space="0" w:color="FFFFFF"/>
              <w:right w:val="single" w:sz="8" w:space="0" w:color="FFFFFF"/>
            </w:tcBorders>
            <w:shd w:val="clear" w:color="auto" w:fill="984806"/>
            <w:vAlign w:val="center"/>
          </w:tcPr>
          <w:p w:rsidR="009E6026" w:rsidRPr="00520028" w:rsidRDefault="009E6026" w:rsidP="00256BF6">
            <w:pPr>
              <w:jc w:val="center"/>
              <w:rPr>
                <w:b/>
              </w:rPr>
            </w:pPr>
          </w:p>
        </w:tc>
        <w:tc>
          <w:tcPr>
            <w:tcW w:w="1032" w:type="dxa"/>
            <w:vMerge/>
            <w:tcBorders>
              <w:left w:val="single" w:sz="8" w:space="0" w:color="FFFFFF"/>
              <w:bottom w:val="single" w:sz="8" w:space="0" w:color="FFFFFF"/>
              <w:right w:val="single" w:sz="8" w:space="0" w:color="FFFFFF"/>
            </w:tcBorders>
            <w:shd w:val="clear" w:color="auto" w:fill="FBD4B4"/>
            <w:vAlign w:val="center"/>
          </w:tcPr>
          <w:p w:rsidR="009E6026" w:rsidRPr="00520028" w:rsidRDefault="009E6026" w:rsidP="00256BF6">
            <w:pPr>
              <w:jc w:val="center"/>
              <w:rPr>
                <w:b/>
                <w:szCs w:val="20"/>
              </w:rPr>
            </w:pPr>
          </w:p>
        </w:tc>
        <w:tc>
          <w:tcPr>
            <w:tcW w:w="992" w:type="dxa"/>
            <w:vMerge/>
            <w:tcBorders>
              <w:left w:val="single" w:sz="8" w:space="0" w:color="FFFFFF"/>
              <w:bottom w:val="single" w:sz="8" w:space="0" w:color="FFFFFF"/>
              <w:right w:val="single" w:sz="8" w:space="0" w:color="FFFFFF"/>
            </w:tcBorders>
            <w:shd w:val="clear" w:color="auto" w:fill="FBD4B4"/>
            <w:vAlign w:val="center"/>
          </w:tcPr>
          <w:p w:rsidR="009E6026" w:rsidRPr="00520028" w:rsidRDefault="009E6026" w:rsidP="00256BF6">
            <w:pPr>
              <w:jc w:val="center"/>
              <w:rPr>
                <w:b/>
                <w:szCs w:val="20"/>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9E6026" w:rsidRPr="00520028" w:rsidRDefault="009E6026" w:rsidP="00256BF6">
            <w:pPr>
              <w:jc w:val="center"/>
              <w:rPr>
                <w:b/>
                <w:szCs w:val="20"/>
              </w:rPr>
            </w:pPr>
          </w:p>
        </w:tc>
        <w:tc>
          <w:tcPr>
            <w:tcW w:w="1094" w:type="dxa"/>
            <w:vMerge/>
            <w:tcBorders>
              <w:left w:val="single" w:sz="8" w:space="0" w:color="FFFFFF"/>
              <w:bottom w:val="single" w:sz="8" w:space="0" w:color="FFFFFF"/>
              <w:right w:val="single" w:sz="8" w:space="0" w:color="FFFFFF"/>
            </w:tcBorders>
            <w:shd w:val="clear" w:color="auto" w:fill="FBD4B4"/>
          </w:tcPr>
          <w:p w:rsidR="009E6026" w:rsidRPr="00520028" w:rsidRDefault="009E6026" w:rsidP="00256BF6">
            <w:pPr>
              <w:jc w:val="center"/>
              <w:rPr>
                <w:b/>
                <w:szCs w:val="20"/>
              </w:rPr>
            </w:pPr>
          </w:p>
        </w:tc>
        <w:tc>
          <w:tcPr>
            <w:tcW w:w="1094" w:type="dxa"/>
            <w:vMerge/>
            <w:tcBorders>
              <w:left w:val="single" w:sz="8" w:space="0" w:color="FFFFFF"/>
              <w:bottom w:val="single" w:sz="8" w:space="0" w:color="FFFFFF"/>
              <w:right w:val="single" w:sz="8" w:space="0" w:color="FFFFFF"/>
            </w:tcBorders>
            <w:shd w:val="clear" w:color="auto" w:fill="FBD4B4"/>
            <w:vAlign w:val="center"/>
          </w:tcPr>
          <w:p w:rsidR="009E6026" w:rsidRPr="00520028" w:rsidRDefault="009E6026" w:rsidP="00256BF6">
            <w:pPr>
              <w:jc w:val="center"/>
              <w:rPr>
                <w:b/>
                <w:szCs w:val="20"/>
              </w:rPr>
            </w:pPr>
          </w:p>
        </w:tc>
        <w:tc>
          <w:tcPr>
            <w:tcW w:w="1107" w:type="dxa"/>
            <w:vMerge/>
            <w:tcBorders>
              <w:left w:val="single" w:sz="8" w:space="0" w:color="FFFFFF"/>
              <w:bottom w:val="single" w:sz="8" w:space="0" w:color="FFFFFF"/>
              <w:right w:val="single" w:sz="8" w:space="0" w:color="FFFFFF"/>
            </w:tcBorders>
            <w:shd w:val="clear" w:color="auto" w:fill="FBD4B4"/>
            <w:vAlign w:val="center"/>
          </w:tcPr>
          <w:p w:rsidR="009E6026" w:rsidRPr="00520028" w:rsidRDefault="009E6026" w:rsidP="00256BF6">
            <w:pPr>
              <w:jc w:val="center"/>
              <w:rPr>
                <w:b/>
                <w:szCs w:val="18"/>
              </w:rPr>
            </w:pPr>
          </w:p>
        </w:tc>
        <w:tc>
          <w:tcPr>
            <w:tcW w:w="925"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9E6026" w:rsidRPr="00806F3A" w:rsidDel="00806F3A" w:rsidRDefault="009E6026" w:rsidP="00256BF6">
            <w:pPr>
              <w:jc w:val="center"/>
              <w:rPr>
                <w:b/>
                <w:sz w:val="16"/>
                <w:szCs w:val="16"/>
              </w:rPr>
            </w:pPr>
            <w:r w:rsidRPr="00806F3A">
              <w:rPr>
                <w:b/>
                <w:sz w:val="16"/>
                <w:szCs w:val="16"/>
              </w:rPr>
              <w:t>Veřejné zdroje</w:t>
            </w:r>
          </w:p>
        </w:tc>
        <w:tc>
          <w:tcPr>
            <w:tcW w:w="1059"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9E6026" w:rsidRPr="00806F3A" w:rsidDel="00806F3A" w:rsidRDefault="009E6026" w:rsidP="00256BF6">
            <w:pPr>
              <w:jc w:val="center"/>
              <w:rPr>
                <w:b/>
                <w:sz w:val="16"/>
                <w:szCs w:val="16"/>
              </w:rPr>
            </w:pPr>
            <w:r w:rsidRPr="00806F3A">
              <w:rPr>
                <w:b/>
                <w:sz w:val="16"/>
                <w:szCs w:val="16"/>
              </w:rPr>
              <w:t>Soukromé zdroje</w:t>
            </w:r>
          </w:p>
        </w:tc>
        <w:tc>
          <w:tcPr>
            <w:tcW w:w="1417" w:type="dxa"/>
            <w:vMerge/>
            <w:tcBorders>
              <w:left w:val="single" w:sz="8" w:space="0" w:color="FFFFFF"/>
              <w:bottom w:val="single" w:sz="8" w:space="0" w:color="FFFFFF"/>
              <w:right w:val="single" w:sz="8" w:space="0" w:color="FFFFFF"/>
            </w:tcBorders>
            <w:shd w:val="clear" w:color="auto" w:fill="FBD4B4"/>
          </w:tcPr>
          <w:p w:rsidR="009E6026" w:rsidRPr="00520028" w:rsidRDefault="009E6026" w:rsidP="00256BF6">
            <w:pPr>
              <w:jc w:val="center"/>
              <w:rPr>
                <w:b/>
                <w:szCs w:val="18"/>
              </w:rPr>
            </w:pPr>
          </w:p>
        </w:tc>
        <w:tc>
          <w:tcPr>
            <w:tcW w:w="992" w:type="dxa"/>
            <w:vMerge/>
            <w:tcBorders>
              <w:left w:val="single" w:sz="8" w:space="0" w:color="FFFFFF"/>
              <w:bottom w:val="single" w:sz="8" w:space="0" w:color="FFFFFF"/>
              <w:right w:val="single" w:sz="8" w:space="0" w:color="FFFFFF"/>
            </w:tcBorders>
            <w:shd w:val="clear" w:color="auto" w:fill="FBD4B4"/>
          </w:tcPr>
          <w:p w:rsidR="009E6026" w:rsidRPr="00520028" w:rsidRDefault="009E6026" w:rsidP="00256BF6">
            <w:pPr>
              <w:jc w:val="center"/>
              <w:rPr>
                <w:b/>
                <w:szCs w:val="18"/>
              </w:rPr>
            </w:pPr>
          </w:p>
        </w:tc>
      </w:tr>
      <w:tr w:rsidR="00026C3B" w:rsidRPr="00520028" w:rsidTr="00B97C55">
        <w:tc>
          <w:tcPr>
            <w:tcW w:w="1061" w:type="dxa"/>
            <w:vMerge w:val="restart"/>
            <w:tcBorders>
              <w:top w:val="single" w:sz="8" w:space="0" w:color="FFFFFF"/>
              <w:left w:val="single" w:sz="8" w:space="0" w:color="FFFFFF"/>
              <w:right w:val="single" w:sz="8" w:space="0" w:color="FFFFFF"/>
            </w:tcBorders>
            <w:shd w:val="clear" w:color="auto" w:fill="FABF8F"/>
            <w:vAlign w:val="center"/>
          </w:tcPr>
          <w:p w:rsidR="00026C3B" w:rsidRPr="00520028" w:rsidRDefault="00026C3B" w:rsidP="00256BF6">
            <w:pPr>
              <w:jc w:val="center"/>
              <w:rPr>
                <w:b/>
                <w:bCs/>
              </w:rPr>
            </w:pPr>
            <w:r w:rsidRPr="00520028">
              <w:rPr>
                <w:b/>
                <w:bCs/>
              </w:rPr>
              <w:t>SC 1</w:t>
            </w: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026C3B" w:rsidRPr="00520028" w:rsidRDefault="00026C3B" w:rsidP="00256BF6">
            <w:pPr>
              <w:jc w:val="center"/>
            </w:pPr>
            <w:r w:rsidRPr="00520028">
              <w:t>O 1.1</w:t>
            </w: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026C3B" w:rsidRPr="00520028" w:rsidRDefault="00026C3B" w:rsidP="00256BF6">
            <w:pPr>
              <w:jc w:val="center"/>
            </w:pP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026C3B" w:rsidRPr="00520028" w:rsidRDefault="00026C3B" w:rsidP="00256BF6">
            <w:pPr>
              <w:jc w:val="center"/>
            </w:pPr>
            <w:r w:rsidRPr="00520028">
              <w:t>O 1.2</w:t>
            </w: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026C3B" w:rsidRPr="00520028" w:rsidRDefault="00026C3B" w:rsidP="00256BF6">
            <w:pPr>
              <w:jc w:val="center"/>
            </w:pP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026C3B" w:rsidRPr="00520028" w:rsidRDefault="00026C3B" w:rsidP="00256BF6">
            <w:pPr>
              <w:jc w:val="center"/>
            </w:pPr>
            <w:r w:rsidRPr="00520028">
              <w:t>O 1.3</w:t>
            </w: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bottom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026C3B" w:rsidRPr="00520028" w:rsidRDefault="00026C3B" w:rsidP="00256BF6">
            <w:pPr>
              <w:jc w:val="center"/>
            </w:pP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val="restart"/>
            <w:tcBorders>
              <w:top w:val="single" w:sz="8" w:space="0" w:color="FFFFFF"/>
              <w:left w:val="single" w:sz="8" w:space="0" w:color="FFFFFF"/>
              <w:right w:val="single" w:sz="8" w:space="0" w:color="FFFFFF"/>
            </w:tcBorders>
            <w:shd w:val="clear" w:color="auto" w:fill="FABF8F"/>
            <w:vAlign w:val="center"/>
          </w:tcPr>
          <w:p w:rsidR="00026C3B" w:rsidRPr="00520028" w:rsidRDefault="00026C3B" w:rsidP="00256BF6">
            <w:pPr>
              <w:jc w:val="center"/>
              <w:rPr>
                <w:b/>
                <w:bCs/>
              </w:rPr>
            </w:pPr>
            <w:r w:rsidRPr="00520028">
              <w:rPr>
                <w:b/>
                <w:bCs/>
              </w:rPr>
              <w:t>SC 2</w:t>
            </w: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026C3B" w:rsidRPr="00520028" w:rsidRDefault="00026C3B" w:rsidP="00256BF6">
            <w:pPr>
              <w:jc w:val="center"/>
            </w:pPr>
            <w:r w:rsidRPr="00520028">
              <w:t>O 2.1</w:t>
            </w: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026C3B" w:rsidRPr="00520028" w:rsidRDefault="00026C3B" w:rsidP="00256BF6">
            <w:pPr>
              <w:jc w:val="center"/>
            </w:pP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val="restart"/>
            <w:tcBorders>
              <w:top w:val="single" w:sz="8" w:space="0" w:color="FFFFFF"/>
              <w:left w:val="single" w:sz="8" w:space="0" w:color="FFFFFF"/>
              <w:right w:val="single" w:sz="8" w:space="0" w:color="FFFFFF"/>
            </w:tcBorders>
            <w:shd w:val="clear" w:color="auto" w:fill="FBD4B4"/>
            <w:vAlign w:val="center"/>
          </w:tcPr>
          <w:p w:rsidR="00026C3B" w:rsidRPr="00520028" w:rsidRDefault="00026C3B" w:rsidP="00256BF6">
            <w:pPr>
              <w:jc w:val="center"/>
            </w:pPr>
            <w:r w:rsidRPr="00520028">
              <w:t>O2.2</w:t>
            </w: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026C3B" w:rsidRPr="00520028" w:rsidTr="00B97C55">
        <w:tc>
          <w:tcPr>
            <w:tcW w:w="1061" w:type="dxa"/>
            <w:vMerge/>
            <w:tcBorders>
              <w:left w:val="single" w:sz="8" w:space="0" w:color="FFFFFF"/>
              <w:bottom w:val="single" w:sz="8" w:space="0" w:color="FFFFFF"/>
              <w:right w:val="single" w:sz="8" w:space="0" w:color="FFFFFF"/>
            </w:tcBorders>
            <w:shd w:val="clear" w:color="auto" w:fill="FABF8F"/>
            <w:vAlign w:val="center"/>
          </w:tcPr>
          <w:p w:rsidR="00026C3B" w:rsidRPr="00520028" w:rsidRDefault="00026C3B" w:rsidP="00256BF6">
            <w:pPr>
              <w:jc w:val="center"/>
              <w:rPr>
                <w:b/>
                <w:bCs/>
              </w:rPr>
            </w:pPr>
          </w:p>
        </w:tc>
        <w:tc>
          <w:tcPr>
            <w:tcW w:w="1134" w:type="dxa"/>
            <w:vMerge/>
            <w:tcBorders>
              <w:left w:val="single" w:sz="8" w:space="0" w:color="FFFFFF"/>
              <w:bottom w:val="single" w:sz="8" w:space="0" w:color="FFFFFF"/>
              <w:right w:val="single" w:sz="8" w:space="0" w:color="FFFFFF"/>
            </w:tcBorders>
            <w:shd w:val="clear" w:color="auto" w:fill="FBD4B4"/>
            <w:vAlign w:val="center"/>
          </w:tcPr>
          <w:p w:rsidR="00026C3B" w:rsidRPr="00520028" w:rsidRDefault="00026C3B" w:rsidP="00256BF6">
            <w:pPr>
              <w:jc w:val="center"/>
            </w:pPr>
          </w:p>
        </w:tc>
        <w:tc>
          <w:tcPr>
            <w:tcW w:w="103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3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1094"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107"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925"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059" w:type="dxa"/>
            <w:tcBorders>
              <w:top w:val="single" w:sz="8" w:space="0" w:color="FFFFFF"/>
              <w:left w:val="single" w:sz="8" w:space="0" w:color="FFFFFF"/>
              <w:bottom w:val="single" w:sz="8" w:space="0" w:color="FFFFFF"/>
              <w:right w:val="single" w:sz="8" w:space="0" w:color="FFFFFF"/>
            </w:tcBorders>
            <w:shd w:val="clear" w:color="auto" w:fill="FDE9D9"/>
            <w:vAlign w:val="center"/>
          </w:tcPr>
          <w:p w:rsidR="00026C3B" w:rsidRPr="00520028" w:rsidRDefault="00026C3B" w:rsidP="00256BF6">
            <w:pPr>
              <w:jc w:val="center"/>
            </w:pPr>
          </w:p>
        </w:tc>
        <w:tc>
          <w:tcPr>
            <w:tcW w:w="1417"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c>
          <w:tcPr>
            <w:tcW w:w="992" w:type="dxa"/>
            <w:tcBorders>
              <w:top w:val="single" w:sz="8" w:space="0" w:color="FFFFFF"/>
              <w:left w:val="single" w:sz="8" w:space="0" w:color="FFFFFF"/>
              <w:bottom w:val="single" w:sz="8" w:space="0" w:color="FFFFFF"/>
              <w:right w:val="single" w:sz="8" w:space="0" w:color="FFFFFF"/>
            </w:tcBorders>
            <w:shd w:val="clear" w:color="auto" w:fill="FDE9D9"/>
          </w:tcPr>
          <w:p w:rsidR="00026C3B" w:rsidRPr="00520028" w:rsidRDefault="00026C3B" w:rsidP="00256BF6">
            <w:pPr>
              <w:jc w:val="center"/>
            </w:pPr>
          </w:p>
        </w:tc>
      </w:tr>
      <w:tr w:rsidR="009E6026" w:rsidRPr="00520028" w:rsidTr="00B97C55">
        <w:tc>
          <w:tcPr>
            <w:tcW w:w="5353" w:type="dxa"/>
            <w:gridSpan w:val="5"/>
            <w:tcBorders>
              <w:top w:val="single" w:sz="8" w:space="0" w:color="FFFFFF"/>
              <w:left w:val="single" w:sz="8" w:space="0" w:color="FFFFFF"/>
              <w:bottom w:val="single" w:sz="8" w:space="0" w:color="FFFFFF"/>
              <w:right w:val="single" w:sz="8" w:space="0" w:color="FFFFFF"/>
            </w:tcBorders>
            <w:shd w:val="clear" w:color="auto" w:fill="FABF8F"/>
            <w:vAlign w:val="center"/>
          </w:tcPr>
          <w:p w:rsidR="009E6026" w:rsidRPr="00520028" w:rsidRDefault="009E6026" w:rsidP="00256BF6">
            <w:pPr>
              <w:rPr>
                <w:b/>
                <w:bCs/>
              </w:rPr>
            </w:pPr>
            <w:r w:rsidRPr="00520028">
              <w:rPr>
                <w:b/>
                <w:bCs/>
              </w:rPr>
              <w:t>Celkem</w:t>
            </w:r>
          </w:p>
        </w:tc>
        <w:tc>
          <w:tcPr>
            <w:tcW w:w="1094" w:type="dxa"/>
            <w:tcBorders>
              <w:top w:val="single" w:sz="8" w:space="0" w:color="FFFFFF"/>
              <w:left w:val="single" w:sz="8" w:space="0" w:color="FFFFFF"/>
              <w:bottom w:val="single" w:sz="8" w:space="0" w:color="FFFFFF"/>
              <w:right w:val="single" w:sz="8" w:space="0" w:color="FFFFFF"/>
            </w:tcBorders>
            <w:shd w:val="clear" w:color="auto" w:fill="FABF8F"/>
          </w:tcPr>
          <w:p w:rsidR="009E6026" w:rsidRPr="00520028" w:rsidRDefault="009E6026" w:rsidP="00256BF6">
            <w:pPr>
              <w:jc w:val="center"/>
              <w:rPr>
                <w:b/>
                <w:bCs/>
              </w:rPr>
            </w:pPr>
          </w:p>
        </w:tc>
        <w:tc>
          <w:tcPr>
            <w:tcW w:w="1094"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9E6026" w:rsidRPr="00520028" w:rsidRDefault="009E6026" w:rsidP="00256BF6">
            <w:pPr>
              <w:jc w:val="center"/>
              <w:rPr>
                <w:b/>
                <w:bCs/>
              </w:rPr>
            </w:pPr>
          </w:p>
        </w:tc>
        <w:tc>
          <w:tcPr>
            <w:tcW w:w="1107"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9E6026" w:rsidRPr="00520028" w:rsidRDefault="009E6026" w:rsidP="00256BF6">
            <w:pPr>
              <w:jc w:val="center"/>
              <w:rPr>
                <w:b/>
                <w:bCs/>
              </w:rPr>
            </w:pPr>
          </w:p>
        </w:tc>
        <w:tc>
          <w:tcPr>
            <w:tcW w:w="925"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9E6026" w:rsidRPr="00520028" w:rsidRDefault="009E6026" w:rsidP="00256BF6">
            <w:pPr>
              <w:jc w:val="center"/>
              <w:rPr>
                <w:b/>
                <w:bCs/>
              </w:rPr>
            </w:pPr>
          </w:p>
        </w:tc>
        <w:tc>
          <w:tcPr>
            <w:tcW w:w="1059"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9E6026" w:rsidRPr="00520028" w:rsidRDefault="009E6026" w:rsidP="00256BF6">
            <w:pPr>
              <w:jc w:val="center"/>
              <w:rPr>
                <w:b/>
                <w:bCs/>
              </w:rPr>
            </w:pPr>
          </w:p>
        </w:tc>
        <w:tc>
          <w:tcPr>
            <w:tcW w:w="1417" w:type="dxa"/>
            <w:tcBorders>
              <w:top w:val="single" w:sz="8" w:space="0" w:color="FFFFFF"/>
              <w:left w:val="single" w:sz="8" w:space="0" w:color="FFFFFF"/>
              <w:bottom w:val="single" w:sz="8" w:space="0" w:color="FFFFFF"/>
              <w:right w:val="single" w:sz="8" w:space="0" w:color="FFFFFF"/>
            </w:tcBorders>
            <w:shd w:val="clear" w:color="auto" w:fill="FABF8F"/>
          </w:tcPr>
          <w:p w:rsidR="009E6026" w:rsidRPr="00520028" w:rsidRDefault="009E6026" w:rsidP="00256BF6">
            <w:pPr>
              <w:jc w:val="center"/>
              <w:rPr>
                <w:b/>
                <w:bCs/>
              </w:rPr>
            </w:pPr>
          </w:p>
        </w:tc>
        <w:tc>
          <w:tcPr>
            <w:tcW w:w="992" w:type="dxa"/>
            <w:tcBorders>
              <w:top w:val="single" w:sz="8" w:space="0" w:color="FFFFFF"/>
              <w:left w:val="single" w:sz="8" w:space="0" w:color="FFFFFF"/>
              <w:bottom w:val="single" w:sz="8" w:space="0" w:color="FFFFFF"/>
              <w:right w:val="single" w:sz="8" w:space="0" w:color="FFFFFF"/>
            </w:tcBorders>
            <w:shd w:val="clear" w:color="auto" w:fill="FABF8F"/>
          </w:tcPr>
          <w:p w:rsidR="009E6026" w:rsidRPr="00520028" w:rsidRDefault="009E6026" w:rsidP="00256BF6">
            <w:pPr>
              <w:jc w:val="center"/>
              <w:rPr>
                <w:b/>
                <w:bCs/>
              </w:rPr>
            </w:pPr>
          </w:p>
        </w:tc>
      </w:tr>
    </w:tbl>
    <w:p w:rsidR="00333205" w:rsidRPr="00357C18" w:rsidRDefault="00333205" w:rsidP="00357C18">
      <w:pPr>
        <w:keepNext/>
        <w:spacing w:after="160" w:line="259" w:lineRule="auto"/>
        <w:contextualSpacing/>
        <w:rPr>
          <w:b/>
          <w:szCs w:val="20"/>
          <w:highlight w:val="yellow"/>
        </w:rPr>
      </w:pPr>
    </w:p>
    <w:p w:rsidR="005B3A72" w:rsidRDefault="005B3A72" w:rsidP="00333205">
      <w:pPr>
        <w:pStyle w:val="Odstavecseseznamem"/>
        <w:keepNext/>
        <w:spacing w:after="160" w:line="259" w:lineRule="auto"/>
        <w:ind w:left="720"/>
        <w:contextualSpacing/>
        <w:rPr>
          <w:rFonts w:cs="Calibri"/>
          <w:b/>
          <w:szCs w:val="20"/>
          <w:highlight w:val="yellow"/>
        </w:rPr>
        <w:sectPr w:rsidR="005B3A72" w:rsidSect="005B3A72">
          <w:pgSz w:w="16838" w:h="11906" w:orient="landscape"/>
          <w:pgMar w:top="1417" w:right="1417" w:bottom="1417" w:left="1417" w:header="708" w:footer="708" w:gutter="0"/>
          <w:cols w:space="708"/>
          <w:docGrid w:linePitch="360"/>
        </w:sectPr>
      </w:pPr>
    </w:p>
    <w:p w:rsidR="00BB752F" w:rsidRPr="00A468F6" w:rsidRDefault="00BB752F" w:rsidP="00F70343">
      <w:pPr>
        <w:pStyle w:val="Odstavecseseznamem"/>
        <w:keepNext/>
        <w:numPr>
          <w:ilvl w:val="0"/>
          <w:numId w:val="19"/>
        </w:numPr>
        <w:spacing w:after="160" w:line="259" w:lineRule="auto"/>
        <w:contextualSpacing/>
        <w:rPr>
          <w:rFonts w:cs="Calibri"/>
          <w:b/>
          <w:i/>
          <w:szCs w:val="20"/>
        </w:rPr>
      </w:pPr>
      <w:r w:rsidRPr="00A468F6">
        <w:rPr>
          <w:rFonts w:cs="Calibri"/>
          <w:b/>
          <w:i/>
          <w:szCs w:val="20"/>
        </w:rPr>
        <w:lastRenderedPageBreak/>
        <w:t>Financování podle ESI fondů (způsobilé výdaje v Kč)</w:t>
      </w:r>
    </w:p>
    <w:p w:rsidR="00BB752F" w:rsidRPr="00A468F6" w:rsidRDefault="00BB752F" w:rsidP="00BB752F">
      <w:pPr>
        <w:pStyle w:val="Odstavecseseznamem"/>
        <w:keepNext/>
        <w:spacing w:after="160" w:line="259" w:lineRule="auto"/>
        <w:ind w:left="720"/>
        <w:contextualSpacing/>
        <w:rPr>
          <w:rFonts w:cs="Calibri"/>
          <w:b/>
          <w:i/>
          <w:szCs w:val="20"/>
        </w:rPr>
      </w:pPr>
      <w:r w:rsidRPr="00A468F6">
        <w:rPr>
          <w:b/>
          <w:i/>
          <w:szCs w:val="20"/>
        </w:rPr>
        <w:t>Pozn.: Tabulku nutno zpracovat pro každý rok zvlášť a dále souhrnně za celé období předpokládané realizace</w:t>
      </w:r>
      <w:r w:rsidR="00A3008D" w:rsidRPr="00A468F6">
        <w:rPr>
          <w:b/>
          <w:i/>
          <w:szCs w:val="20"/>
        </w:rPr>
        <w:t xml:space="preserve">. </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2E0" w:firstRow="1" w:lastRow="1" w:firstColumn="1" w:lastColumn="0" w:noHBand="1" w:noVBand="0"/>
      </w:tblPr>
      <w:tblGrid>
        <w:gridCol w:w="1564"/>
        <w:gridCol w:w="1649"/>
        <w:gridCol w:w="1516"/>
        <w:gridCol w:w="1634"/>
        <w:gridCol w:w="1459"/>
      </w:tblGrid>
      <w:tr w:rsidR="00333205" w:rsidRPr="00520028" w:rsidTr="001A179E">
        <w:tc>
          <w:tcPr>
            <w:tcW w:w="1564"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333205" w:rsidP="00333205">
            <w:pPr>
              <w:keepNext/>
              <w:jc w:val="center"/>
              <w:rPr>
                <w:b/>
                <w:bCs/>
                <w:color w:val="FFFFFF"/>
                <w:szCs w:val="20"/>
              </w:rPr>
            </w:pPr>
            <w:r w:rsidRPr="00520028">
              <w:rPr>
                <w:b/>
                <w:bCs/>
                <w:color w:val="FFFFFF"/>
                <w:szCs w:val="20"/>
              </w:rPr>
              <w:t>Fond</w:t>
            </w:r>
          </w:p>
        </w:tc>
        <w:tc>
          <w:tcPr>
            <w:tcW w:w="1649"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333205" w:rsidP="00333205">
            <w:pPr>
              <w:keepNext/>
              <w:jc w:val="center"/>
              <w:rPr>
                <w:b/>
                <w:bCs/>
                <w:color w:val="FFFFFF"/>
                <w:szCs w:val="20"/>
              </w:rPr>
            </w:pPr>
            <w:r w:rsidRPr="00520028">
              <w:rPr>
                <w:b/>
                <w:bCs/>
                <w:color w:val="FFFFFF"/>
                <w:szCs w:val="20"/>
              </w:rPr>
              <w:t>Program</w:t>
            </w:r>
          </w:p>
        </w:tc>
        <w:tc>
          <w:tcPr>
            <w:tcW w:w="1516"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EB7DCA" w:rsidP="00333205">
            <w:pPr>
              <w:keepNext/>
              <w:jc w:val="center"/>
              <w:rPr>
                <w:b/>
                <w:bCs/>
                <w:color w:val="FFFFFF"/>
                <w:szCs w:val="20"/>
              </w:rPr>
            </w:pPr>
            <w:r>
              <w:rPr>
                <w:b/>
                <w:bCs/>
                <w:color w:val="FFFFFF"/>
                <w:szCs w:val="20"/>
              </w:rPr>
              <w:t xml:space="preserve"> Příspěvek Unie</w:t>
            </w:r>
          </w:p>
        </w:tc>
        <w:tc>
          <w:tcPr>
            <w:tcW w:w="1634"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EB7DCA" w:rsidP="00333205">
            <w:pPr>
              <w:keepNext/>
              <w:jc w:val="center"/>
              <w:rPr>
                <w:b/>
                <w:bCs/>
                <w:color w:val="FFFFFF"/>
                <w:szCs w:val="20"/>
              </w:rPr>
            </w:pPr>
            <w:r>
              <w:rPr>
                <w:b/>
                <w:bCs/>
                <w:color w:val="FFFFFF"/>
                <w:szCs w:val="20"/>
              </w:rPr>
              <w:t xml:space="preserve">Národní spolufinancování </w:t>
            </w:r>
          </w:p>
        </w:tc>
        <w:tc>
          <w:tcPr>
            <w:tcW w:w="1459"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EB7DCA" w:rsidP="00333205">
            <w:pPr>
              <w:keepNext/>
              <w:jc w:val="center"/>
              <w:rPr>
                <w:b/>
                <w:bCs/>
                <w:color w:val="FFFFFF"/>
                <w:szCs w:val="20"/>
              </w:rPr>
            </w:pPr>
            <w:r>
              <w:rPr>
                <w:b/>
                <w:bCs/>
                <w:color w:val="FFFFFF"/>
                <w:szCs w:val="20"/>
              </w:rPr>
              <w:t xml:space="preserve">Celkové způsobilé výdaje </w:t>
            </w:r>
          </w:p>
        </w:tc>
      </w:tr>
      <w:tr w:rsidR="00333205" w:rsidRPr="00520028" w:rsidTr="001A179E">
        <w:tc>
          <w:tcPr>
            <w:tcW w:w="1564" w:type="dxa"/>
            <w:vMerge w:val="restart"/>
            <w:tcBorders>
              <w:left w:val="single" w:sz="8" w:space="0" w:color="FFFFFF"/>
              <w:bottom w:val="nil"/>
              <w:right w:val="single" w:sz="24" w:space="0" w:color="FFFFFF"/>
            </w:tcBorders>
            <w:shd w:val="clear" w:color="auto" w:fill="984806"/>
            <w:vAlign w:val="center"/>
          </w:tcPr>
          <w:p w:rsidR="00333205" w:rsidRPr="00520028" w:rsidRDefault="00333205" w:rsidP="005A73D4">
            <w:pPr>
              <w:keepNext/>
              <w:jc w:val="center"/>
              <w:rPr>
                <w:b/>
                <w:bCs/>
                <w:color w:val="FFFFFF"/>
                <w:szCs w:val="20"/>
              </w:rPr>
            </w:pPr>
            <w:r w:rsidRPr="00520028">
              <w:rPr>
                <w:b/>
                <w:bCs/>
                <w:color w:val="FFFFFF"/>
                <w:szCs w:val="20"/>
              </w:rPr>
              <w:t>E</w:t>
            </w:r>
            <w:r w:rsidR="005A73D4">
              <w:rPr>
                <w:b/>
                <w:bCs/>
                <w:color w:val="FFFFFF"/>
                <w:szCs w:val="20"/>
              </w:rPr>
              <w:t>FR</w:t>
            </w:r>
            <w:r w:rsidRPr="00520028">
              <w:rPr>
                <w:b/>
                <w:bCs/>
                <w:color w:val="FFFFFF"/>
                <w:szCs w:val="20"/>
              </w:rPr>
              <w:t>R</w:t>
            </w:r>
          </w:p>
        </w:tc>
        <w:tc>
          <w:tcPr>
            <w:tcW w:w="1649" w:type="dxa"/>
            <w:tcBorders>
              <w:top w:val="single" w:sz="8" w:space="0" w:color="FFFFFF"/>
              <w:bottom w:val="nil"/>
            </w:tcBorders>
            <w:shd w:val="clear" w:color="auto" w:fill="FBD4B4"/>
            <w:vAlign w:val="center"/>
          </w:tcPr>
          <w:p w:rsidR="00333205" w:rsidRPr="00520028" w:rsidRDefault="00333205" w:rsidP="00333205">
            <w:pPr>
              <w:keepNext/>
              <w:jc w:val="center"/>
              <w:rPr>
                <w:szCs w:val="20"/>
              </w:rPr>
            </w:pPr>
            <w:r w:rsidRPr="00520028">
              <w:rPr>
                <w:szCs w:val="20"/>
              </w:rPr>
              <w:t>IROP</w:t>
            </w:r>
          </w:p>
        </w:tc>
        <w:tc>
          <w:tcPr>
            <w:tcW w:w="1516" w:type="dxa"/>
            <w:shd w:val="clear" w:color="auto" w:fill="FDE9D9"/>
            <w:vAlign w:val="center"/>
          </w:tcPr>
          <w:p w:rsidR="00333205" w:rsidRPr="00520028" w:rsidRDefault="00333205" w:rsidP="00333205">
            <w:pPr>
              <w:keepNext/>
              <w:jc w:val="center"/>
              <w:rPr>
                <w:szCs w:val="20"/>
              </w:rPr>
            </w:pPr>
          </w:p>
        </w:tc>
        <w:tc>
          <w:tcPr>
            <w:tcW w:w="1634" w:type="dxa"/>
            <w:shd w:val="clear" w:color="auto" w:fill="FDE9D9"/>
            <w:vAlign w:val="center"/>
          </w:tcPr>
          <w:p w:rsidR="00333205" w:rsidRPr="00520028" w:rsidRDefault="00333205" w:rsidP="00333205">
            <w:pPr>
              <w:keepNext/>
              <w:jc w:val="center"/>
              <w:rPr>
                <w:szCs w:val="20"/>
              </w:rPr>
            </w:pPr>
          </w:p>
        </w:tc>
        <w:tc>
          <w:tcPr>
            <w:tcW w:w="1459" w:type="dxa"/>
            <w:tcBorders>
              <w:top w:val="single" w:sz="8" w:space="0" w:color="FFFFFF"/>
              <w:bottom w:val="nil"/>
            </w:tcBorders>
            <w:shd w:val="clear" w:color="auto" w:fill="FDE9D9"/>
            <w:vAlign w:val="center"/>
          </w:tcPr>
          <w:p w:rsidR="00333205" w:rsidRPr="00520028" w:rsidRDefault="00333205" w:rsidP="00333205">
            <w:pPr>
              <w:keepNext/>
              <w:jc w:val="center"/>
              <w:rPr>
                <w:szCs w:val="20"/>
              </w:rPr>
            </w:pPr>
          </w:p>
        </w:tc>
      </w:tr>
      <w:tr w:rsidR="00333205" w:rsidRPr="00520028" w:rsidTr="001A179E">
        <w:tc>
          <w:tcPr>
            <w:tcW w:w="1564" w:type="dxa"/>
            <w:vMerge/>
            <w:tcBorders>
              <w:left w:val="single" w:sz="8" w:space="0" w:color="FFFFFF"/>
              <w:bottom w:val="nil"/>
              <w:right w:val="single" w:sz="24" w:space="0" w:color="FFFFFF"/>
            </w:tcBorders>
            <w:shd w:val="clear" w:color="auto" w:fill="984806"/>
            <w:vAlign w:val="center"/>
          </w:tcPr>
          <w:p w:rsidR="00333205" w:rsidRPr="00520028" w:rsidRDefault="00333205" w:rsidP="00333205">
            <w:pPr>
              <w:keepNext/>
              <w:jc w:val="center"/>
              <w:rPr>
                <w:b/>
                <w:bCs/>
                <w:color w:val="FFFFFF"/>
                <w:szCs w:val="20"/>
              </w:rPr>
            </w:pPr>
          </w:p>
        </w:tc>
        <w:tc>
          <w:tcPr>
            <w:tcW w:w="1649" w:type="dxa"/>
            <w:tcBorders>
              <w:bottom w:val="nil"/>
            </w:tcBorders>
            <w:shd w:val="clear" w:color="auto" w:fill="FBD4B4"/>
            <w:vAlign w:val="center"/>
          </w:tcPr>
          <w:p w:rsidR="00333205" w:rsidRPr="00520028" w:rsidRDefault="00333205" w:rsidP="00333205">
            <w:pPr>
              <w:keepNext/>
              <w:jc w:val="center"/>
              <w:rPr>
                <w:szCs w:val="20"/>
              </w:rPr>
            </w:pPr>
            <w:r w:rsidRPr="00520028">
              <w:rPr>
                <w:szCs w:val="20"/>
              </w:rPr>
              <w:t>OP ŽP</w:t>
            </w:r>
          </w:p>
        </w:tc>
        <w:tc>
          <w:tcPr>
            <w:tcW w:w="1516" w:type="dxa"/>
            <w:shd w:val="clear" w:color="auto" w:fill="FDE9D9"/>
            <w:vAlign w:val="center"/>
          </w:tcPr>
          <w:p w:rsidR="00333205" w:rsidRPr="00520028" w:rsidRDefault="00333205" w:rsidP="00333205">
            <w:pPr>
              <w:keepNext/>
              <w:jc w:val="center"/>
              <w:rPr>
                <w:szCs w:val="20"/>
              </w:rPr>
            </w:pPr>
          </w:p>
        </w:tc>
        <w:tc>
          <w:tcPr>
            <w:tcW w:w="1634" w:type="dxa"/>
            <w:shd w:val="clear" w:color="auto" w:fill="FDE9D9"/>
            <w:vAlign w:val="center"/>
          </w:tcPr>
          <w:p w:rsidR="00333205" w:rsidRPr="00520028" w:rsidRDefault="00333205" w:rsidP="00333205">
            <w:pPr>
              <w:keepNext/>
              <w:jc w:val="center"/>
              <w:rPr>
                <w:szCs w:val="20"/>
              </w:rPr>
            </w:pPr>
          </w:p>
        </w:tc>
        <w:tc>
          <w:tcPr>
            <w:tcW w:w="1459" w:type="dxa"/>
            <w:tcBorders>
              <w:bottom w:val="nil"/>
            </w:tcBorders>
            <w:shd w:val="clear" w:color="auto" w:fill="FDE9D9"/>
            <w:vAlign w:val="center"/>
          </w:tcPr>
          <w:p w:rsidR="00333205" w:rsidRPr="00520028" w:rsidRDefault="00333205" w:rsidP="00333205">
            <w:pPr>
              <w:keepNext/>
              <w:jc w:val="center"/>
              <w:rPr>
                <w:szCs w:val="20"/>
              </w:rPr>
            </w:pPr>
          </w:p>
        </w:tc>
      </w:tr>
      <w:tr w:rsidR="00333205" w:rsidRPr="00520028" w:rsidTr="001A179E">
        <w:tc>
          <w:tcPr>
            <w:tcW w:w="1564" w:type="dxa"/>
            <w:vMerge/>
            <w:tcBorders>
              <w:left w:val="single" w:sz="8" w:space="0" w:color="FFFFFF"/>
              <w:bottom w:val="nil"/>
              <w:right w:val="single" w:sz="24" w:space="0" w:color="FFFFFF"/>
            </w:tcBorders>
            <w:shd w:val="clear" w:color="auto" w:fill="984806"/>
            <w:vAlign w:val="center"/>
          </w:tcPr>
          <w:p w:rsidR="00333205" w:rsidRPr="00520028" w:rsidRDefault="00333205" w:rsidP="00333205">
            <w:pPr>
              <w:keepNext/>
              <w:jc w:val="center"/>
              <w:rPr>
                <w:b/>
                <w:bCs/>
                <w:color w:val="FFFFFF"/>
                <w:szCs w:val="20"/>
              </w:rPr>
            </w:pPr>
          </w:p>
        </w:tc>
        <w:tc>
          <w:tcPr>
            <w:tcW w:w="1649" w:type="dxa"/>
            <w:tcBorders>
              <w:bottom w:val="nil"/>
            </w:tcBorders>
            <w:shd w:val="clear" w:color="auto" w:fill="FABF8F"/>
            <w:vAlign w:val="center"/>
          </w:tcPr>
          <w:p w:rsidR="00333205" w:rsidRPr="00520028" w:rsidRDefault="00333205" w:rsidP="00333205">
            <w:pPr>
              <w:keepNext/>
              <w:jc w:val="center"/>
              <w:rPr>
                <w:b/>
                <w:szCs w:val="20"/>
              </w:rPr>
            </w:pPr>
            <w:r w:rsidRPr="00520028">
              <w:rPr>
                <w:b/>
                <w:szCs w:val="20"/>
              </w:rPr>
              <w:t>Celkem E</w:t>
            </w:r>
            <w:r w:rsidR="00EA46BB">
              <w:rPr>
                <w:b/>
                <w:szCs w:val="20"/>
              </w:rPr>
              <w:t>FR</w:t>
            </w:r>
            <w:r w:rsidRPr="00520028">
              <w:rPr>
                <w:b/>
                <w:szCs w:val="20"/>
              </w:rPr>
              <w:t>R</w:t>
            </w:r>
          </w:p>
        </w:tc>
        <w:tc>
          <w:tcPr>
            <w:tcW w:w="1516" w:type="dxa"/>
            <w:shd w:val="clear" w:color="auto" w:fill="FBD4B4"/>
            <w:vAlign w:val="center"/>
          </w:tcPr>
          <w:p w:rsidR="00333205" w:rsidRPr="00520028" w:rsidRDefault="00333205" w:rsidP="00333205">
            <w:pPr>
              <w:keepNext/>
              <w:jc w:val="center"/>
              <w:rPr>
                <w:szCs w:val="20"/>
              </w:rPr>
            </w:pPr>
          </w:p>
        </w:tc>
        <w:tc>
          <w:tcPr>
            <w:tcW w:w="1634" w:type="dxa"/>
            <w:shd w:val="clear" w:color="auto" w:fill="FBD4B4"/>
            <w:vAlign w:val="center"/>
          </w:tcPr>
          <w:p w:rsidR="00333205" w:rsidRPr="00520028" w:rsidRDefault="00333205" w:rsidP="00333205">
            <w:pPr>
              <w:keepNext/>
              <w:jc w:val="center"/>
              <w:rPr>
                <w:szCs w:val="20"/>
              </w:rPr>
            </w:pPr>
          </w:p>
        </w:tc>
        <w:tc>
          <w:tcPr>
            <w:tcW w:w="1459" w:type="dxa"/>
            <w:tcBorders>
              <w:bottom w:val="nil"/>
            </w:tcBorders>
            <w:shd w:val="clear" w:color="auto" w:fill="FBD4B4"/>
            <w:vAlign w:val="center"/>
          </w:tcPr>
          <w:p w:rsidR="00333205" w:rsidRPr="00520028" w:rsidRDefault="00333205" w:rsidP="00333205">
            <w:pPr>
              <w:keepNext/>
              <w:jc w:val="center"/>
              <w:rPr>
                <w:szCs w:val="20"/>
              </w:rPr>
            </w:pPr>
          </w:p>
        </w:tc>
      </w:tr>
      <w:tr w:rsidR="00333205" w:rsidRPr="00520028" w:rsidTr="001A179E">
        <w:tc>
          <w:tcPr>
            <w:tcW w:w="1564" w:type="dxa"/>
            <w:vMerge w:val="restart"/>
            <w:tcBorders>
              <w:left w:val="single" w:sz="8" w:space="0" w:color="FFFFFF"/>
              <w:bottom w:val="nil"/>
              <w:right w:val="single" w:sz="24" w:space="0" w:color="FFFFFF"/>
            </w:tcBorders>
            <w:shd w:val="clear" w:color="auto" w:fill="984806"/>
            <w:vAlign w:val="center"/>
          </w:tcPr>
          <w:p w:rsidR="00333205" w:rsidRPr="00520028" w:rsidRDefault="00333205" w:rsidP="00333205">
            <w:pPr>
              <w:keepNext/>
              <w:jc w:val="center"/>
              <w:rPr>
                <w:b/>
                <w:bCs/>
                <w:color w:val="FFFFFF"/>
                <w:szCs w:val="20"/>
              </w:rPr>
            </w:pPr>
            <w:r w:rsidRPr="00520028">
              <w:rPr>
                <w:b/>
                <w:bCs/>
                <w:color w:val="FFFFFF"/>
                <w:szCs w:val="20"/>
              </w:rPr>
              <w:t>ESF</w:t>
            </w:r>
          </w:p>
        </w:tc>
        <w:tc>
          <w:tcPr>
            <w:tcW w:w="1649" w:type="dxa"/>
            <w:tcBorders>
              <w:bottom w:val="nil"/>
            </w:tcBorders>
            <w:shd w:val="clear" w:color="auto" w:fill="FBD4B4"/>
            <w:vAlign w:val="center"/>
          </w:tcPr>
          <w:p w:rsidR="00333205" w:rsidRPr="00520028" w:rsidRDefault="00333205" w:rsidP="00333205">
            <w:pPr>
              <w:keepNext/>
              <w:jc w:val="center"/>
              <w:rPr>
                <w:szCs w:val="20"/>
              </w:rPr>
            </w:pPr>
            <w:r w:rsidRPr="00520028">
              <w:rPr>
                <w:szCs w:val="20"/>
              </w:rPr>
              <w:t>OP Z</w:t>
            </w:r>
          </w:p>
        </w:tc>
        <w:tc>
          <w:tcPr>
            <w:tcW w:w="1516" w:type="dxa"/>
            <w:shd w:val="clear" w:color="auto" w:fill="FDE9D9"/>
            <w:vAlign w:val="center"/>
          </w:tcPr>
          <w:p w:rsidR="00333205" w:rsidRPr="00520028" w:rsidRDefault="00333205" w:rsidP="00333205">
            <w:pPr>
              <w:keepNext/>
              <w:jc w:val="center"/>
              <w:rPr>
                <w:szCs w:val="20"/>
              </w:rPr>
            </w:pPr>
          </w:p>
        </w:tc>
        <w:tc>
          <w:tcPr>
            <w:tcW w:w="1634" w:type="dxa"/>
            <w:shd w:val="clear" w:color="auto" w:fill="FDE9D9"/>
            <w:vAlign w:val="center"/>
          </w:tcPr>
          <w:p w:rsidR="00333205" w:rsidRPr="00520028" w:rsidRDefault="00333205" w:rsidP="00333205">
            <w:pPr>
              <w:keepNext/>
              <w:jc w:val="center"/>
              <w:rPr>
                <w:szCs w:val="20"/>
              </w:rPr>
            </w:pPr>
          </w:p>
        </w:tc>
        <w:tc>
          <w:tcPr>
            <w:tcW w:w="1459" w:type="dxa"/>
            <w:tcBorders>
              <w:bottom w:val="nil"/>
            </w:tcBorders>
            <w:shd w:val="clear" w:color="auto" w:fill="FDE9D9"/>
            <w:vAlign w:val="center"/>
          </w:tcPr>
          <w:p w:rsidR="00333205" w:rsidRPr="00520028" w:rsidRDefault="00333205" w:rsidP="00333205">
            <w:pPr>
              <w:keepNext/>
              <w:jc w:val="center"/>
              <w:rPr>
                <w:szCs w:val="20"/>
              </w:rPr>
            </w:pPr>
          </w:p>
        </w:tc>
      </w:tr>
      <w:tr w:rsidR="00333205" w:rsidRPr="00520028" w:rsidTr="001A179E">
        <w:tc>
          <w:tcPr>
            <w:tcW w:w="1564" w:type="dxa"/>
            <w:vMerge/>
            <w:tcBorders>
              <w:left w:val="single" w:sz="8" w:space="0" w:color="FFFFFF"/>
              <w:bottom w:val="nil"/>
              <w:right w:val="single" w:sz="24" w:space="0" w:color="FFFFFF"/>
            </w:tcBorders>
            <w:shd w:val="clear" w:color="auto" w:fill="984806"/>
            <w:vAlign w:val="center"/>
          </w:tcPr>
          <w:p w:rsidR="00333205" w:rsidRPr="00520028" w:rsidRDefault="00333205" w:rsidP="00333205">
            <w:pPr>
              <w:keepNext/>
              <w:jc w:val="center"/>
              <w:rPr>
                <w:b/>
                <w:bCs/>
                <w:color w:val="FFFFFF"/>
                <w:szCs w:val="20"/>
              </w:rPr>
            </w:pPr>
          </w:p>
        </w:tc>
        <w:tc>
          <w:tcPr>
            <w:tcW w:w="1649" w:type="dxa"/>
            <w:tcBorders>
              <w:bottom w:val="nil"/>
            </w:tcBorders>
            <w:shd w:val="clear" w:color="auto" w:fill="FABF8F"/>
            <w:vAlign w:val="center"/>
          </w:tcPr>
          <w:p w:rsidR="00333205" w:rsidRPr="00520028" w:rsidRDefault="00333205" w:rsidP="00333205">
            <w:pPr>
              <w:keepNext/>
              <w:jc w:val="center"/>
              <w:rPr>
                <w:b/>
                <w:szCs w:val="20"/>
              </w:rPr>
            </w:pPr>
            <w:r w:rsidRPr="00520028">
              <w:rPr>
                <w:b/>
                <w:szCs w:val="20"/>
              </w:rPr>
              <w:t>Celkem ESF</w:t>
            </w:r>
          </w:p>
        </w:tc>
        <w:tc>
          <w:tcPr>
            <w:tcW w:w="1516" w:type="dxa"/>
            <w:shd w:val="clear" w:color="auto" w:fill="FBD4B4"/>
            <w:vAlign w:val="center"/>
          </w:tcPr>
          <w:p w:rsidR="00333205" w:rsidRPr="00520028" w:rsidRDefault="00333205" w:rsidP="00333205">
            <w:pPr>
              <w:keepNext/>
              <w:jc w:val="center"/>
              <w:rPr>
                <w:szCs w:val="20"/>
              </w:rPr>
            </w:pPr>
          </w:p>
        </w:tc>
        <w:tc>
          <w:tcPr>
            <w:tcW w:w="1634" w:type="dxa"/>
            <w:shd w:val="clear" w:color="auto" w:fill="FBD4B4"/>
            <w:vAlign w:val="center"/>
          </w:tcPr>
          <w:p w:rsidR="00333205" w:rsidRPr="00520028" w:rsidRDefault="00333205" w:rsidP="00333205">
            <w:pPr>
              <w:keepNext/>
              <w:jc w:val="center"/>
              <w:rPr>
                <w:szCs w:val="20"/>
              </w:rPr>
            </w:pPr>
          </w:p>
        </w:tc>
        <w:tc>
          <w:tcPr>
            <w:tcW w:w="1459" w:type="dxa"/>
            <w:tcBorders>
              <w:bottom w:val="nil"/>
            </w:tcBorders>
            <w:shd w:val="clear" w:color="auto" w:fill="FBD4B4"/>
            <w:vAlign w:val="center"/>
          </w:tcPr>
          <w:p w:rsidR="00333205" w:rsidRPr="00520028" w:rsidRDefault="00333205" w:rsidP="00333205">
            <w:pPr>
              <w:keepNext/>
              <w:jc w:val="center"/>
              <w:rPr>
                <w:szCs w:val="20"/>
              </w:rPr>
            </w:pPr>
          </w:p>
        </w:tc>
      </w:tr>
      <w:tr w:rsidR="001A179E" w:rsidRPr="00520028" w:rsidTr="001A179E">
        <w:tc>
          <w:tcPr>
            <w:tcW w:w="1564" w:type="dxa"/>
            <w:vMerge w:val="restart"/>
            <w:tcBorders>
              <w:left w:val="single" w:sz="8" w:space="0" w:color="FFFFFF"/>
              <w:right w:val="single" w:sz="24" w:space="0" w:color="FFFFFF"/>
            </w:tcBorders>
            <w:shd w:val="clear" w:color="auto" w:fill="984806"/>
            <w:vAlign w:val="center"/>
          </w:tcPr>
          <w:p w:rsidR="001A179E" w:rsidRPr="00520028" w:rsidRDefault="001A179E" w:rsidP="00333205">
            <w:pPr>
              <w:keepNext/>
              <w:jc w:val="center"/>
              <w:rPr>
                <w:b/>
                <w:bCs/>
                <w:color w:val="FFFFFF"/>
                <w:szCs w:val="20"/>
              </w:rPr>
            </w:pPr>
            <w:r>
              <w:rPr>
                <w:b/>
                <w:bCs/>
                <w:color w:val="FFFFFF"/>
                <w:szCs w:val="20"/>
              </w:rPr>
              <w:t>EZFRV</w:t>
            </w:r>
          </w:p>
        </w:tc>
        <w:tc>
          <w:tcPr>
            <w:tcW w:w="1649" w:type="dxa"/>
            <w:tcBorders>
              <w:bottom w:val="nil"/>
            </w:tcBorders>
            <w:shd w:val="clear" w:color="auto" w:fill="FABF8F"/>
            <w:vAlign w:val="center"/>
          </w:tcPr>
          <w:p w:rsidR="001A179E" w:rsidRPr="00B02760" w:rsidRDefault="001A179E" w:rsidP="00333205">
            <w:pPr>
              <w:keepNext/>
              <w:jc w:val="center"/>
              <w:rPr>
                <w:szCs w:val="20"/>
              </w:rPr>
            </w:pPr>
            <w:r w:rsidRPr="00B02760">
              <w:rPr>
                <w:szCs w:val="20"/>
              </w:rPr>
              <w:t>PRV</w:t>
            </w:r>
          </w:p>
        </w:tc>
        <w:tc>
          <w:tcPr>
            <w:tcW w:w="1516" w:type="dxa"/>
            <w:shd w:val="clear" w:color="auto" w:fill="FBD4B4"/>
            <w:vAlign w:val="center"/>
          </w:tcPr>
          <w:p w:rsidR="001A179E" w:rsidRPr="00520028" w:rsidRDefault="001A179E" w:rsidP="00333205">
            <w:pPr>
              <w:keepNext/>
              <w:jc w:val="center"/>
              <w:rPr>
                <w:szCs w:val="20"/>
              </w:rPr>
            </w:pPr>
          </w:p>
        </w:tc>
        <w:tc>
          <w:tcPr>
            <w:tcW w:w="1634" w:type="dxa"/>
            <w:shd w:val="clear" w:color="auto" w:fill="FBD4B4"/>
            <w:vAlign w:val="center"/>
          </w:tcPr>
          <w:p w:rsidR="001A179E" w:rsidRPr="00520028" w:rsidRDefault="001A179E" w:rsidP="00333205">
            <w:pPr>
              <w:keepNext/>
              <w:jc w:val="center"/>
              <w:rPr>
                <w:szCs w:val="20"/>
              </w:rPr>
            </w:pPr>
          </w:p>
        </w:tc>
        <w:tc>
          <w:tcPr>
            <w:tcW w:w="1459" w:type="dxa"/>
            <w:tcBorders>
              <w:bottom w:val="nil"/>
            </w:tcBorders>
            <w:shd w:val="clear" w:color="auto" w:fill="FBD4B4"/>
            <w:vAlign w:val="center"/>
          </w:tcPr>
          <w:p w:rsidR="001A179E" w:rsidRPr="00520028" w:rsidRDefault="001A179E" w:rsidP="00333205">
            <w:pPr>
              <w:keepNext/>
              <w:jc w:val="center"/>
              <w:rPr>
                <w:szCs w:val="20"/>
              </w:rPr>
            </w:pPr>
          </w:p>
        </w:tc>
      </w:tr>
      <w:tr w:rsidR="001A179E" w:rsidRPr="00520028" w:rsidTr="001A179E">
        <w:tc>
          <w:tcPr>
            <w:tcW w:w="1564" w:type="dxa"/>
            <w:vMerge/>
            <w:tcBorders>
              <w:left w:val="single" w:sz="8" w:space="0" w:color="FFFFFF"/>
              <w:bottom w:val="nil"/>
              <w:right w:val="single" w:sz="24" w:space="0" w:color="FFFFFF"/>
            </w:tcBorders>
            <w:shd w:val="clear" w:color="auto" w:fill="984806"/>
            <w:vAlign w:val="center"/>
          </w:tcPr>
          <w:p w:rsidR="001A179E" w:rsidRPr="00520028" w:rsidRDefault="001A179E" w:rsidP="00333205">
            <w:pPr>
              <w:keepNext/>
              <w:jc w:val="center"/>
              <w:rPr>
                <w:b/>
                <w:bCs/>
                <w:color w:val="FFFFFF"/>
                <w:szCs w:val="20"/>
              </w:rPr>
            </w:pPr>
          </w:p>
        </w:tc>
        <w:tc>
          <w:tcPr>
            <w:tcW w:w="1649" w:type="dxa"/>
            <w:tcBorders>
              <w:bottom w:val="nil"/>
            </w:tcBorders>
            <w:shd w:val="clear" w:color="auto" w:fill="FABF8F"/>
            <w:vAlign w:val="center"/>
          </w:tcPr>
          <w:p w:rsidR="001A179E" w:rsidRPr="00520028" w:rsidRDefault="001A179E" w:rsidP="00333205">
            <w:pPr>
              <w:keepNext/>
              <w:jc w:val="center"/>
              <w:rPr>
                <w:b/>
                <w:szCs w:val="20"/>
              </w:rPr>
            </w:pPr>
            <w:r>
              <w:rPr>
                <w:b/>
                <w:szCs w:val="20"/>
              </w:rPr>
              <w:t>Celkem EZFRV</w:t>
            </w:r>
          </w:p>
        </w:tc>
        <w:tc>
          <w:tcPr>
            <w:tcW w:w="1516" w:type="dxa"/>
            <w:shd w:val="clear" w:color="auto" w:fill="FBD4B4"/>
            <w:vAlign w:val="center"/>
          </w:tcPr>
          <w:p w:rsidR="001A179E" w:rsidRPr="00520028" w:rsidRDefault="001A179E" w:rsidP="00333205">
            <w:pPr>
              <w:keepNext/>
              <w:jc w:val="center"/>
              <w:rPr>
                <w:szCs w:val="20"/>
              </w:rPr>
            </w:pPr>
          </w:p>
        </w:tc>
        <w:tc>
          <w:tcPr>
            <w:tcW w:w="1634" w:type="dxa"/>
            <w:shd w:val="clear" w:color="auto" w:fill="FBD4B4"/>
            <w:vAlign w:val="center"/>
          </w:tcPr>
          <w:p w:rsidR="001A179E" w:rsidRPr="00520028" w:rsidRDefault="001A179E" w:rsidP="00333205">
            <w:pPr>
              <w:keepNext/>
              <w:jc w:val="center"/>
              <w:rPr>
                <w:szCs w:val="20"/>
              </w:rPr>
            </w:pPr>
          </w:p>
        </w:tc>
        <w:tc>
          <w:tcPr>
            <w:tcW w:w="1459" w:type="dxa"/>
            <w:tcBorders>
              <w:bottom w:val="nil"/>
            </w:tcBorders>
            <w:shd w:val="clear" w:color="auto" w:fill="FBD4B4"/>
            <w:vAlign w:val="center"/>
          </w:tcPr>
          <w:p w:rsidR="001A179E" w:rsidRPr="00520028" w:rsidRDefault="001A179E" w:rsidP="00333205">
            <w:pPr>
              <w:keepNext/>
              <w:jc w:val="center"/>
              <w:rPr>
                <w:szCs w:val="20"/>
              </w:rPr>
            </w:pPr>
          </w:p>
        </w:tc>
      </w:tr>
      <w:tr w:rsidR="00333205" w:rsidRPr="00520028" w:rsidTr="001A179E">
        <w:tc>
          <w:tcPr>
            <w:tcW w:w="1564" w:type="dxa"/>
            <w:tcBorders>
              <w:top w:val="single" w:sz="24" w:space="0" w:color="FFFFFF"/>
              <w:left w:val="single" w:sz="8" w:space="0" w:color="FFFFFF"/>
              <w:bottom w:val="single" w:sz="8" w:space="0" w:color="FFFFFF"/>
              <w:right w:val="single" w:sz="8" w:space="0" w:color="FFFFFF"/>
            </w:tcBorders>
            <w:shd w:val="clear" w:color="auto" w:fill="984806"/>
            <w:vAlign w:val="center"/>
          </w:tcPr>
          <w:p w:rsidR="00333205" w:rsidRPr="00520028" w:rsidRDefault="00333205" w:rsidP="00333205">
            <w:pPr>
              <w:jc w:val="center"/>
              <w:rPr>
                <w:b/>
                <w:bCs/>
                <w:color w:val="FFFFFF"/>
                <w:szCs w:val="20"/>
              </w:rPr>
            </w:pPr>
            <w:r w:rsidRPr="00520028">
              <w:rPr>
                <w:b/>
                <w:bCs/>
                <w:color w:val="FFFFFF"/>
                <w:szCs w:val="20"/>
              </w:rPr>
              <w:t xml:space="preserve"> Celkem</w:t>
            </w:r>
          </w:p>
        </w:tc>
        <w:tc>
          <w:tcPr>
            <w:tcW w:w="1649"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333205" w:rsidRPr="00520028" w:rsidRDefault="00333205" w:rsidP="00333205">
            <w:pPr>
              <w:jc w:val="center"/>
              <w:rPr>
                <w:b/>
                <w:bCs/>
                <w:szCs w:val="20"/>
              </w:rPr>
            </w:pPr>
            <w:r w:rsidRPr="00520028">
              <w:rPr>
                <w:b/>
                <w:bCs/>
                <w:szCs w:val="20"/>
              </w:rPr>
              <w:t>Celkem</w:t>
            </w:r>
          </w:p>
        </w:tc>
        <w:tc>
          <w:tcPr>
            <w:tcW w:w="1516"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333205" w:rsidRPr="00520028" w:rsidRDefault="00333205" w:rsidP="00333205">
            <w:pPr>
              <w:jc w:val="center"/>
              <w:rPr>
                <w:b/>
                <w:bCs/>
                <w:color w:val="FFFFFF"/>
                <w:szCs w:val="20"/>
              </w:rPr>
            </w:pPr>
          </w:p>
        </w:tc>
        <w:tc>
          <w:tcPr>
            <w:tcW w:w="1634"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333205" w:rsidRPr="00520028" w:rsidRDefault="00333205" w:rsidP="00333205">
            <w:pPr>
              <w:jc w:val="center"/>
              <w:rPr>
                <w:b/>
                <w:bCs/>
                <w:color w:val="FFFFFF"/>
                <w:szCs w:val="20"/>
              </w:rPr>
            </w:pPr>
          </w:p>
        </w:tc>
        <w:tc>
          <w:tcPr>
            <w:tcW w:w="1459" w:type="dxa"/>
            <w:tcBorders>
              <w:top w:val="single" w:sz="24" w:space="0" w:color="FFFFFF"/>
              <w:left w:val="single" w:sz="8" w:space="0" w:color="FFFFFF"/>
              <w:bottom w:val="single" w:sz="8" w:space="0" w:color="FFFFFF"/>
              <w:right w:val="single" w:sz="8" w:space="0" w:color="FFFFFF"/>
            </w:tcBorders>
            <w:shd w:val="clear" w:color="auto" w:fill="FABF8F"/>
            <w:vAlign w:val="center"/>
          </w:tcPr>
          <w:p w:rsidR="00333205" w:rsidRPr="00520028" w:rsidRDefault="00333205" w:rsidP="00333205">
            <w:pPr>
              <w:jc w:val="center"/>
              <w:rPr>
                <w:b/>
                <w:bCs/>
                <w:color w:val="FFFFFF"/>
                <w:szCs w:val="20"/>
              </w:rPr>
            </w:pPr>
          </w:p>
        </w:tc>
      </w:tr>
    </w:tbl>
    <w:p w:rsidR="00BB5182" w:rsidRDefault="00BB5182" w:rsidP="00BB5182">
      <w:pPr>
        <w:pStyle w:val="Odstavecseseznamem"/>
        <w:keepNext/>
        <w:spacing w:after="160" w:line="259" w:lineRule="auto"/>
        <w:ind w:left="720"/>
        <w:contextualSpacing/>
        <w:rPr>
          <w:rFonts w:cs="Calibri"/>
          <w:b/>
          <w:szCs w:val="20"/>
        </w:rPr>
      </w:pPr>
    </w:p>
    <w:p w:rsidR="00BB5182" w:rsidRDefault="00BB5182" w:rsidP="00BB5182">
      <w:pPr>
        <w:pStyle w:val="Odstavecseseznamem"/>
        <w:keepNext/>
        <w:spacing w:after="160" w:line="259" w:lineRule="auto"/>
        <w:ind w:left="720"/>
        <w:contextualSpacing/>
        <w:rPr>
          <w:rFonts w:cs="Calibri"/>
          <w:b/>
          <w:szCs w:val="20"/>
        </w:rPr>
      </w:pPr>
    </w:p>
    <w:p w:rsidR="00333205" w:rsidRPr="00A468F6" w:rsidRDefault="00333205" w:rsidP="00F70343">
      <w:pPr>
        <w:pStyle w:val="Odstavecseseznamem"/>
        <w:keepNext/>
        <w:numPr>
          <w:ilvl w:val="0"/>
          <w:numId w:val="19"/>
        </w:numPr>
        <w:spacing w:after="160" w:line="259" w:lineRule="auto"/>
        <w:contextualSpacing/>
        <w:rPr>
          <w:rFonts w:cs="Calibri"/>
          <w:b/>
          <w:i/>
          <w:szCs w:val="20"/>
        </w:rPr>
      </w:pPr>
      <w:r w:rsidRPr="00A468F6">
        <w:rPr>
          <w:rFonts w:cs="Calibri"/>
          <w:b/>
          <w:i/>
          <w:szCs w:val="20"/>
        </w:rPr>
        <w:t>Rekapitulace fina</w:t>
      </w:r>
      <w:r w:rsidR="00BB752F" w:rsidRPr="00A468F6">
        <w:rPr>
          <w:rFonts w:cs="Calibri"/>
          <w:b/>
          <w:i/>
          <w:szCs w:val="20"/>
        </w:rPr>
        <w:t>ncování (způsobilé výdaje v Kč)</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3070"/>
        <w:gridCol w:w="3071"/>
        <w:gridCol w:w="3071"/>
      </w:tblGrid>
      <w:tr w:rsidR="00333205" w:rsidRPr="00520028" w:rsidTr="00333205">
        <w:tc>
          <w:tcPr>
            <w:tcW w:w="3070"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333205" w:rsidP="00333205">
            <w:pPr>
              <w:keepNext/>
              <w:jc w:val="center"/>
              <w:rPr>
                <w:b/>
                <w:bCs/>
                <w:color w:val="FFFFFF"/>
                <w:szCs w:val="20"/>
              </w:rPr>
            </w:pPr>
          </w:p>
        </w:tc>
        <w:tc>
          <w:tcPr>
            <w:tcW w:w="3071"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333205" w:rsidP="00333205">
            <w:pPr>
              <w:keepNext/>
              <w:jc w:val="center"/>
              <w:rPr>
                <w:b/>
                <w:bCs/>
                <w:color w:val="FFFFFF"/>
                <w:szCs w:val="20"/>
              </w:rPr>
            </w:pPr>
            <w:r w:rsidRPr="00520028">
              <w:rPr>
                <w:b/>
                <w:bCs/>
                <w:color w:val="FFFFFF"/>
                <w:szCs w:val="20"/>
              </w:rPr>
              <w:t>Kč</w:t>
            </w:r>
          </w:p>
        </w:tc>
        <w:tc>
          <w:tcPr>
            <w:tcW w:w="3071" w:type="dxa"/>
            <w:tcBorders>
              <w:top w:val="single" w:sz="8" w:space="0" w:color="FFFFFF"/>
              <w:left w:val="single" w:sz="8" w:space="0" w:color="FFFFFF"/>
              <w:bottom w:val="single" w:sz="24" w:space="0" w:color="FFFFFF"/>
              <w:right w:val="single" w:sz="8" w:space="0" w:color="FFFFFF"/>
            </w:tcBorders>
            <w:shd w:val="clear" w:color="auto" w:fill="984806"/>
            <w:vAlign w:val="center"/>
          </w:tcPr>
          <w:p w:rsidR="00333205" w:rsidRPr="00520028" w:rsidRDefault="00333205" w:rsidP="00333205">
            <w:pPr>
              <w:keepNext/>
              <w:jc w:val="center"/>
              <w:rPr>
                <w:b/>
                <w:bCs/>
                <w:color w:val="FFFFFF"/>
                <w:szCs w:val="20"/>
              </w:rPr>
            </w:pPr>
            <w:r w:rsidRPr="00520028">
              <w:rPr>
                <w:b/>
                <w:bCs/>
                <w:color w:val="FFFFFF"/>
                <w:szCs w:val="20"/>
              </w:rPr>
              <w:t>%</w:t>
            </w:r>
          </w:p>
        </w:tc>
      </w:tr>
      <w:tr w:rsidR="00333205" w:rsidRPr="00520028" w:rsidTr="00333205">
        <w:tc>
          <w:tcPr>
            <w:tcW w:w="3070" w:type="dxa"/>
            <w:tcBorders>
              <w:top w:val="single" w:sz="8" w:space="0" w:color="FFFFFF"/>
              <w:left w:val="single" w:sz="8" w:space="0" w:color="FFFFFF"/>
              <w:bottom w:val="nil"/>
              <w:right w:val="single" w:sz="24" w:space="0" w:color="FFFFFF"/>
            </w:tcBorders>
            <w:shd w:val="clear" w:color="auto" w:fill="FABF8F"/>
            <w:vAlign w:val="center"/>
          </w:tcPr>
          <w:p w:rsidR="00333205" w:rsidRPr="00520028" w:rsidRDefault="00333205" w:rsidP="00333205">
            <w:pPr>
              <w:keepNext/>
              <w:rPr>
                <w:b/>
                <w:bCs/>
                <w:szCs w:val="20"/>
              </w:rPr>
            </w:pPr>
            <w:r w:rsidRPr="00520028">
              <w:rPr>
                <w:b/>
                <w:bCs/>
                <w:szCs w:val="20"/>
              </w:rPr>
              <w:t xml:space="preserve">CELKOVÝ ROZPOČET </w:t>
            </w:r>
            <w:r w:rsidR="00F64CF4">
              <w:rPr>
                <w:b/>
                <w:bCs/>
                <w:szCs w:val="20"/>
              </w:rPr>
              <w:t>CLLD</w:t>
            </w:r>
          </w:p>
        </w:tc>
        <w:tc>
          <w:tcPr>
            <w:tcW w:w="3071"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333205" w:rsidRPr="00520028" w:rsidRDefault="00333205" w:rsidP="00333205">
            <w:pPr>
              <w:keepNext/>
              <w:jc w:val="center"/>
              <w:rPr>
                <w:szCs w:val="20"/>
              </w:rPr>
            </w:pPr>
          </w:p>
        </w:tc>
        <w:tc>
          <w:tcPr>
            <w:tcW w:w="3071" w:type="dxa"/>
            <w:tcBorders>
              <w:top w:val="single" w:sz="8" w:space="0" w:color="FFFFFF"/>
              <w:left w:val="single" w:sz="8" w:space="0" w:color="FFFFFF"/>
              <w:bottom w:val="single" w:sz="8" w:space="0" w:color="FFFFFF"/>
              <w:right w:val="single" w:sz="8" w:space="0" w:color="FFFFFF"/>
            </w:tcBorders>
            <w:shd w:val="clear" w:color="auto" w:fill="FABF8F"/>
            <w:vAlign w:val="center"/>
          </w:tcPr>
          <w:p w:rsidR="00333205" w:rsidRPr="00520028" w:rsidRDefault="00333205" w:rsidP="00333205">
            <w:pPr>
              <w:keepNext/>
              <w:jc w:val="center"/>
              <w:rPr>
                <w:szCs w:val="20"/>
              </w:rPr>
            </w:pPr>
            <w:r w:rsidRPr="00520028">
              <w:rPr>
                <w:szCs w:val="20"/>
              </w:rPr>
              <w:t>100 %</w:t>
            </w:r>
          </w:p>
        </w:tc>
      </w:tr>
      <w:tr w:rsidR="00333205" w:rsidRPr="00520028" w:rsidTr="00333205">
        <w:tc>
          <w:tcPr>
            <w:tcW w:w="3070" w:type="dxa"/>
            <w:tcBorders>
              <w:left w:val="single" w:sz="8" w:space="0" w:color="FFFFFF"/>
              <w:bottom w:val="nil"/>
              <w:right w:val="single" w:sz="24" w:space="0" w:color="FFFFFF"/>
            </w:tcBorders>
            <w:shd w:val="clear" w:color="auto" w:fill="FBD4B4"/>
            <w:vAlign w:val="center"/>
          </w:tcPr>
          <w:p w:rsidR="00333205" w:rsidRPr="00520028" w:rsidRDefault="00BB25F9" w:rsidP="00333205">
            <w:pPr>
              <w:keepNext/>
              <w:rPr>
                <w:b/>
                <w:bCs/>
                <w:szCs w:val="20"/>
              </w:rPr>
            </w:pPr>
            <w:r>
              <w:rPr>
                <w:b/>
                <w:bCs/>
                <w:szCs w:val="20"/>
              </w:rPr>
              <w:t xml:space="preserve"> Příspěvek Unie</w:t>
            </w:r>
          </w:p>
        </w:tc>
        <w:tc>
          <w:tcPr>
            <w:tcW w:w="3071" w:type="dxa"/>
            <w:shd w:val="clear" w:color="auto" w:fill="FBD4B4"/>
            <w:vAlign w:val="center"/>
          </w:tcPr>
          <w:p w:rsidR="00333205" w:rsidRPr="00520028" w:rsidRDefault="00333205" w:rsidP="00333205">
            <w:pPr>
              <w:keepNext/>
              <w:jc w:val="center"/>
              <w:rPr>
                <w:szCs w:val="20"/>
              </w:rPr>
            </w:pPr>
          </w:p>
        </w:tc>
        <w:tc>
          <w:tcPr>
            <w:tcW w:w="3071" w:type="dxa"/>
            <w:shd w:val="clear" w:color="auto" w:fill="FBD4B4"/>
            <w:vAlign w:val="center"/>
          </w:tcPr>
          <w:p w:rsidR="00333205" w:rsidRPr="00520028" w:rsidRDefault="00333205" w:rsidP="00333205">
            <w:pPr>
              <w:keepNext/>
              <w:jc w:val="center"/>
              <w:rPr>
                <w:szCs w:val="20"/>
              </w:rPr>
            </w:pPr>
          </w:p>
        </w:tc>
      </w:tr>
      <w:tr w:rsidR="00333205" w:rsidRPr="00520028" w:rsidTr="00333205">
        <w:tc>
          <w:tcPr>
            <w:tcW w:w="3070" w:type="dxa"/>
            <w:tcBorders>
              <w:top w:val="single" w:sz="8" w:space="0" w:color="FFFFFF"/>
              <w:left w:val="single" w:sz="8" w:space="0" w:color="FFFFFF"/>
              <w:bottom w:val="nil"/>
              <w:right w:val="single" w:sz="24" w:space="0" w:color="FFFFFF"/>
            </w:tcBorders>
            <w:shd w:val="clear" w:color="auto" w:fill="FBD4B4"/>
            <w:vAlign w:val="center"/>
          </w:tcPr>
          <w:p w:rsidR="00333205" w:rsidRPr="00520028" w:rsidRDefault="00BB25F9" w:rsidP="00333205">
            <w:pPr>
              <w:keepNext/>
              <w:rPr>
                <w:b/>
                <w:bCs/>
                <w:szCs w:val="20"/>
              </w:rPr>
            </w:pPr>
            <w:r>
              <w:rPr>
                <w:b/>
                <w:bCs/>
                <w:szCs w:val="20"/>
              </w:rPr>
              <w:t>Národní s</w:t>
            </w:r>
            <w:r w:rsidR="00333205" w:rsidRPr="00520028">
              <w:rPr>
                <w:b/>
                <w:bCs/>
                <w:szCs w:val="20"/>
              </w:rPr>
              <w:t>polufinancování</w:t>
            </w:r>
          </w:p>
        </w:tc>
        <w:tc>
          <w:tcPr>
            <w:tcW w:w="3071"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333205" w:rsidRPr="00520028" w:rsidRDefault="00333205" w:rsidP="00333205">
            <w:pPr>
              <w:keepNext/>
              <w:jc w:val="center"/>
              <w:rPr>
                <w:szCs w:val="20"/>
              </w:rPr>
            </w:pPr>
          </w:p>
        </w:tc>
        <w:tc>
          <w:tcPr>
            <w:tcW w:w="3071" w:type="dxa"/>
            <w:tcBorders>
              <w:top w:val="single" w:sz="8" w:space="0" w:color="FFFFFF"/>
              <w:left w:val="single" w:sz="8" w:space="0" w:color="FFFFFF"/>
              <w:bottom w:val="single" w:sz="8" w:space="0" w:color="FFFFFF"/>
              <w:right w:val="single" w:sz="8" w:space="0" w:color="FFFFFF"/>
            </w:tcBorders>
            <w:shd w:val="clear" w:color="auto" w:fill="FBD4B4"/>
            <w:vAlign w:val="center"/>
          </w:tcPr>
          <w:p w:rsidR="00333205" w:rsidRPr="00520028" w:rsidRDefault="00333205" w:rsidP="00333205">
            <w:pPr>
              <w:keepNext/>
              <w:jc w:val="center"/>
              <w:rPr>
                <w:szCs w:val="20"/>
              </w:rPr>
            </w:pPr>
          </w:p>
        </w:tc>
      </w:tr>
    </w:tbl>
    <w:p w:rsidR="00333205" w:rsidRDefault="00333205" w:rsidP="00333205">
      <w:pPr>
        <w:spacing w:after="0"/>
        <w:rPr>
          <w:szCs w:val="20"/>
          <w:highlight w:val="darkGray"/>
        </w:rPr>
      </w:pPr>
    </w:p>
    <w:p w:rsidR="00A468F6" w:rsidRDefault="00A468F6" w:rsidP="00333205">
      <w:pPr>
        <w:spacing w:after="0"/>
        <w:rPr>
          <w:szCs w:val="20"/>
          <w:highlight w:val="darkGray"/>
        </w:rPr>
      </w:pPr>
    </w:p>
    <w:p w:rsidR="00333205" w:rsidRPr="00347024" w:rsidRDefault="00333205" w:rsidP="00BB752F">
      <w:pPr>
        <w:pStyle w:val="Nadpis2"/>
        <w:rPr>
          <w:lang w:eastAsia="cs-CZ"/>
        </w:rPr>
      </w:pPr>
      <w:bookmarkStart w:id="83" w:name="_Toc394481119"/>
      <w:r w:rsidRPr="00347024">
        <w:rPr>
          <w:lang w:eastAsia="cs-CZ"/>
        </w:rPr>
        <w:t>Povinnosti nositele integrovaného nástroje CLLD</w:t>
      </w:r>
      <w:bookmarkEnd w:id="83"/>
      <w:r w:rsidRPr="00347024">
        <w:rPr>
          <w:lang w:eastAsia="cs-CZ"/>
        </w:rPr>
        <w:t xml:space="preserve"> </w:t>
      </w:r>
    </w:p>
    <w:p w:rsidR="00A00ED9" w:rsidRDefault="00333205" w:rsidP="00A00ED9">
      <w:pPr>
        <w:rPr>
          <w:rFonts w:cs="Times New Roman"/>
          <w:color w:val="000000"/>
          <w:lang w:eastAsia="cs-CZ"/>
        </w:rPr>
      </w:pPr>
      <w:r w:rsidRPr="00BB752F">
        <w:rPr>
          <w:rFonts w:cs="Times New Roman"/>
          <w:color w:val="000000"/>
          <w:lang w:eastAsia="cs-CZ"/>
        </w:rPr>
        <w:t xml:space="preserve">Nositelem strategie CLLD je Místní akční skupina (čl. 34 nařízení </w:t>
      </w:r>
      <w:r w:rsidR="00426075">
        <w:rPr>
          <w:rFonts w:cs="Times New Roman"/>
          <w:color w:val="000000"/>
          <w:lang w:eastAsia="cs-CZ"/>
        </w:rPr>
        <w:t>č.</w:t>
      </w:r>
      <w:r w:rsidRPr="00BB752F">
        <w:rPr>
          <w:rFonts w:cs="Times New Roman"/>
          <w:color w:val="000000"/>
          <w:lang w:eastAsia="cs-CZ"/>
        </w:rPr>
        <w:t xml:space="preserve"> 1303/2013)</w:t>
      </w:r>
      <w:r w:rsidR="00156BFD">
        <w:rPr>
          <w:rFonts w:cs="Times New Roman"/>
          <w:color w:val="000000"/>
          <w:lang w:eastAsia="cs-CZ"/>
        </w:rPr>
        <w:t>.</w:t>
      </w:r>
      <w:r w:rsidR="00A468F6">
        <w:rPr>
          <w:rFonts w:cs="Times New Roman"/>
          <w:color w:val="000000"/>
          <w:lang w:eastAsia="cs-CZ"/>
        </w:rPr>
        <w:t xml:space="preserve"> </w:t>
      </w:r>
    </w:p>
    <w:p w:rsidR="00156BFD" w:rsidRPr="00230DF8" w:rsidRDefault="00A468F6" w:rsidP="00AE7A14">
      <w:pPr>
        <w:rPr>
          <w:rFonts w:cs="Times New Roman"/>
          <w:color w:val="000000"/>
          <w:lang w:eastAsia="cs-CZ"/>
        </w:rPr>
      </w:pPr>
      <w:r>
        <w:rPr>
          <w:rFonts w:cs="Times New Roman"/>
          <w:color w:val="000000"/>
          <w:lang w:eastAsia="cs-CZ"/>
        </w:rPr>
        <w:t>MAS</w:t>
      </w:r>
      <w:r w:rsidR="00156BFD" w:rsidRPr="00230DF8">
        <w:rPr>
          <w:rFonts w:cs="Times New Roman"/>
          <w:color w:val="000000"/>
          <w:lang w:eastAsia="cs-CZ"/>
        </w:rPr>
        <w:t xml:space="preserve"> musí dodržovat a plnit povinnosti vyplývající z Metodiky pro standardizaci </w:t>
      </w:r>
      <w:r w:rsidR="00A00ED9">
        <w:rPr>
          <w:rFonts w:cs="Times New Roman"/>
          <w:color w:val="000000"/>
          <w:lang w:eastAsia="cs-CZ"/>
        </w:rPr>
        <w:t>MAS</w:t>
      </w:r>
      <w:r w:rsidR="00156BFD" w:rsidRPr="00230DF8">
        <w:rPr>
          <w:rFonts w:cs="Times New Roman"/>
          <w:color w:val="000000"/>
          <w:lang w:eastAsia="cs-CZ"/>
        </w:rPr>
        <w:t xml:space="preserve"> v prog</w:t>
      </w:r>
      <w:r w:rsidR="00A00ED9">
        <w:rPr>
          <w:rFonts w:cs="Times New Roman"/>
          <w:color w:val="000000"/>
          <w:lang w:eastAsia="cs-CZ"/>
        </w:rPr>
        <w:t>ramovém období 2014–</w:t>
      </w:r>
      <w:r w:rsidR="00156BFD" w:rsidRPr="00230DF8">
        <w:rPr>
          <w:rFonts w:cs="Times New Roman"/>
          <w:color w:val="000000"/>
          <w:lang w:eastAsia="cs-CZ"/>
        </w:rPr>
        <w:t xml:space="preserve">2020, schválené usnesením vlády ČR ze dne 21. 5. 2014 č. 368 (dále </w:t>
      </w:r>
      <w:r w:rsidR="00AE7A14">
        <w:rPr>
          <w:rFonts w:cs="Times New Roman"/>
          <w:color w:val="000000"/>
          <w:lang w:eastAsia="cs-CZ"/>
        </w:rPr>
        <w:t>také</w:t>
      </w:r>
      <w:r w:rsidR="00AE7A14" w:rsidRPr="00230DF8">
        <w:rPr>
          <w:rFonts w:cs="Times New Roman"/>
          <w:color w:val="000000"/>
          <w:lang w:eastAsia="cs-CZ"/>
        </w:rPr>
        <w:t xml:space="preserve"> </w:t>
      </w:r>
      <w:r w:rsidR="00156BFD" w:rsidRPr="00230DF8">
        <w:rPr>
          <w:rFonts w:cs="Times New Roman"/>
          <w:color w:val="000000"/>
          <w:lang w:eastAsia="cs-CZ"/>
        </w:rPr>
        <w:t>„Metodika standardizace MAS“)</w:t>
      </w:r>
      <w:r w:rsidR="00A00ED9">
        <w:rPr>
          <w:rFonts w:cs="Times New Roman"/>
          <w:color w:val="000000"/>
          <w:lang w:eastAsia="cs-CZ"/>
        </w:rPr>
        <w:t>:</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MAS (v relevantních případech žadatel o standardizaci) je povinna/povinen plnit podmínky vyplývající z kapitoly 3.3 Standardy pro přijatelnost MAS (s výjimkou podmínky 3.3.5.3.) Metodiky standardizace MAS a to od vydání „Osvědčení o splnění standardů MAS“ po celé programové období 2014 – 2020.</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Žadatel o standardizaci nesmí přijímat odměny, dary či jinak definované příjmy za poradenství, zpracování či administraci projektů, které jsou následně administrovány příslušnou MAS.</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Žadatel o standardizaci je povinen evidovat finanční a věcné dary v hodnotě nad 1 000 Kč. Veškeré dary mohou být přijímány pouze za konkrétním účelem, který musí být v darovací smlouvě specifikován. Seznam dárců a přijatých darů týkajících se SCLLD zveřejňuje MAS ve výroční zprávě o činnosti a hospodaření MAS.</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MAS zveřejňuje zápisy z jednání povinných orgánů.</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MAS zveřejňuje aktuální přehled pracovních skupin včetně jejich statutu, seznamu členů, zápisů z</w:t>
      </w:r>
      <w:r w:rsidR="00BB5182" w:rsidRPr="00A00ED9">
        <w:rPr>
          <w:color w:val="000000"/>
          <w:lang w:eastAsia="cs-CZ"/>
        </w:rPr>
        <w:t> </w:t>
      </w:r>
      <w:r w:rsidRPr="00A00ED9">
        <w:rPr>
          <w:color w:val="000000"/>
          <w:lang w:eastAsia="cs-CZ"/>
        </w:rPr>
        <w:t>jednání nebo zpráv o jejich činnosti a kontaktních osobách.</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lastRenderedPageBreak/>
        <w:t xml:space="preserve">MAS minimálně </w:t>
      </w:r>
      <w:r w:rsidR="001A128C">
        <w:rPr>
          <w:color w:val="000000"/>
          <w:lang w:eastAsia="cs-CZ"/>
        </w:rPr>
        <w:t>1x</w:t>
      </w:r>
      <w:r w:rsidRPr="00A00ED9">
        <w:rPr>
          <w:color w:val="000000"/>
          <w:lang w:eastAsia="cs-CZ"/>
        </w:rPr>
        <w:t xml:space="preserve"> za rok informuje veřejnost o plnění SCLLD. </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Konzultace v souvislosti s implementací SCLLD jsou kanceláří MAS poskytovány zdarma.</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Při rozhodování o výběru projektů náleží nejméně 50 % hlasů partnerům, kteří nejsou veřejnými orgány.</w:t>
      </w:r>
    </w:p>
    <w:p w:rsidR="00156BFD" w:rsidRPr="00A00ED9" w:rsidRDefault="00156BFD" w:rsidP="00A00ED9">
      <w:pPr>
        <w:pStyle w:val="Odstavecseseznamem"/>
        <w:numPr>
          <w:ilvl w:val="3"/>
          <w:numId w:val="37"/>
        </w:numPr>
        <w:ind w:left="993" w:hanging="709"/>
        <w:rPr>
          <w:color w:val="000000"/>
          <w:lang w:eastAsia="cs-CZ"/>
        </w:rPr>
      </w:pPr>
      <w:r w:rsidRPr="00A00ED9">
        <w:rPr>
          <w:color w:val="000000"/>
          <w:lang w:eastAsia="cs-CZ"/>
        </w:rPr>
        <w:t>Změna územní působnosti MAS je možná pouze v rámci střednědobého hodnocení SCLLD.</w:t>
      </w:r>
    </w:p>
    <w:p w:rsidR="001A128C" w:rsidRDefault="001A128C" w:rsidP="00A00ED9">
      <w:pPr>
        <w:rPr>
          <w:rFonts w:cs="Times New Roman"/>
          <w:color w:val="000000"/>
          <w:lang w:eastAsia="cs-CZ"/>
        </w:rPr>
      </w:pPr>
    </w:p>
    <w:p w:rsidR="00333205" w:rsidRDefault="00333205" w:rsidP="00467CEB">
      <w:pPr>
        <w:rPr>
          <w:rFonts w:cs="Times New Roman"/>
          <w:color w:val="000000"/>
          <w:lang w:eastAsia="cs-CZ"/>
        </w:rPr>
      </w:pPr>
      <w:r w:rsidRPr="00230DF8">
        <w:rPr>
          <w:rFonts w:cs="Times New Roman"/>
          <w:color w:val="000000"/>
          <w:lang w:eastAsia="cs-CZ"/>
        </w:rPr>
        <w:t>Mezi úkoly místních akčních skupin patří:</w:t>
      </w:r>
      <w:r w:rsidRPr="00BB752F">
        <w:rPr>
          <w:rFonts w:cs="Times New Roman"/>
          <w:color w:val="000000"/>
          <w:lang w:eastAsia="cs-CZ"/>
        </w:rPr>
        <w:t xml:space="preserve"> </w:t>
      </w:r>
    </w:p>
    <w:p w:rsidR="005D4FF1" w:rsidRPr="005D4FF1" w:rsidRDefault="005D4FF1" w:rsidP="00467CEB">
      <w:pPr>
        <w:pStyle w:val="Odstavecseseznamem"/>
        <w:numPr>
          <w:ilvl w:val="0"/>
          <w:numId w:val="17"/>
        </w:numPr>
        <w:rPr>
          <w:color w:val="000000"/>
          <w:lang w:eastAsia="cs-CZ"/>
        </w:rPr>
      </w:pPr>
      <w:r>
        <w:rPr>
          <w:color w:val="000000"/>
          <w:lang w:eastAsia="cs-CZ"/>
        </w:rPr>
        <w:t>prezentování</w:t>
      </w:r>
      <w:r w:rsidRPr="005D4FF1">
        <w:rPr>
          <w:color w:val="000000"/>
          <w:lang w:eastAsia="cs-CZ"/>
        </w:rPr>
        <w:t xml:space="preserve"> SCLLD Regionální stálé konferenci, včetně jejích aktualizací</w:t>
      </w:r>
      <w:r w:rsidR="001A128C">
        <w:rPr>
          <w:color w:val="000000"/>
          <w:lang w:eastAsia="cs-CZ"/>
        </w:rPr>
        <w:t>,</w:t>
      </w:r>
    </w:p>
    <w:p w:rsidR="00333205" w:rsidRPr="0048056C" w:rsidRDefault="00333205" w:rsidP="00467CEB">
      <w:pPr>
        <w:pStyle w:val="Odstavecseseznamem"/>
        <w:numPr>
          <w:ilvl w:val="0"/>
          <w:numId w:val="21"/>
        </w:numPr>
        <w:ind w:left="714" w:hanging="357"/>
        <w:contextualSpacing/>
        <w:rPr>
          <w:color w:val="000000"/>
          <w:lang w:eastAsia="cs-CZ"/>
        </w:rPr>
      </w:pPr>
      <w:r w:rsidRPr="0048056C">
        <w:rPr>
          <w:color w:val="000000"/>
          <w:lang w:eastAsia="cs-CZ"/>
        </w:rPr>
        <w:t>zvyšování způsobilosti místních aktérů pro vypracovávání a provádění projektů, včetně jejich schopnost</w:t>
      </w:r>
      <w:r w:rsidR="001A128C" w:rsidRPr="0048056C">
        <w:rPr>
          <w:color w:val="000000"/>
          <w:lang w:eastAsia="cs-CZ"/>
        </w:rPr>
        <w:t>í v oblasti projektového řízení,</w:t>
      </w:r>
      <w:r w:rsidRPr="0048056C">
        <w:rPr>
          <w:color w:val="000000"/>
          <w:lang w:eastAsia="cs-CZ"/>
        </w:rPr>
        <w:t xml:space="preserve"> </w:t>
      </w:r>
    </w:p>
    <w:p w:rsidR="000B0F14" w:rsidRPr="0048056C" w:rsidRDefault="000B0F14" w:rsidP="00467CEB">
      <w:pPr>
        <w:pStyle w:val="Odstavecseseznamem"/>
        <w:numPr>
          <w:ilvl w:val="0"/>
          <w:numId w:val="21"/>
        </w:numPr>
        <w:ind w:left="714" w:hanging="357"/>
        <w:contextualSpacing/>
        <w:rPr>
          <w:color w:val="000000"/>
          <w:lang w:eastAsia="cs-CZ"/>
        </w:rPr>
      </w:pPr>
      <w:r w:rsidRPr="0048056C">
        <w:rPr>
          <w:color w:val="000000"/>
          <w:lang w:eastAsia="cs-CZ"/>
        </w:rPr>
        <w:t>CLLD je veden místními akčními skupinami složenými ze subjektů, které zastupují veřejné a soukromé místní socioekonomické zájmy, v nichž na rozhodovací úrovni ani veřejné orgány definované podle vnitrostátních předpisů ani žádná z jednotlivých zájmových skupin nepředstavují</w:t>
      </w:r>
      <w:r w:rsidR="001A128C" w:rsidRPr="0048056C">
        <w:rPr>
          <w:color w:val="000000"/>
          <w:lang w:eastAsia="cs-CZ"/>
        </w:rPr>
        <w:t xml:space="preserve"> více než 49 % hlasovacích práv,</w:t>
      </w:r>
    </w:p>
    <w:p w:rsidR="00333205" w:rsidRPr="0048056C" w:rsidRDefault="00333205" w:rsidP="00467CEB">
      <w:pPr>
        <w:pStyle w:val="Odstavecseseznamem"/>
        <w:numPr>
          <w:ilvl w:val="0"/>
          <w:numId w:val="21"/>
        </w:numPr>
        <w:ind w:left="714" w:hanging="357"/>
        <w:contextualSpacing/>
        <w:rPr>
          <w:color w:val="000000"/>
          <w:lang w:eastAsia="cs-CZ"/>
        </w:rPr>
      </w:pPr>
      <w:r w:rsidRPr="0048056C">
        <w:rPr>
          <w:color w:val="000000"/>
          <w:lang w:eastAsia="cs-CZ"/>
        </w:rPr>
        <w:t xml:space="preserve">vypracování nediskriminačního a transparentního výběrového řízení a objektivních kritérií pro výběr </w:t>
      </w:r>
      <w:r w:rsidR="001C6A69" w:rsidRPr="0048056C">
        <w:rPr>
          <w:color w:val="000000"/>
          <w:lang w:eastAsia="cs-CZ"/>
        </w:rPr>
        <w:t>projektů</w:t>
      </w:r>
      <w:r w:rsidRPr="0048056C">
        <w:rPr>
          <w:color w:val="000000"/>
          <w:lang w:eastAsia="cs-CZ"/>
        </w:rPr>
        <w:t>, jež brání střetu zájmů</w:t>
      </w:r>
      <w:r w:rsidR="006F07E2" w:rsidRPr="0048056C">
        <w:rPr>
          <w:color w:val="000000"/>
          <w:lang w:eastAsia="cs-CZ"/>
        </w:rPr>
        <w:t xml:space="preserve"> </w:t>
      </w:r>
      <w:r w:rsidR="006F07E2" w:rsidRPr="0048056C">
        <w:t xml:space="preserve">a jejich předložení ke schválení ŘO a monitorovacímu výboru OP (v případě PRV schvaluje tato kritéria pouze </w:t>
      </w:r>
      <w:r w:rsidR="00870A5A">
        <w:t>SZIF</w:t>
      </w:r>
      <w:r w:rsidR="006F07E2" w:rsidRPr="0048056C">
        <w:t>)</w:t>
      </w:r>
      <w:r w:rsidR="00F22621" w:rsidRPr="0048056C">
        <w:rPr>
          <w:color w:val="000000"/>
          <w:lang w:eastAsia="cs-CZ"/>
        </w:rPr>
        <w:t xml:space="preserve">, </w:t>
      </w:r>
      <w:r w:rsidRPr="0048056C">
        <w:rPr>
          <w:color w:val="000000"/>
          <w:lang w:eastAsia="cs-CZ"/>
        </w:rPr>
        <w:t xml:space="preserve">a </w:t>
      </w:r>
      <w:r w:rsidR="00F22621" w:rsidRPr="0048056C">
        <w:rPr>
          <w:color w:val="000000"/>
          <w:lang w:eastAsia="cs-CZ"/>
        </w:rPr>
        <w:t xml:space="preserve">dále </w:t>
      </w:r>
      <w:r w:rsidRPr="0048056C">
        <w:rPr>
          <w:color w:val="000000"/>
          <w:lang w:eastAsia="cs-CZ"/>
        </w:rPr>
        <w:t>zajištění, aby nejméně 50 % hlasů při rozhodování o výběru projektů měli partneři, kteří nejsou veřejnými orgány; výběr projektů musí probíh</w:t>
      </w:r>
      <w:r w:rsidR="001A128C" w:rsidRPr="0048056C">
        <w:rPr>
          <w:color w:val="000000"/>
          <w:lang w:eastAsia="cs-CZ"/>
        </w:rPr>
        <w:t>at na základě písemného postupu,</w:t>
      </w:r>
    </w:p>
    <w:p w:rsidR="00333205" w:rsidRPr="0048056C" w:rsidRDefault="00333205" w:rsidP="00467CEB">
      <w:pPr>
        <w:pStyle w:val="Odstavecseseznamem"/>
        <w:numPr>
          <w:ilvl w:val="0"/>
          <w:numId w:val="21"/>
        </w:numPr>
        <w:ind w:left="714" w:hanging="357"/>
        <w:contextualSpacing/>
        <w:rPr>
          <w:color w:val="000000"/>
          <w:lang w:eastAsia="cs-CZ"/>
        </w:rPr>
      </w:pPr>
      <w:r w:rsidRPr="0048056C">
        <w:rPr>
          <w:color w:val="000000"/>
          <w:lang w:eastAsia="cs-CZ"/>
        </w:rPr>
        <w:t>při výběru projektů zajišťování jejich souladu se strategií komunitně vedeného místního rozvoje tím, že stanoví jejich pořadí podle přínosu těchto projektů k plnění zá</w:t>
      </w:r>
      <w:r w:rsidR="001A128C" w:rsidRPr="0048056C">
        <w:rPr>
          <w:color w:val="000000"/>
          <w:lang w:eastAsia="cs-CZ"/>
        </w:rPr>
        <w:t>měrů a cílů strategií,</w:t>
      </w:r>
    </w:p>
    <w:p w:rsidR="00333205" w:rsidRPr="00BB752F" w:rsidRDefault="00333205" w:rsidP="00BA7639">
      <w:pPr>
        <w:pStyle w:val="Odstavecseseznamem"/>
        <w:numPr>
          <w:ilvl w:val="0"/>
          <w:numId w:val="21"/>
        </w:numPr>
        <w:contextualSpacing/>
        <w:rPr>
          <w:color w:val="000000"/>
          <w:lang w:eastAsia="cs-CZ"/>
        </w:rPr>
      </w:pPr>
      <w:r w:rsidRPr="0048056C">
        <w:rPr>
          <w:color w:val="000000"/>
          <w:lang w:eastAsia="cs-CZ"/>
        </w:rPr>
        <w:t xml:space="preserve">příprava </w:t>
      </w:r>
      <w:r w:rsidR="00BA7639" w:rsidRPr="0048056C">
        <w:rPr>
          <w:color w:val="000000"/>
          <w:lang w:eastAsia="cs-CZ"/>
        </w:rPr>
        <w:t xml:space="preserve">a zveřejňování výzev na úrovni MAS (tzv. </w:t>
      </w:r>
      <w:proofErr w:type="spellStart"/>
      <w:r w:rsidR="00BA7639" w:rsidRPr="0048056C">
        <w:rPr>
          <w:color w:val="000000"/>
          <w:lang w:eastAsia="cs-CZ"/>
        </w:rPr>
        <w:t>podvýzev</w:t>
      </w:r>
      <w:proofErr w:type="spellEnd"/>
      <w:r w:rsidR="00BA7639" w:rsidRPr="0048056C">
        <w:rPr>
          <w:color w:val="000000"/>
          <w:lang w:eastAsia="cs-CZ"/>
        </w:rPr>
        <w:t>) k podávání žádostí o podporu včetně</w:t>
      </w:r>
      <w:r w:rsidR="00BA7639" w:rsidRPr="00BA7639">
        <w:rPr>
          <w:color w:val="000000"/>
          <w:lang w:eastAsia="cs-CZ"/>
        </w:rPr>
        <w:t xml:space="preserve"> vymezení kritérií výběru</w:t>
      </w:r>
      <w:r w:rsidR="00DC04FC">
        <w:rPr>
          <w:color w:val="000000"/>
          <w:lang w:eastAsia="cs-CZ"/>
        </w:rPr>
        <w:t>,</w:t>
      </w:r>
    </w:p>
    <w:p w:rsidR="00333205" w:rsidRPr="00BB752F" w:rsidRDefault="00333205" w:rsidP="00467CEB">
      <w:pPr>
        <w:pStyle w:val="Odstavecseseznamem"/>
        <w:numPr>
          <w:ilvl w:val="0"/>
          <w:numId w:val="21"/>
        </w:numPr>
        <w:ind w:left="714" w:hanging="357"/>
        <w:contextualSpacing/>
        <w:rPr>
          <w:color w:val="000000"/>
          <w:lang w:eastAsia="cs-CZ"/>
        </w:rPr>
      </w:pPr>
      <w:r w:rsidRPr="00BB752F">
        <w:rPr>
          <w:color w:val="000000"/>
          <w:lang w:eastAsia="cs-CZ"/>
        </w:rPr>
        <w:t>přijímání</w:t>
      </w:r>
      <w:r w:rsidR="001A128C">
        <w:rPr>
          <w:color w:val="000000"/>
          <w:lang w:eastAsia="cs-CZ"/>
        </w:rPr>
        <w:t xml:space="preserve"> a posuzování žádostí o podporu,</w:t>
      </w:r>
      <w:r w:rsidRPr="00BB752F">
        <w:rPr>
          <w:color w:val="000000"/>
          <w:lang w:eastAsia="cs-CZ"/>
        </w:rPr>
        <w:t xml:space="preserve"> </w:t>
      </w:r>
    </w:p>
    <w:p w:rsidR="00333205" w:rsidRPr="00BB752F" w:rsidRDefault="00333205" w:rsidP="00467CEB">
      <w:pPr>
        <w:pStyle w:val="Odstavecseseznamem"/>
        <w:numPr>
          <w:ilvl w:val="0"/>
          <w:numId w:val="21"/>
        </w:numPr>
        <w:ind w:left="714" w:hanging="357"/>
        <w:contextualSpacing/>
        <w:rPr>
          <w:color w:val="000000"/>
          <w:lang w:eastAsia="cs-CZ"/>
        </w:rPr>
      </w:pPr>
      <w:r w:rsidRPr="00BB752F">
        <w:rPr>
          <w:color w:val="000000"/>
          <w:lang w:eastAsia="cs-CZ"/>
        </w:rPr>
        <w:t>výběr projektů k realizaci a stanovení výše podpory</w:t>
      </w:r>
      <w:r w:rsidR="001A128C">
        <w:rPr>
          <w:color w:val="000000"/>
          <w:lang w:eastAsia="cs-CZ"/>
        </w:rPr>
        <w:t>,</w:t>
      </w:r>
    </w:p>
    <w:p w:rsidR="00165448" w:rsidRPr="00BB752F" w:rsidRDefault="00165448" w:rsidP="00467CEB">
      <w:pPr>
        <w:pStyle w:val="Odstavecseseznamem"/>
        <w:numPr>
          <w:ilvl w:val="0"/>
          <w:numId w:val="21"/>
        </w:numPr>
        <w:ind w:left="714" w:hanging="357"/>
        <w:contextualSpacing/>
        <w:rPr>
          <w:color w:val="000000"/>
          <w:lang w:eastAsia="cs-CZ"/>
        </w:rPr>
      </w:pPr>
      <w:r>
        <w:rPr>
          <w:color w:val="000000"/>
          <w:lang w:eastAsia="cs-CZ"/>
        </w:rPr>
        <w:t>zajištění administrace SCLLD a projektů vybraných k re</w:t>
      </w:r>
      <w:r w:rsidR="001A128C">
        <w:rPr>
          <w:color w:val="000000"/>
          <w:lang w:eastAsia="cs-CZ"/>
        </w:rPr>
        <w:t xml:space="preserve">alizaci </w:t>
      </w:r>
      <w:r w:rsidR="001D5C17">
        <w:rPr>
          <w:color w:val="000000"/>
          <w:lang w:eastAsia="cs-CZ"/>
        </w:rPr>
        <w:t>v rámci jednotlivých programů</w:t>
      </w:r>
      <w:r w:rsidR="001A128C">
        <w:rPr>
          <w:color w:val="000000"/>
          <w:lang w:eastAsia="cs-CZ"/>
        </w:rPr>
        <w:t>,</w:t>
      </w:r>
    </w:p>
    <w:p w:rsidR="00333205" w:rsidRPr="00BB752F" w:rsidRDefault="00333205" w:rsidP="00467CEB">
      <w:pPr>
        <w:pStyle w:val="Odstavecseseznamem"/>
        <w:numPr>
          <w:ilvl w:val="0"/>
          <w:numId w:val="21"/>
        </w:numPr>
        <w:ind w:left="714" w:hanging="357"/>
        <w:contextualSpacing/>
        <w:rPr>
          <w:color w:val="000000"/>
          <w:lang w:eastAsia="cs-CZ"/>
        </w:rPr>
      </w:pPr>
      <w:r w:rsidRPr="00BB752F">
        <w:rPr>
          <w:color w:val="000000"/>
          <w:lang w:eastAsia="cs-CZ"/>
        </w:rPr>
        <w:t xml:space="preserve">sledování </w:t>
      </w:r>
      <w:r w:rsidR="00075772">
        <w:rPr>
          <w:color w:val="000000"/>
          <w:lang w:eastAsia="cs-CZ"/>
        </w:rPr>
        <w:t xml:space="preserve">plnění </w:t>
      </w:r>
      <w:r w:rsidRPr="00BB752F">
        <w:rPr>
          <w:color w:val="000000"/>
          <w:lang w:eastAsia="cs-CZ"/>
        </w:rPr>
        <w:t>strategie komunitně vedeného místního rozvoje</w:t>
      </w:r>
      <w:r w:rsidR="001A128C">
        <w:rPr>
          <w:color w:val="000000"/>
          <w:lang w:eastAsia="cs-CZ"/>
        </w:rPr>
        <w:t>,</w:t>
      </w:r>
    </w:p>
    <w:p w:rsidR="00333205" w:rsidRPr="00BB752F" w:rsidRDefault="00333205" w:rsidP="00467CEB">
      <w:pPr>
        <w:pStyle w:val="Odstavecseseznamem"/>
        <w:numPr>
          <w:ilvl w:val="0"/>
          <w:numId w:val="21"/>
        </w:numPr>
        <w:ind w:left="714" w:hanging="357"/>
        <w:contextualSpacing/>
        <w:rPr>
          <w:color w:val="000000"/>
          <w:lang w:eastAsia="cs-CZ"/>
        </w:rPr>
      </w:pPr>
      <w:r w:rsidRPr="00BB752F">
        <w:rPr>
          <w:color w:val="000000"/>
          <w:lang w:eastAsia="cs-CZ"/>
        </w:rPr>
        <w:t>sledování podporovaných projektů</w:t>
      </w:r>
      <w:r w:rsidR="00E3506D">
        <w:rPr>
          <w:color w:val="000000"/>
          <w:lang w:eastAsia="cs-CZ"/>
        </w:rPr>
        <w:t xml:space="preserve"> (evaluace)</w:t>
      </w:r>
      <w:r w:rsidR="001A128C">
        <w:rPr>
          <w:color w:val="000000"/>
          <w:lang w:eastAsia="cs-CZ"/>
        </w:rPr>
        <w:t>,</w:t>
      </w:r>
    </w:p>
    <w:p w:rsidR="00333205" w:rsidRPr="00BB752F" w:rsidRDefault="00333205" w:rsidP="00467CEB">
      <w:pPr>
        <w:pStyle w:val="Odstavecseseznamem"/>
        <w:numPr>
          <w:ilvl w:val="0"/>
          <w:numId w:val="21"/>
        </w:numPr>
        <w:ind w:left="714" w:hanging="357"/>
        <w:contextualSpacing/>
        <w:rPr>
          <w:color w:val="000000"/>
          <w:lang w:eastAsia="cs-CZ"/>
        </w:rPr>
      </w:pPr>
      <w:r w:rsidRPr="00BB752F">
        <w:rPr>
          <w:color w:val="000000"/>
          <w:lang w:eastAsia="cs-CZ"/>
        </w:rPr>
        <w:t>vykonávání zvláštních hodnotících činností souvisejících s touto strategií.</w:t>
      </w:r>
    </w:p>
    <w:p w:rsidR="00245279" w:rsidRDefault="00333205" w:rsidP="00467CEB">
      <w:pPr>
        <w:rPr>
          <w:rFonts w:cs="Times New Roman"/>
          <w:color w:val="000000"/>
          <w:lang w:eastAsia="cs-CZ"/>
        </w:rPr>
      </w:pPr>
      <w:r w:rsidRPr="00BB752F">
        <w:rPr>
          <w:rFonts w:cs="Times New Roman"/>
          <w:color w:val="000000"/>
          <w:lang w:eastAsia="cs-CZ"/>
        </w:rPr>
        <w:t>M</w:t>
      </w:r>
      <w:r w:rsidR="001A128C">
        <w:rPr>
          <w:rFonts w:cs="Times New Roman"/>
          <w:color w:val="000000"/>
          <w:lang w:eastAsia="cs-CZ"/>
        </w:rPr>
        <w:t>AS</w:t>
      </w:r>
      <w:r w:rsidRPr="00BB752F">
        <w:rPr>
          <w:rFonts w:cs="Times New Roman"/>
          <w:color w:val="000000"/>
          <w:lang w:eastAsia="cs-CZ"/>
        </w:rPr>
        <w:t xml:space="preserve"> může být příjemcem a můž</w:t>
      </w:r>
      <w:r w:rsidR="001A128C">
        <w:rPr>
          <w:rFonts w:cs="Times New Roman"/>
          <w:color w:val="000000"/>
          <w:lang w:eastAsia="cs-CZ"/>
        </w:rPr>
        <w:t>e provádět projekty v souladu s SCLLD</w:t>
      </w:r>
      <w:r w:rsidR="00BB752F">
        <w:rPr>
          <w:rFonts w:cs="Times New Roman"/>
          <w:color w:val="000000"/>
          <w:lang w:eastAsia="cs-CZ"/>
        </w:rPr>
        <w:t>. M</w:t>
      </w:r>
      <w:r w:rsidR="001A128C">
        <w:rPr>
          <w:rFonts w:cs="Times New Roman"/>
          <w:color w:val="000000"/>
          <w:lang w:eastAsia="cs-CZ"/>
        </w:rPr>
        <w:t xml:space="preserve">AS </w:t>
      </w:r>
      <w:r w:rsidRPr="00BB752F">
        <w:rPr>
          <w:rFonts w:cs="Times New Roman"/>
          <w:color w:val="000000"/>
          <w:lang w:eastAsia="cs-CZ"/>
        </w:rPr>
        <w:t>také může realizovat projekty spolupráce ve vazbě na SCLLD s jinými MAS v rámci ČR nebo v rámci EU.</w:t>
      </w:r>
    </w:p>
    <w:p w:rsidR="00333205" w:rsidRPr="00347024" w:rsidRDefault="00333205" w:rsidP="00A00ED9">
      <w:pPr>
        <w:rPr>
          <w:rFonts w:cs="Times New Roman"/>
          <w:color w:val="000000"/>
          <w:lang w:eastAsia="cs-CZ"/>
        </w:rPr>
      </w:pPr>
    </w:p>
    <w:p w:rsidR="00333205" w:rsidRPr="00347024" w:rsidRDefault="00333205" w:rsidP="00333205">
      <w:pPr>
        <w:pStyle w:val="Nadpis2"/>
        <w:numPr>
          <w:ilvl w:val="0"/>
          <w:numId w:val="0"/>
        </w:numPr>
        <w:ind w:left="576"/>
      </w:pPr>
      <w:bookmarkStart w:id="84" w:name="_Toc394481120"/>
      <w:r w:rsidRPr="00347024">
        <w:t xml:space="preserve">9.5 </w:t>
      </w:r>
      <w:r w:rsidR="009457AB">
        <w:tab/>
      </w:r>
      <w:r w:rsidRPr="00347024">
        <w:t>Navazující manuály pro přípravu integrovaných nástrojů</w:t>
      </w:r>
      <w:bookmarkEnd w:id="84"/>
      <w:r w:rsidRPr="00347024">
        <w:t xml:space="preserve"> </w:t>
      </w:r>
    </w:p>
    <w:p w:rsidR="00333205" w:rsidRPr="00347024" w:rsidRDefault="00333205" w:rsidP="00F31A67">
      <w:pPr>
        <w:rPr>
          <w:szCs w:val="20"/>
        </w:rPr>
      </w:pPr>
      <w:r w:rsidRPr="00347024">
        <w:rPr>
          <w:szCs w:val="20"/>
        </w:rPr>
        <w:t xml:space="preserve">Pro zajištění jednotného přístupu k přípravě </w:t>
      </w:r>
      <w:r w:rsidR="00F31A67">
        <w:rPr>
          <w:szCs w:val="20"/>
        </w:rPr>
        <w:t>IN</w:t>
      </w:r>
      <w:r w:rsidRPr="00347024">
        <w:rPr>
          <w:szCs w:val="20"/>
        </w:rPr>
        <w:t xml:space="preserve"> byly v návaznosti na t</w:t>
      </w:r>
      <w:r w:rsidR="00BB752F">
        <w:rPr>
          <w:szCs w:val="20"/>
        </w:rPr>
        <w:t xml:space="preserve">ento metodický pokyn vytvořeny </w:t>
      </w:r>
      <w:r w:rsidRPr="00347024">
        <w:rPr>
          <w:szCs w:val="20"/>
        </w:rPr>
        <w:t>manuály, které detailně specifikují pravidla pro přípravu integrovaných strategií, zejména doporučené postupy jejich tvorby, řídicí struktury zapojené do jejich přípravy a realizace, včetně zapojení partnerů.</w:t>
      </w:r>
      <w:r w:rsidR="00F31A67">
        <w:rPr>
          <w:szCs w:val="20"/>
        </w:rPr>
        <w:t xml:space="preserve"> </w:t>
      </w:r>
      <w:r w:rsidRPr="00347024">
        <w:rPr>
          <w:szCs w:val="20"/>
        </w:rPr>
        <w:t xml:space="preserve">Manuály jsou určeny především pro nositele </w:t>
      </w:r>
      <w:r w:rsidR="00F31A67">
        <w:rPr>
          <w:szCs w:val="20"/>
        </w:rPr>
        <w:t>IN</w:t>
      </w:r>
      <w:r w:rsidRPr="00347024">
        <w:rPr>
          <w:szCs w:val="20"/>
        </w:rPr>
        <w:t>, a to pro každou kategorii IN zvlášť:</w:t>
      </w:r>
    </w:p>
    <w:p w:rsidR="00333205" w:rsidRPr="00347024" w:rsidRDefault="00333205" w:rsidP="00F31A67">
      <w:pPr>
        <w:pStyle w:val="Odstavecseseznamem2"/>
        <w:numPr>
          <w:ilvl w:val="0"/>
          <w:numId w:val="6"/>
        </w:numPr>
        <w:ind w:left="714" w:hanging="357"/>
        <w:rPr>
          <w:rFonts w:cs="Calibri"/>
          <w:lang w:val="cs-CZ"/>
        </w:rPr>
      </w:pPr>
      <w:r w:rsidRPr="00347024">
        <w:rPr>
          <w:rFonts w:cs="Calibri"/>
          <w:lang w:val="cs-CZ"/>
        </w:rPr>
        <w:t>Manuál pro realizaci integrovaných územních investic (ITI)</w:t>
      </w:r>
      <w:r w:rsidR="00F31A67">
        <w:rPr>
          <w:rFonts w:cs="Calibri"/>
          <w:lang w:val="cs-CZ"/>
        </w:rPr>
        <w:t>,</w:t>
      </w:r>
    </w:p>
    <w:p w:rsidR="00333205" w:rsidRPr="00347024" w:rsidRDefault="00333205" w:rsidP="00F31A67">
      <w:pPr>
        <w:pStyle w:val="Odstavecseseznamem2"/>
        <w:numPr>
          <w:ilvl w:val="0"/>
          <w:numId w:val="6"/>
        </w:numPr>
        <w:ind w:left="714" w:hanging="357"/>
        <w:rPr>
          <w:rFonts w:cs="Calibri"/>
          <w:lang w:val="cs-CZ"/>
        </w:rPr>
      </w:pPr>
      <w:r w:rsidRPr="00347024">
        <w:rPr>
          <w:rFonts w:cs="Calibri"/>
          <w:lang w:val="cs-CZ"/>
        </w:rPr>
        <w:t>Manuál integrovaných plán</w:t>
      </w:r>
      <w:r w:rsidR="007E7D91">
        <w:rPr>
          <w:rFonts w:cs="Calibri"/>
          <w:lang w:val="cs-CZ"/>
        </w:rPr>
        <w:t>ů</w:t>
      </w:r>
      <w:r w:rsidRPr="00347024">
        <w:rPr>
          <w:rFonts w:cs="Calibri"/>
          <w:lang w:val="cs-CZ"/>
        </w:rPr>
        <w:t xml:space="preserve"> rozvoje území (IPRÚ)</w:t>
      </w:r>
      <w:r w:rsidR="00F31A67">
        <w:rPr>
          <w:rFonts w:cs="Calibri"/>
          <w:lang w:val="cs-CZ"/>
        </w:rPr>
        <w:t>,</w:t>
      </w:r>
    </w:p>
    <w:p w:rsidR="00333205" w:rsidRPr="00347024" w:rsidRDefault="00333205" w:rsidP="00F31A67">
      <w:pPr>
        <w:pStyle w:val="Odstavecseseznamem2"/>
        <w:numPr>
          <w:ilvl w:val="0"/>
          <w:numId w:val="6"/>
        </w:numPr>
        <w:ind w:left="714" w:hanging="357"/>
        <w:rPr>
          <w:rFonts w:cs="Calibri"/>
          <w:lang w:val="cs-CZ"/>
        </w:rPr>
      </w:pPr>
      <w:r w:rsidRPr="00347024">
        <w:rPr>
          <w:rFonts w:cs="Calibri"/>
          <w:lang w:val="cs-CZ"/>
        </w:rPr>
        <w:t>Manuál tvorby Strategie komunitně vedeného místního rozvoje pro programové období 2014 – 2020.</w:t>
      </w:r>
    </w:p>
    <w:p w:rsidR="00A90151" w:rsidRDefault="00333205" w:rsidP="00F31A67">
      <w:r w:rsidRPr="00347024">
        <w:t>Manuá</w:t>
      </w:r>
      <w:r w:rsidR="00BB5182">
        <w:t>ly mají doporučující charakter.</w:t>
      </w:r>
      <w:r w:rsidRPr="00520028">
        <w:t xml:space="preserve"> </w:t>
      </w:r>
    </w:p>
    <w:p w:rsidR="004754AE" w:rsidRDefault="004754AE" w:rsidP="00A90151">
      <w:pPr>
        <w:spacing w:after="0"/>
        <w:rPr>
          <w:rFonts w:cs="Times New Roman"/>
          <w:color w:val="000000"/>
          <w:lang w:eastAsia="cs-CZ"/>
        </w:rPr>
      </w:pPr>
    </w:p>
    <w:p w:rsidR="00A90151" w:rsidRDefault="00A90151" w:rsidP="00A90151">
      <w:pPr>
        <w:spacing w:after="0"/>
        <w:rPr>
          <w:rFonts w:cs="Times New Roman"/>
          <w:color w:val="000000"/>
          <w:lang w:eastAsia="cs-CZ"/>
        </w:rPr>
      </w:pPr>
    </w:p>
    <w:p w:rsidR="00086E42" w:rsidRDefault="00A00C2D" w:rsidP="00967F4F">
      <w:pPr>
        <w:pStyle w:val="Nadpis1"/>
      </w:pPr>
      <w:bookmarkStart w:id="85" w:name="_Toc386203526"/>
      <w:bookmarkStart w:id="86" w:name="_Toc386204104"/>
      <w:bookmarkStart w:id="87" w:name="_Toc386203527"/>
      <w:bookmarkStart w:id="88" w:name="_Toc386204105"/>
      <w:bookmarkStart w:id="89" w:name="_Toc386203528"/>
      <w:bookmarkStart w:id="90" w:name="_Toc386204106"/>
      <w:bookmarkStart w:id="91" w:name="_Toc386108499"/>
      <w:bookmarkStart w:id="92" w:name="_Toc386110813"/>
      <w:bookmarkStart w:id="93" w:name="_Toc386116495"/>
      <w:bookmarkStart w:id="94" w:name="_Toc386116543"/>
      <w:bookmarkStart w:id="95" w:name="_Toc386128068"/>
      <w:bookmarkStart w:id="96" w:name="_Toc386193710"/>
      <w:bookmarkStart w:id="97" w:name="_Toc386203529"/>
      <w:bookmarkStart w:id="98" w:name="_Toc386204107"/>
      <w:bookmarkStart w:id="99" w:name="_Toc386108500"/>
      <w:bookmarkStart w:id="100" w:name="_Toc386110814"/>
      <w:bookmarkStart w:id="101" w:name="_Toc386116496"/>
      <w:bookmarkStart w:id="102" w:name="_Toc386116544"/>
      <w:bookmarkStart w:id="103" w:name="_Toc386128069"/>
      <w:bookmarkStart w:id="104" w:name="_Toc386193711"/>
      <w:bookmarkStart w:id="105" w:name="_Toc386203530"/>
      <w:bookmarkStart w:id="106" w:name="_Toc386204108"/>
      <w:bookmarkStart w:id="107" w:name="_Toc386108501"/>
      <w:bookmarkStart w:id="108" w:name="_Toc386110815"/>
      <w:bookmarkStart w:id="109" w:name="_Toc386116497"/>
      <w:bookmarkStart w:id="110" w:name="_Toc386116545"/>
      <w:bookmarkStart w:id="111" w:name="_Toc386128070"/>
      <w:bookmarkStart w:id="112" w:name="_Toc386193712"/>
      <w:bookmarkStart w:id="113" w:name="_Toc386203531"/>
      <w:bookmarkStart w:id="114" w:name="_Toc386204109"/>
      <w:bookmarkStart w:id="115" w:name="_Toc386108502"/>
      <w:bookmarkStart w:id="116" w:name="_Toc386110816"/>
      <w:bookmarkStart w:id="117" w:name="_Toc386116498"/>
      <w:bookmarkStart w:id="118" w:name="_Toc386116546"/>
      <w:bookmarkStart w:id="119" w:name="_Toc386128071"/>
      <w:bookmarkStart w:id="120" w:name="_Toc386193713"/>
      <w:bookmarkStart w:id="121" w:name="_Toc386203532"/>
      <w:bookmarkStart w:id="122" w:name="_Toc386204110"/>
      <w:bookmarkStart w:id="123" w:name="_Toc386203534"/>
      <w:bookmarkStart w:id="124" w:name="_Toc386204112"/>
      <w:bookmarkStart w:id="125" w:name="_Toc386203536"/>
      <w:bookmarkStart w:id="126" w:name="_Toc386204114"/>
      <w:bookmarkStart w:id="127" w:name="_Toc386203537"/>
      <w:bookmarkStart w:id="128" w:name="_Toc386204115"/>
      <w:bookmarkStart w:id="129" w:name="_Toc386203538"/>
      <w:bookmarkStart w:id="130" w:name="_Toc386204116"/>
      <w:bookmarkStart w:id="131" w:name="_Toc386203539"/>
      <w:bookmarkStart w:id="132" w:name="_Toc386204117"/>
      <w:bookmarkStart w:id="133" w:name="_Toc386203551"/>
      <w:bookmarkStart w:id="134" w:name="_Toc386204129"/>
      <w:bookmarkStart w:id="135" w:name="_Toc386203552"/>
      <w:bookmarkStart w:id="136" w:name="_Toc386204130"/>
      <w:bookmarkStart w:id="137" w:name="_Toc386203554"/>
      <w:bookmarkStart w:id="138" w:name="_Toc386204132"/>
      <w:bookmarkStart w:id="139" w:name="_Toc386203559"/>
      <w:bookmarkStart w:id="140" w:name="_Toc386204137"/>
      <w:bookmarkStart w:id="141" w:name="_Toc386203566"/>
      <w:bookmarkStart w:id="142" w:name="_Toc386204144"/>
      <w:bookmarkStart w:id="143" w:name="_Toc386203588"/>
      <w:bookmarkStart w:id="144" w:name="_Toc386204166"/>
      <w:bookmarkStart w:id="145" w:name="_Toc386203598"/>
      <w:bookmarkStart w:id="146" w:name="_Toc386204176"/>
      <w:bookmarkStart w:id="147" w:name="_Toc386203618"/>
      <w:bookmarkStart w:id="148" w:name="_Toc386204196"/>
      <w:bookmarkStart w:id="149" w:name="_Toc386203634"/>
      <w:bookmarkStart w:id="150" w:name="_Toc386204212"/>
      <w:bookmarkStart w:id="151" w:name="_Toc386203641"/>
      <w:bookmarkStart w:id="152" w:name="_Toc386204219"/>
      <w:bookmarkStart w:id="153" w:name="_Toc386203663"/>
      <w:bookmarkStart w:id="154" w:name="_Toc386204241"/>
      <w:bookmarkStart w:id="155" w:name="_Toc386203673"/>
      <w:bookmarkStart w:id="156" w:name="_Toc386204251"/>
      <w:bookmarkStart w:id="157" w:name="_Toc386203693"/>
      <w:bookmarkStart w:id="158" w:name="_Toc386204271"/>
      <w:bookmarkStart w:id="159" w:name="_Toc386203709"/>
      <w:bookmarkStart w:id="160" w:name="_Toc386204287"/>
      <w:bookmarkStart w:id="161" w:name="_Toc386203725"/>
      <w:bookmarkStart w:id="162" w:name="_Toc386204303"/>
      <w:bookmarkStart w:id="163" w:name="_Toc386203732"/>
      <w:bookmarkStart w:id="164" w:name="_Toc386204310"/>
      <w:bookmarkStart w:id="165" w:name="_Toc386203739"/>
      <w:bookmarkStart w:id="166" w:name="_Toc386204317"/>
      <w:bookmarkStart w:id="167" w:name="_Toc386203746"/>
      <w:bookmarkStart w:id="168" w:name="_Toc386204324"/>
      <w:bookmarkStart w:id="169" w:name="_Toc386203760"/>
      <w:bookmarkStart w:id="170" w:name="_Toc386204338"/>
      <w:bookmarkStart w:id="171" w:name="_Toc386203767"/>
      <w:bookmarkStart w:id="172" w:name="_Toc386204345"/>
      <w:bookmarkStart w:id="173" w:name="_Toc386203781"/>
      <w:bookmarkStart w:id="174" w:name="_Toc386204359"/>
      <w:bookmarkStart w:id="175" w:name="_Toc386203788"/>
      <w:bookmarkStart w:id="176" w:name="_Toc386204366"/>
      <w:bookmarkStart w:id="177" w:name="_Toc386203802"/>
      <w:bookmarkStart w:id="178" w:name="_Toc386204380"/>
      <w:bookmarkStart w:id="179" w:name="_Toc386203818"/>
      <w:bookmarkStart w:id="180" w:name="_Toc386204396"/>
      <w:bookmarkStart w:id="181" w:name="_Toc386203825"/>
      <w:bookmarkStart w:id="182" w:name="_Toc386204403"/>
      <w:bookmarkStart w:id="183" w:name="_Toc386203832"/>
      <w:bookmarkStart w:id="184" w:name="_Toc386204410"/>
      <w:bookmarkStart w:id="185" w:name="_Toc386203839"/>
      <w:bookmarkStart w:id="186" w:name="_Toc386204417"/>
      <w:bookmarkStart w:id="187" w:name="_Toc386203853"/>
      <w:bookmarkStart w:id="188" w:name="_Toc386204431"/>
      <w:bookmarkStart w:id="189" w:name="_Toc386203860"/>
      <w:bookmarkStart w:id="190" w:name="_Toc386204438"/>
      <w:bookmarkStart w:id="191" w:name="_Toc386203874"/>
      <w:bookmarkStart w:id="192" w:name="_Toc386204452"/>
      <w:bookmarkStart w:id="193" w:name="_Toc386203881"/>
      <w:bookmarkStart w:id="194" w:name="_Toc386204459"/>
      <w:bookmarkStart w:id="195" w:name="_Toc386203895"/>
      <w:bookmarkStart w:id="196" w:name="_Toc386204473"/>
      <w:bookmarkStart w:id="197" w:name="_Toc386203897"/>
      <w:bookmarkStart w:id="198" w:name="_Toc386204475"/>
      <w:bookmarkStart w:id="199" w:name="_Toc386203917"/>
      <w:bookmarkStart w:id="200" w:name="_Toc386204495"/>
      <w:bookmarkStart w:id="201" w:name="_Toc386203918"/>
      <w:bookmarkStart w:id="202" w:name="_Toc386204496"/>
      <w:bookmarkStart w:id="203" w:name="_Toc386203919"/>
      <w:bookmarkStart w:id="204" w:name="_Toc386204497"/>
      <w:bookmarkStart w:id="205" w:name="_Toc386203920"/>
      <w:bookmarkStart w:id="206" w:name="_Toc386204498"/>
      <w:bookmarkStart w:id="207" w:name="_Toc386203921"/>
      <w:bookmarkStart w:id="208" w:name="_Toc386204499"/>
      <w:bookmarkStart w:id="209" w:name="_Toc386203922"/>
      <w:bookmarkStart w:id="210" w:name="_Toc386204500"/>
      <w:bookmarkStart w:id="211" w:name="_Toc386203923"/>
      <w:bookmarkStart w:id="212" w:name="_Toc386204501"/>
      <w:bookmarkStart w:id="213" w:name="_Toc386203924"/>
      <w:bookmarkStart w:id="214" w:name="_Toc386204502"/>
      <w:bookmarkStart w:id="215" w:name="_Toc386203925"/>
      <w:bookmarkStart w:id="216" w:name="_Toc386204503"/>
      <w:bookmarkStart w:id="217" w:name="_Toc386203927"/>
      <w:bookmarkStart w:id="218" w:name="_Toc386204505"/>
      <w:bookmarkStart w:id="219" w:name="_Toc386203928"/>
      <w:bookmarkStart w:id="220" w:name="_Toc386204506"/>
      <w:bookmarkStart w:id="221" w:name="_Toc386203930"/>
      <w:bookmarkStart w:id="222" w:name="_Toc386204508"/>
      <w:bookmarkStart w:id="223" w:name="_Toc386203932"/>
      <w:bookmarkStart w:id="224" w:name="_Toc386204510"/>
      <w:bookmarkStart w:id="225" w:name="_Toc386203933"/>
      <w:bookmarkStart w:id="226" w:name="_Toc386204511"/>
      <w:bookmarkStart w:id="227" w:name="_Toc386203934"/>
      <w:bookmarkStart w:id="228" w:name="_Toc386204512"/>
      <w:bookmarkStart w:id="229" w:name="_Toc386203935"/>
      <w:bookmarkStart w:id="230" w:name="_Toc386204513"/>
      <w:bookmarkStart w:id="231" w:name="_Toc386203938"/>
      <w:bookmarkStart w:id="232" w:name="_Toc386204516"/>
      <w:bookmarkStart w:id="233" w:name="_Toc386203945"/>
      <w:bookmarkStart w:id="234" w:name="_Toc386204523"/>
      <w:bookmarkStart w:id="235" w:name="_Toc386203946"/>
      <w:bookmarkStart w:id="236" w:name="_Toc386204524"/>
      <w:bookmarkStart w:id="237" w:name="_Toc386203948"/>
      <w:bookmarkStart w:id="238" w:name="_Toc386204526"/>
      <w:bookmarkStart w:id="239" w:name="_Toc386203952"/>
      <w:bookmarkStart w:id="240" w:name="_Toc386204530"/>
      <w:bookmarkStart w:id="241" w:name="_Toc386203957"/>
      <w:bookmarkStart w:id="242" w:name="_Toc386204535"/>
      <w:bookmarkStart w:id="243" w:name="_Toc386203958"/>
      <w:bookmarkStart w:id="244" w:name="_Toc386204536"/>
      <w:bookmarkStart w:id="245" w:name="_Toc386203960"/>
      <w:bookmarkStart w:id="246" w:name="_Toc386204538"/>
      <w:bookmarkStart w:id="247" w:name="_Toc386203962"/>
      <w:bookmarkStart w:id="248" w:name="_Toc386204540"/>
      <w:bookmarkStart w:id="249" w:name="_Toc386203963"/>
      <w:bookmarkStart w:id="250" w:name="_Toc386204541"/>
      <w:bookmarkStart w:id="251" w:name="_Toc386203964"/>
      <w:bookmarkStart w:id="252" w:name="_Toc386204542"/>
      <w:bookmarkStart w:id="253" w:name="_Toc386203965"/>
      <w:bookmarkStart w:id="254" w:name="_Toc386204543"/>
      <w:bookmarkStart w:id="255" w:name="_Toc386203966"/>
      <w:bookmarkStart w:id="256" w:name="_Toc386204544"/>
      <w:bookmarkStart w:id="257" w:name="_Toc386203967"/>
      <w:bookmarkStart w:id="258" w:name="_Toc386204545"/>
      <w:bookmarkStart w:id="259" w:name="_Toc386203968"/>
      <w:bookmarkStart w:id="260" w:name="_Toc386204546"/>
      <w:bookmarkStart w:id="261" w:name="_Toc386203969"/>
      <w:bookmarkStart w:id="262" w:name="_Toc386204547"/>
      <w:bookmarkStart w:id="263" w:name="_Toc386203970"/>
      <w:bookmarkStart w:id="264" w:name="_Toc386204548"/>
      <w:bookmarkStart w:id="265" w:name="_Toc386203971"/>
      <w:bookmarkStart w:id="266" w:name="_Toc386204549"/>
      <w:bookmarkStart w:id="267" w:name="_Toc386203972"/>
      <w:bookmarkStart w:id="268" w:name="_Toc386204550"/>
      <w:bookmarkStart w:id="269" w:name="_Toc386203973"/>
      <w:bookmarkStart w:id="270" w:name="_Toc386204551"/>
      <w:bookmarkStart w:id="271" w:name="_Toc386203974"/>
      <w:bookmarkStart w:id="272" w:name="_Toc386204552"/>
      <w:bookmarkStart w:id="273" w:name="_Toc386203975"/>
      <w:bookmarkStart w:id="274" w:name="_Toc386204553"/>
      <w:bookmarkStart w:id="275" w:name="_Toc386203978"/>
      <w:bookmarkStart w:id="276" w:name="_Toc386204556"/>
      <w:bookmarkStart w:id="277" w:name="_Toc386203983"/>
      <w:bookmarkStart w:id="278" w:name="_Toc386204561"/>
      <w:bookmarkStart w:id="279" w:name="_Toc386203984"/>
      <w:bookmarkStart w:id="280" w:name="_Toc386204562"/>
      <w:bookmarkStart w:id="281" w:name="_Toc386203985"/>
      <w:bookmarkStart w:id="282" w:name="_Toc386204563"/>
      <w:bookmarkStart w:id="283" w:name="_Toc386203987"/>
      <w:bookmarkStart w:id="284" w:name="_Toc386204565"/>
      <w:bookmarkStart w:id="285" w:name="_Toc386203994"/>
      <w:bookmarkStart w:id="286" w:name="_Toc386204572"/>
      <w:bookmarkStart w:id="287" w:name="_Toc386204001"/>
      <w:bookmarkStart w:id="288" w:name="_Toc386204579"/>
      <w:bookmarkStart w:id="289" w:name="_Toc386204002"/>
      <w:bookmarkStart w:id="290" w:name="_Toc386204580"/>
      <w:bookmarkStart w:id="291" w:name="_Toc386204007"/>
      <w:bookmarkStart w:id="292" w:name="_Toc386204585"/>
      <w:bookmarkStart w:id="293" w:name="_Toc386204046"/>
      <w:bookmarkStart w:id="294" w:name="_Toc386204624"/>
      <w:bookmarkStart w:id="295" w:name="_Toc386204048"/>
      <w:bookmarkStart w:id="296" w:name="_Toc386204626"/>
      <w:bookmarkStart w:id="297" w:name="_Toc386204049"/>
      <w:bookmarkStart w:id="298" w:name="_Toc386204627"/>
      <w:bookmarkStart w:id="299" w:name="_Toc386204050"/>
      <w:bookmarkStart w:id="300" w:name="_Toc386204628"/>
      <w:bookmarkStart w:id="301" w:name="_Toc386204051"/>
      <w:bookmarkStart w:id="302" w:name="_Toc386204629"/>
      <w:bookmarkStart w:id="303" w:name="_Toc39448112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520028">
        <w:lastRenderedPageBreak/>
        <w:t>Hodnocení a schvalování integrovaných strategií</w:t>
      </w:r>
      <w:bookmarkStart w:id="304" w:name="_Toc386108506"/>
      <w:bookmarkStart w:id="305" w:name="_Toc386110820"/>
      <w:bookmarkStart w:id="306" w:name="_Toc386108507"/>
      <w:bookmarkStart w:id="307" w:name="_Toc386110821"/>
      <w:bookmarkStart w:id="308" w:name="_Toc386108508"/>
      <w:bookmarkStart w:id="309" w:name="_Toc386110822"/>
      <w:bookmarkEnd w:id="303"/>
      <w:bookmarkEnd w:id="304"/>
      <w:bookmarkEnd w:id="305"/>
      <w:bookmarkEnd w:id="306"/>
      <w:bookmarkEnd w:id="307"/>
      <w:bookmarkEnd w:id="308"/>
      <w:bookmarkEnd w:id="309"/>
    </w:p>
    <w:p w:rsidR="00A00C2D" w:rsidRPr="00520028" w:rsidRDefault="00A00C2D" w:rsidP="00F70343">
      <w:pPr>
        <w:pStyle w:val="Nadpis2"/>
        <w:numPr>
          <w:ilvl w:val="1"/>
          <w:numId w:val="22"/>
        </w:numPr>
      </w:pPr>
      <w:bookmarkStart w:id="310" w:name="_Toc386116502"/>
      <w:bookmarkStart w:id="311" w:name="_Toc386116550"/>
      <w:bookmarkStart w:id="312" w:name="_Toc387953064"/>
      <w:bookmarkStart w:id="313" w:name="_Toc388353646"/>
      <w:bookmarkStart w:id="314" w:name="_Toc388534798"/>
      <w:bookmarkStart w:id="315" w:name="_Toc388534944"/>
      <w:bookmarkStart w:id="316" w:name="_Toc388601295"/>
      <w:bookmarkStart w:id="317" w:name="_Toc394481122"/>
      <w:bookmarkEnd w:id="310"/>
      <w:bookmarkEnd w:id="311"/>
      <w:bookmarkEnd w:id="312"/>
      <w:bookmarkEnd w:id="313"/>
      <w:bookmarkEnd w:id="314"/>
      <w:bookmarkEnd w:id="315"/>
      <w:bookmarkEnd w:id="316"/>
      <w:r w:rsidRPr="00520028">
        <w:t>Výzva k předkládání integrovaných strategií</w:t>
      </w:r>
      <w:bookmarkEnd w:id="317"/>
    </w:p>
    <w:p w:rsidR="001D199D" w:rsidRDefault="00E91FF0" w:rsidP="00A00C2D">
      <w:pPr>
        <w:pStyle w:val="TextNOK"/>
      </w:pPr>
      <w:r>
        <w:t>V souvislosti se schválením programů Evropskou komisí zpracuje MMR – ORSP návrh harmonogramu</w:t>
      </w:r>
      <w:r w:rsidR="001D199D">
        <w:t xml:space="preserve"> pro předkládání a hodnocení integrovaných strategií, obsahující konkrétní termíny tak, aby dotčeným </w:t>
      </w:r>
      <w:r w:rsidR="00EF72B0">
        <w:t>ŘO</w:t>
      </w:r>
      <w:r w:rsidR="001D199D">
        <w:t xml:space="preserve"> byl poskytnut časový prostor pro přípravu administrativní kapacity pro hodnocení integrovaných strategií. Návrh harmonogramu MMR – ORSP projedná s </w:t>
      </w:r>
      <w:r w:rsidR="00EF72B0">
        <w:t>ŘO</w:t>
      </w:r>
      <w:r w:rsidR="001D199D">
        <w:t xml:space="preserve"> a předloží </w:t>
      </w:r>
      <w:r w:rsidR="00420103">
        <w:t xml:space="preserve">NSK </w:t>
      </w:r>
      <w:r w:rsidR="001D199D">
        <w:t xml:space="preserve">ke schválení. </w:t>
      </w:r>
    </w:p>
    <w:p w:rsidR="00A00C2D" w:rsidRPr="00520028" w:rsidRDefault="001D199D" w:rsidP="00A00C2D">
      <w:pPr>
        <w:pStyle w:val="TextNOK"/>
      </w:pPr>
      <w:r>
        <w:t xml:space="preserve">V souladu s harmonogramem pro předkládání a hodnocení integrovaných strategií MMR – ORSP předloží NSK ke schválení návrh na vyhlášení výzvy k předkládání integrovaných strategií. </w:t>
      </w:r>
      <w:r w:rsidR="00A00C2D" w:rsidRPr="00520028">
        <w:t>Na základě doporučení NSK vyhlašuje MMR</w:t>
      </w:r>
      <w:r w:rsidR="00311F85" w:rsidRPr="00520028">
        <w:t xml:space="preserve"> </w:t>
      </w:r>
      <w:r w:rsidR="00FB3828">
        <w:t>–</w:t>
      </w:r>
      <w:r w:rsidR="00311F85" w:rsidRPr="00520028">
        <w:t xml:space="preserve"> ORSP</w:t>
      </w:r>
      <w:r w:rsidR="00A00C2D" w:rsidRPr="00520028">
        <w:t xml:space="preserve"> specifickou výzvu k předkládání integrovaných strategií rozvoje území prostřednictvím MS2014+. Výzva je průběžná. Pro každý typ integrovaného nástroje (ITI/IP</w:t>
      </w:r>
      <w:r w:rsidR="00023D6A" w:rsidRPr="00520028">
        <w:t>R</w:t>
      </w:r>
      <w:r w:rsidR="00A00C2D" w:rsidRPr="00520028">
        <w:t xml:space="preserve">Ú/CLLD) je vyhlašována samostatná výzva. V případě CLLD je konečným termínem pro vyhlašování výzev na předkládání strategií CLLD a jejich následný výběr 31. 12. 2017 (dle </w:t>
      </w:r>
      <w:r w:rsidR="00426075">
        <w:t>čl. 33 n</w:t>
      </w:r>
      <w:r w:rsidR="00A00C2D" w:rsidRPr="00520028">
        <w:t>ařízení č. 1303/2013)</w:t>
      </w:r>
      <w:r w:rsidR="00514AC2">
        <w:rPr>
          <w:rStyle w:val="Znakapoznpodarou"/>
        </w:rPr>
        <w:footnoteReference w:id="21"/>
      </w:r>
      <w:r w:rsidR="00A00C2D" w:rsidRPr="00520028">
        <w:t xml:space="preserve">. </w:t>
      </w:r>
    </w:p>
    <w:p w:rsidR="00A00C2D" w:rsidRDefault="00A00C2D" w:rsidP="00A00C2D">
      <w:pPr>
        <w:pStyle w:val="TextNOK"/>
      </w:pPr>
      <w:r w:rsidRPr="00520028">
        <w:t xml:space="preserve">Výzva musí obsahovat informace </w:t>
      </w:r>
      <w:r w:rsidR="00B739E3" w:rsidRPr="00520028">
        <w:t>uvedené v</w:t>
      </w:r>
      <w:r w:rsidR="00406290">
        <w:t> </w:t>
      </w:r>
      <w:r w:rsidR="00B739E3" w:rsidRPr="00520028">
        <w:t>příloze</w:t>
      </w:r>
      <w:r w:rsidR="00406290">
        <w:t xml:space="preserve"> č. 1</w:t>
      </w:r>
      <w:r w:rsidRPr="00520028">
        <w:t xml:space="preserve">. </w:t>
      </w:r>
    </w:p>
    <w:p w:rsidR="000718A3" w:rsidRPr="00520028" w:rsidRDefault="000718A3" w:rsidP="00A00C2D">
      <w:pPr>
        <w:pStyle w:val="TextNOK"/>
      </w:pPr>
    </w:p>
    <w:p w:rsidR="00A00C2D" w:rsidRPr="005C7621" w:rsidRDefault="00A00C2D" w:rsidP="00F70343">
      <w:pPr>
        <w:pStyle w:val="Nadpis2"/>
        <w:numPr>
          <w:ilvl w:val="1"/>
          <w:numId w:val="22"/>
        </w:numPr>
      </w:pPr>
      <w:bookmarkStart w:id="318" w:name="_Toc386108510"/>
      <w:bookmarkStart w:id="319" w:name="_Toc386110824"/>
      <w:bookmarkStart w:id="320" w:name="_Toc394481123"/>
      <w:bookmarkEnd w:id="318"/>
      <w:bookmarkEnd w:id="319"/>
      <w:r w:rsidRPr="005C7621">
        <w:t>Předkládání</w:t>
      </w:r>
      <w:r w:rsidR="006F003C" w:rsidRPr="005C7621">
        <w:t xml:space="preserve"> a hodnocení</w:t>
      </w:r>
      <w:r w:rsidRPr="005C7621">
        <w:t xml:space="preserve"> integrovaných strategií</w:t>
      </w:r>
      <w:bookmarkEnd w:id="320"/>
    </w:p>
    <w:p w:rsidR="00A00C2D" w:rsidRPr="005C7621" w:rsidRDefault="00A00C2D" w:rsidP="00A00C2D">
      <w:pPr>
        <w:pStyle w:val="TextNOK"/>
      </w:pPr>
      <w:r w:rsidRPr="005C7621">
        <w:t xml:space="preserve">Nositel IN (město, města, sdružení měst a obcí </w:t>
      </w:r>
      <w:r w:rsidR="00CA118B" w:rsidRPr="005C7621">
        <w:t xml:space="preserve">pro ITI/IPRÚ; </w:t>
      </w:r>
      <w:r w:rsidRPr="005C7621">
        <w:t>MAS</w:t>
      </w:r>
      <w:r w:rsidR="00CA118B" w:rsidRPr="005C7621">
        <w:t xml:space="preserve"> pro CLLD</w:t>
      </w:r>
      <w:r w:rsidRPr="005C7621">
        <w:t xml:space="preserve">) předkládá integrovanou strategii rozvoje území prostřednictvím monitorovacího systému MS2014+. </w:t>
      </w:r>
    </w:p>
    <w:p w:rsidR="00A00C2D" w:rsidRPr="005C7621" w:rsidRDefault="00A00C2D" w:rsidP="00BB752F">
      <w:pPr>
        <w:pStyle w:val="TextNOK"/>
      </w:pPr>
      <w:r w:rsidRPr="005C7621">
        <w:t xml:space="preserve">Každý nositel IN předkládá ke schválení a realizaci pouze jednu integrovanou strategii. </w:t>
      </w:r>
      <w:r w:rsidR="00A66957" w:rsidRPr="005C7621">
        <w:t xml:space="preserve"> Další integrovanou strategii může nositel předložit pouze v případě, kdy nebyla předchozí předložená integrovaná strategie definitivně schválena.</w:t>
      </w:r>
      <w:r w:rsidR="00514AC2" w:rsidRPr="005C7621">
        <w:t xml:space="preserve"> V případě SCLLD je umožněno</w:t>
      </w:r>
      <w:r w:rsidR="00991292" w:rsidRPr="005C7621">
        <w:t xml:space="preserve"> pouze</w:t>
      </w:r>
      <w:r w:rsidR="00514AC2" w:rsidRPr="005C7621">
        <w:t xml:space="preserve"> 1</w:t>
      </w:r>
      <w:r w:rsidR="002924FE" w:rsidRPr="005C7621">
        <w:t>x</w:t>
      </w:r>
      <w:r w:rsidR="00514AC2" w:rsidRPr="005C7621">
        <w:t xml:space="preserve"> dopracování strategie (pro každé kolo hodnocení) v rámci aktuální výzvy.</w:t>
      </w:r>
    </w:p>
    <w:p w:rsidR="00A00C2D" w:rsidRPr="00BB752F" w:rsidRDefault="00A00C2D" w:rsidP="00A00C2D">
      <w:pPr>
        <w:pStyle w:val="TextNOK"/>
      </w:pPr>
      <w:r w:rsidRPr="005C7621">
        <w:t>Předložené integrované strategie jsou posuzovány</w:t>
      </w:r>
      <w:r w:rsidRPr="00BB752F">
        <w:t xml:space="preserve"> ve třech kolech: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B739E3" w:rsidRPr="00520028" w:rsidTr="00B739E3">
        <w:tc>
          <w:tcPr>
            <w:tcW w:w="67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Kolo</w:t>
            </w:r>
          </w:p>
        </w:tc>
        <w:tc>
          <w:tcPr>
            <w:tcW w:w="8505" w:type="dxa"/>
            <w:tcBorders>
              <w:top w:val="single" w:sz="4" w:space="0" w:color="auto"/>
              <w:left w:val="single" w:sz="4" w:space="0" w:color="auto"/>
              <w:bottom w:val="single" w:sz="4" w:space="0" w:color="auto"/>
              <w:right w:val="single" w:sz="4" w:space="0" w:color="auto"/>
            </w:tcBorders>
          </w:tcPr>
          <w:p w:rsidR="00B739E3" w:rsidRPr="00520028" w:rsidRDefault="00B739E3" w:rsidP="00B739E3">
            <w:pPr>
              <w:pStyle w:val="TextNOK"/>
              <w:jc w:val="left"/>
              <w:rPr>
                <w:rFonts w:cs="Calibri"/>
                <w:lang w:eastAsia="cs-CZ"/>
              </w:rPr>
            </w:pPr>
            <w:r w:rsidRPr="00520028">
              <w:rPr>
                <w:rFonts w:cs="Calibri"/>
                <w:lang w:eastAsia="cs-CZ"/>
              </w:rPr>
              <w:t>Fáze</w:t>
            </w:r>
          </w:p>
        </w:tc>
      </w:tr>
      <w:tr w:rsidR="00B739E3" w:rsidRPr="00520028" w:rsidTr="00B739E3">
        <w:tc>
          <w:tcPr>
            <w:tcW w:w="67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1.</w:t>
            </w:r>
          </w:p>
        </w:tc>
        <w:tc>
          <w:tcPr>
            <w:tcW w:w="850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 xml:space="preserve">Kontrola formálních náležitostí </w:t>
            </w:r>
          </w:p>
        </w:tc>
      </w:tr>
      <w:tr w:rsidR="00B739E3" w:rsidRPr="00520028" w:rsidTr="00B739E3">
        <w:tc>
          <w:tcPr>
            <w:tcW w:w="67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2.</w:t>
            </w:r>
          </w:p>
        </w:tc>
        <w:tc>
          <w:tcPr>
            <w:tcW w:w="850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Hodnocení přijatelnosti</w:t>
            </w:r>
            <w:r w:rsidRPr="00520028" w:rsidDel="00177194">
              <w:rPr>
                <w:rFonts w:cs="Calibri"/>
                <w:lang w:eastAsia="cs-CZ"/>
              </w:rPr>
              <w:t xml:space="preserve"> </w:t>
            </w:r>
          </w:p>
        </w:tc>
      </w:tr>
      <w:tr w:rsidR="00B739E3" w:rsidRPr="00520028" w:rsidTr="00B739E3">
        <w:tc>
          <w:tcPr>
            <w:tcW w:w="67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3.</w:t>
            </w:r>
          </w:p>
        </w:tc>
        <w:tc>
          <w:tcPr>
            <w:tcW w:w="8505" w:type="dxa"/>
            <w:tcBorders>
              <w:top w:val="single" w:sz="4" w:space="0" w:color="auto"/>
              <w:left w:val="single" w:sz="4" w:space="0" w:color="auto"/>
              <w:bottom w:val="single" w:sz="4" w:space="0" w:color="auto"/>
              <w:right w:val="single" w:sz="4" w:space="0" w:color="auto"/>
            </w:tcBorders>
          </w:tcPr>
          <w:p w:rsidR="00B739E3" w:rsidRPr="00520028" w:rsidRDefault="00B739E3" w:rsidP="000B43BD">
            <w:pPr>
              <w:pStyle w:val="TextNOK"/>
              <w:rPr>
                <w:rFonts w:cs="Calibri"/>
                <w:lang w:eastAsia="cs-CZ"/>
              </w:rPr>
            </w:pPr>
            <w:r w:rsidRPr="00520028">
              <w:rPr>
                <w:rFonts w:cs="Calibri"/>
                <w:lang w:eastAsia="cs-CZ"/>
              </w:rPr>
              <w:t>Obsahové posouzení souladu integrované strategie s cíli, zaměřením a podmínkami programů</w:t>
            </w:r>
            <w:r w:rsidR="00967F4F">
              <w:rPr>
                <w:rFonts w:cs="Calibri"/>
                <w:lang w:eastAsia="cs-CZ"/>
              </w:rPr>
              <w:t xml:space="preserve"> (věcné hodnocení)</w:t>
            </w:r>
          </w:p>
        </w:tc>
      </w:tr>
    </w:tbl>
    <w:p w:rsidR="00A00C2D" w:rsidRPr="00520028" w:rsidRDefault="00A00C2D" w:rsidP="00A00C2D">
      <w:pPr>
        <w:pStyle w:val="MPtextodr"/>
        <w:numPr>
          <w:ilvl w:val="0"/>
          <w:numId w:val="0"/>
        </w:numPr>
        <w:ind w:left="720"/>
      </w:pPr>
    </w:p>
    <w:p w:rsidR="00A00C2D" w:rsidRPr="00520028" w:rsidRDefault="00A00C2D" w:rsidP="00F70343">
      <w:pPr>
        <w:pStyle w:val="Nadpis3"/>
        <w:numPr>
          <w:ilvl w:val="2"/>
          <w:numId w:val="22"/>
        </w:numPr>
      </w:pPr>
      <w:bookmarkStart w:id="321" w:name="_Toc394481124"/>
      <w:r w:rsidRPr="00520028">
        <w:t>Kontrola formálních náležitostí</w:t>
      </w:r>
      <w:bookmarkEnd w:id="321"/>
    </w:p>
    <w:p w:rsidR="00A00C2D" w:rsidRPr="00520028" w:rsidRDefault="00A00C2D" w:rsidP="00D1605F">
      <w:r w:rsidRPr="00520028">
        <w:t>Kontrolu formálních náležitostí provádí MMR – ORSP, v případě CLLD s možností zapojení externích hodnotitelů. Kontrolu každ</w:t>
      </w:r>
      <w:r w:rsidR="00B50318">
        <w:t>é</w:t>
      </w:r>
      <w:r w:rsidRPr="00520028">
        <w:t xml:space="preserve"> integrované strategie provádějí vždy 2 hodnotitelé („pravidlo čtyř očí“). V případě využití externích hodnotitelů musí hodnotitelé splňovat požadované kompetence dle Metodického pokynu k</w:t>
      </w:r>
      <w:r w:rsidR="00885688">
        <w:t> </w:t>
      </w:r>
      <w:r w:rsidRPr="00520028">
        <w:t>rozvoji lidských zdrojů v programovém období 2014-2020</w:t>
      </w:r>
      <w:r w:rsidR="00311F85" w:rsidRPr="00520028">
        <w:t xml:space="preserve"> a Metodického pokynu pro řízení výzev, hodnocení a výběr projektů v programovém období 2014-2020.</w:t>
      </w:r>
    </w:p>
    <w:p w:rsidR="00A00C2D" w:rsidRPr="00520028" w:rsidRDefault="00A00C2D" w:rsidP="00C41A55">
      <w:pPr>
        <w:pStyle w:val="TextNOK"/>
        <w:rPr>
          <w:b/>
        </w:rPr>
      </w:pPr>
      <w:r w:rsidRPr="00520028">
        <w:t>Kontrola formálních náležitostí je prováděna dle kritérií obsažených v</w:t>
      </w:r>
      <w:r w:rsidR="000F45EF">
        <w:t> </w:t>
      </w:r>
      <w:r w:rsidRPr="00520028">
        <w:t>příloze</w:t>
      </w:r>
      <w:r w:rsidR="000F45EF">
        <w:t xml:space="preserve"> č. 2</w:t>
      </w:r>
      <w:r w:rsidRPr="00520028">
        <w:t xml:space="preserve"> tohoto metodického pokynu. V rámci kontroly formálních náležitostí bude kontrolováno zejména splnění kritérií:</w:t>
      </w:r>
      <w:r w:rsidR="00B739E3" w:rsidRPr="00520028">
        <w:t xml:space="preserve"> </w:t>
      </w:r>
      <w:r w:rsidRPr="00520028">
        <w:t xml:space="preserve">a) </w:t>
      </w:r>
      <w:r w:rsidR="00B739E3" w:rsidRPr="00520028">
        <w:t>ú</w:t>
      </w:r>
      <w:r w:rsidRPr="00520028">
        <w:t xml:space="preserve">plnost </w:t>
      </w:r>
      <w:r w:rsidR="00590E83">
        <w:t>integrované strategie</w:t>
      </w:r>
      <w:r w:rsidR="00B739E3" w:rsidRPr="00520028">
        <w:t xml:space="preserve">, </w:t>
      </w:r>
      <w:r w:rsidRPr="00520028">
        <w:t>b)</w:t>
      </w:r>
      <w:r w:rsidR="00885688">
        <w:t> </w:t>
      </w:r>
      <w:r w:rsidR="00B739E3" w:rsidRPr="00520028">
        <w:t>ú</w:t>
      </w:r>
      <w:r w:rsidRPr="00520028">
        <w:t>plnost příloh k</w:t>
      </w:r>
      <w:r w:rsidR="00590E83">
        <w:t> integrované strategii</w:t>
      </w:r>
      <w:r w:rsidR="00B739E3" w:rsidRPr="00520028">
        <w:t>.</w:t>
      </w:r>
    </w:p>
    <w:p w:rsidR="00A00C2D" w:rsidRPr="00520028" w:rsidRDefault="00A00C2D" w:rsidP="00C41A55">
      <w:pPr>
        <w:pStyle w:val="TextNOK"/>
      </w:pPr>
      <w:r w:rsidRPr="00520028">
        <w:t>MMR – ORSP provede kontrolu formálních náležitostí max. do 1</w:t>
      </w:r>
      <w:r w:rsidR="001C28D3">
        <w:t>5</w:t>
      </w:r>
      <w:r w:rsidRPr="00520028">
        <w:t xml:space="preserve"> pracovních dnů od předložení integrované strategie. V případě zjištění nedostatků vyzve MMR – ORSP nositele integrované</w:t>
      </w:r>
      <w:r w:rsidR="007F7429" w:rsidRPr="00520028">
        <w:t>ho nástroje</w:t>
      </w:r>
      <w:r w:rsidRPr="00520028">
        <w:t xml:space="preserve"> k odstranění formálních nedostatků.  Náprava musí být nositelem integrované</w:t>
      </w:r>
      <w:r w:rsidR="007F7429" w:rsidRPr="00520028">
        <w:t>ho nástroje</w:t>
      </w:r>
      <w:r w:rsidRPr="00520028">
        <w:t xml:space="preserve"> provedena max. do 5 pracovních dnů od přijetí požadavku na odstranění nedostatků. </w:t>
      </w:r>
      <w:r w:rsidR="00A66957" w:rsidRPr="00A66957">
        <w:t xml:space="preserve">Tuto lhůtu může na požádání nositele v odůvodněných případech MMR – </w:t>
      </w:r>
      <w:r w:rsidR="00A66957">
        <w:t xml:space="preserve">ORSP </w:t>
      </w:r>
      <w:r w:rsidR="00A66957" w:rsidRPr="00A66957">
        <w:t xml:space="preserve">prodloužit.  O </w:t>
      </w:r>
      <w:r w:rsidR="00A66957">
        <w:t xml:space="preserve">splnění požadavku na odstranění </w:t>
      </w:r>
      <w:r w:rsidR="00A66957" w:rsidRPr="00A66957">
        <w:t xml:space="preserve">nedostatků rozhodne MMR – ORSP </w:t>
      </w:r>
      <w:r w:rsidR="00A66957" w:rsidRPr="00A66957">
        <w:lastRenderedPageBreak/>
        <w:t xml:space="preserve">max. do 5 pracovních dnů ode dne </w:t>
      </w:r>
      <w:r w:rsidR="001121AD">
        <w:t>doručení nápravy.</w:t>
      </w:r>
      <w:r w:rsidRPr="00520028">
        <w:t xml:space="preserve"> Pokud nedojde do určeného termínu k nápravě, je integrovaná strategie odmítnuta pro formální nedostatky.</w:t>
      </w:r>
    </w:p>
    <w:p w:rsidR="00A00C2D" w:rsidRPr="00520028" w:rsidRDefault="00A00C2D" w:rsidP="00C41A55">
      <w:pPr>
        <w:pStyle w:val="TextNOK"/>
      </w:pPr>
      <w:r w:rsidRPr="00520028">
        <w:t xml:space="preserve">MMR – ORSP provede záznam o výsledku kontroly do MS2014+. </w:t>
      </w:r>
    </w:p>
    <w:p w:rsidR="00A00C2D" w:rsidRPr="00520028" w:rsidRDefault="00A00C2D" w:rsidP="00C41A55">
      <w:pPr>
        <w:pStyle w:val="TextNOK"/>
      </w:pPr>
    </w:p>
    <w:p w:rsidR="00A00C2D" w:rsidRPr="00520028" w:rsidRDefault="00A00C2D" w:rsidP="00F70343">
      <w:pPr>
        <w:pStyle w:val="Nadpis3"/>
        <w:numPr>
          <w:ilvl w:val="2"/>
          <w:numId w:val="22"/>
        </w:numPr>
      </w:pPr>
      <w:bookmarkStart w:id="322" w:name="_Toc394481125"/>
      <w:r w:rsidRPr="00520028">
        <w:t>Hodnocení přijatelnosti</w:t>
      </w:r>
      <w:bookmarkEnd w:id="322"/>
    </w:p>
    <w:p w:rsidR="00A00C2D" w:rsidRPr="00520028" w:rsidRDefault="00A00C2D" w:rsidP="00C71EFA">
      <w:pPr>
        <w:pStyle w:val="TextNOK"/>
      </w:pPr>
      <w:r w:rsidRPr="00520028">
        <w:t xml:space="preserve">Hodnocení přijatelnosti provádí skupina hodnotitelů složená ze zástupců MMR – ORSP, </w:t>
      </w:r>
      <w:r w:rsidRPr="00520028">
        <w:rPr>
          <w:rFonts w:cs="Arial"/>
          <w:bCs/>
        </w:rPr>
        <w:t xml:space="preserve">v případě CLLD s možností zapojení externích hodnotitelů. Hodnocení každé integrované strategie provádějí vždy 2 hodnotitelé („pravidlo čtyř očí“). V případě využití externích hodnotitelů musí </w:t>
      </w:r>
      <w:r w:rsidRPr="00520028">
        <w:t>hodnotitelé splňovat požadované kompetence dle Metodického pokynu k rozvoji lidských zdrojů v programovém období 2014-2020</w:t>
      </w:r>
      <w:r w:rsidR="00311F85" w:rsidRPr="00520028">
        <w:t xml:space="preserve"> a</w:t>
      </w:r>
      <w:r w:rsidR="00634B89">
        <w:t> </w:t>
      </w:r>
      <w:r w:rsidR="00311F85" w:rsidRPr="00520028">
        <w:t>Metodického pokynu pro řízení výzev, hodnocení a výběr projektů v programovém období 2014-2020.</w:t>
      </w:r>
    </w:p>
    <w:p w:rsidR="00D83F0D" w:rsidRPr="00CD1B8F" w:rsidRDefault="00CD1B8F" w:rsidP="00C71EFA">
      <w:pPr>
        <w:pStyle w:val="TextNOK"/>
      </w:pPr>
      <w:r w:rsidRPr="00520028">
        <w:t>Hodnotitelé provedou hodnocení</w:t>
      </w:r>
      <w:r>
        <w:t xml:space="preserve"> </w:t>
      </w:r>
      <w:r w:rsidRPr="00520028">
        <w:t xml:space="preserve">přijatelnosti max. do </w:t>
      </w:r>
      <w:r>
        <w:t>3</w:t>
      </w:r>
      <w:r w:rsidRPr="00520028">
        <w:t>0 pracovních dnů od ukončení kontroly formálních náležitostí.</w:t>
      </w:r>
      <w:r>
        <w:t xml:space="preserve"> </w:t>
      </w:r>
      <w:r w:rsidR="00A00C2D" w:rsidRPr="00520028">
        <w:t>Hodnocení přijatelnosti je prováděno dle kritérií obsažených v přílo</w:t>
      </w:r>
      <w:r w:rsidR="00D242B8">
        <w:t>hách č. 2 (pro ITI/IPRÚ/CLLD) a 4 (pro CLLD)</w:t>
      </w:r>
      <w:r w:rsidR="00A00C2D" w:rsidRPr="00520028">
        <w:t xml:space="preserve"> tohoto Metodického pokynu (hodnocení ANO x NE).</w:t>
      </w:r>
      <w:r w:rsidR="00A00C2D" w:rsidRPr="00520028">
        <w:rPr>
          <w:b/>
        </w:rPr>
        <w:t xml:space="preserve"> </w:t>
      </w:r>
    </w:p>
    <w:p w:rsidR="00A00C2D" w:rsidRDefault="00A00C2D" w:rsidP="00C71EFA">
      <w:pPr>
        <w:pStyle w:val="TextNOK"/>
      </w:pPr>
      <w:r w:rsidRPr="00520028">
        <w:t>V případě zjištění nedostatků</w:t>
      </w:r>
      <w:r w:rsidR="00CD1B8F">
        <w:t xml:space="preserve"> (nejsou-li všechna kritéria hodnocena „ANO“)</w:t>
      </w:r>
      <w:r w:rsidRPr="00520028">
        <w:t xml:space="preserve"> vyzve MMR – ORSP nositele </w:t>
      </w:r>
      <w:r w:rsidR="002924FE">
        <w:t>IN</w:t>
      </w:r>
      <w:r w:rsidRPr="00520028">
        <w:t xml:space="preserve"> k vysvětlení, doplnění nebo nápravě nedostatků. Náprava musí být nositelem </w:t>
      </w:r>
      <w:r w:rsidR="002924FE">
        <w:t>IN</w:t>
      </w:r>
      <w:r w:rsidRPr="00520028">
        <w:t xml:space="preserve"> provedena </w:t>
      </w:r>
      <w:r w:rsidR="0085105D" w:rsidRPr="00520028">
        <w:t>max.</w:t>
      </w:r>
      <w:r w:rsidR="0085105D">
        <w:t xml:space="preserve"> </w:t>
      </w:r>
      <w:r w:rsidR="002924FE">
        <w:br/>
      </w:r>
      <w:r w:rsidRPr="00520028">
        <w:t>do 20</w:t>
      </w:r>
      <w:r w:rsidR="00BB5182">
        <w:t> </w:t>
      </w:r>
      <w:r w:rsidRPr="00520028">
        <w:t xml:space="preserve">pracovních </w:t>
      </w:r>
      <w:r w:rsidR="0085105D">
        <w:t xml:space="preserve">dnů </w:t>
      </w:r>
      <w:r w:rsidRPr="00520028">
        <w:t xml:space="preserve">od přijetí požadavku. </w:t>
      </w:r>
      <w:r w:rsidR="00C0628F" w:rsidRPr="00C0628F">
        <w:t xml:space="preserve">Tuto lhůtu může na </w:t>
      </w:r>
      <w:r w:rsidR="009532CC">
        <w:t>žádost</w:t>
      </w:r>
      <w:r w:rsidR="00C0628F" w:rsidRPr="00C0628F">
        <w:t xml:space="preserve"> nositele v odůvodněných případech MMR – </w:t>
      </w:r>
      <w:r w:rsidR="00C0628F">
        <w:t xml:space="preserve">ORSP </w:t>
      </w:r>
      <w:r w:rsidR="00C0628F" w:rsidRPr="00C0628F">
        <w:t xml:space="preserve">prodloužit. </w:t>
      </w:r>
      <w:r w:rsidRPr="00520028">
        <w:t xml:space="preserve">Po odstranění nedostatků </w:t>
      </w:r>
      <w:r w:rsidR="009532CC" w:rsidRPr="00520028">
        <w:t xml:space="preserve">dokončí </w:t>
      </w:r>
      <w:r w:rsidRPr="00520028">
        <w:t>MMR – ORSP hodnocení přijatelnosti max. do 20</w:t>
      </w:r>
      <w:r w:rsidR="00BB5182">
        <w:t> </w:t>
      </w:r>
      <w:r w:rsidRPr="00520028">
        <w:t xml:space="preserve">pracovních dnů. </w:t>
      </w:r>
    </w:p>
    <w:p w:rsidR="00F92ECD" w:rsidRPr="00520028" w:rsidRDefault="00F92ECD" w:rsidP="00C71EFA">
      <w:pPr>
        <w:pStyle w:val="TextNOK"/>
      </w:pPr>
      <w:r>
        <w:t>Pokud i po provedených opravách přetrvává u některého kritéria hodnocení „NE“, je integrovaná strategie vyloučena z dalšího hodnocení.</w:t>
      </w:r>
    </w:p>
    <w:p w:rsidR="00A00C2D" w:rsidRPr="00520028" w:rsidRDefault="00A00C2D" w:rsidP="00C71EFA">
      <w:pPr>
        <w:pStyle w:val="TextNOK"/>
      </w:pPr>
      <w:r w:rsidRPr="00520028">
        <w:t xml:space="preserve">MMR – ORSP provede </w:t>
      </w:r>
      <w:r w:rsidR="003505DA">
        <w:t xml:space="preserve">bez zbytečného odkladu </w:t>
      </w:r>
      <w:r w:rsidRPr="00520028">
        <w:t>záznam o výsledku hodnocení</w:t>
      </w:r>
      <w:r w:rsidR="003505DA">
        <w:t xml:space="preserve"> přijatelnosti</w:t>
      </w:r>
      <w:r w:rsidRPr="00520028">
        <w:t xml:space="preserve"> do MS2014+.</w:t>
      </w:r>
    </w:p>
    <w:p w:rsidR="00BF423D" w:rsidRDefault="009532CC" w:rsidP="00BF423D">
      <w:pPr>
        <w:pStyle w:val="TextNOK"/>
      </w:pPr>
      <w:r>
        <w:t xml:space="preserve">Nejdéle do 10 dnů od posouzení přijatelnosti svolá MMR </w:t>
      </w:r>
      <w:r w:rsidR="002924FE">
        <w:t>–</w:t>
      </w:r>
      <w:r>
        <w:t xml:space="preserve"> ORSP </w:t>
      </w:r>
      <w:r w:rsidRPr="00520028">
        <w:t>společné jednání se</w:t>
      </w:r>
      <w:r>
        <w:t> </w:t>
      </w:r>
      <w:r w:rsidRPr="00520028">
        <w:t>všemi dotčenými ŘO k</w:t>
      </w:r>
      <w:r>
        <w:t xml:space="preserve"> hodnoceným </w:t>
      </w:r>
      <w:r w:rsidRPr="00520028">
        <w:t>integrovan</w:t>
      </w:r>
      <w:r>
        <w:t>ým</w:t>
      </w:r>
      <w:r w:rsidRPr="00520028">
        <w:t xml:space="preserve"> strategi</w:t>
      </w:r>
      <w:r>
        <w:t xml:space="preserve">ím. </w:t>
      </w:r>
      <w:r w:rsidR="00BF423D" w:rsidRPr="00520028">
        <w:t>Integrované strategie, které úspěšně projdou kontrolou formálních náležitostí a hodnocením přijatelnosti</w:t>
      </w:r>
      <w:r w:rsidR="00BF423D">
        <w:t xml:space="preserve"> a</w:t>
      </w:r>
      <w:r w:rsidR="00B2552B">
        <w:t> </w:t>
      </w:r>
      <w:r w:rsidR="00BF423D">
        <w:t>proběhlo k nim společné jednání</w:t>
      </w:r>
      <w:r w:rsidR="00BF423D" w:rsidRPr="00520028">
        <w:t xml:space="preserve">, předá </w:t>
      </w:r>
      <w:r w:rsidR="00AE7A14">
        <w:t>MMR – ORSP</w:t>
      </w:r>
      <w:r w:rsidR="00BF423D" w:rsidRPr="00520028">
        <w:t xml:space="preserve"> prostřednictvím MS2014+ do 2 pracovních dnů k</w:t>
      </w:r>
      <w:r>
        <w:t xml:space="preserve"> věcnému </w:t>
      </w:r>
      <w:r w:rsidR="00BF423D" w:rsidRPr="00520028">
        <w:t>posouzení</w:t>
      </w:r>
      <w:r w:rsidR="00BF423D">
        <w:t xml:space="preserve"> podle bodu 10.2.3</w:t>
      </w:r>
      <w:r w:rsidR="00BF423D" w:rsidRPr="00520028">
        <w:t xml:space="preserve"> dotčeným říd</w:t>
      </w:r>
      <w:r w:rsidR="00BF423D">
        <w:t>i</w:t>
      </w:r>
      <w:r w:rsidR="00BF423D" w:rsidRPr="00520028">
        <w:t xml:space="preserve">cím orgánům. </w:t>
      </w:r>
    </w:p>
    <w:p w:rsidR="00A00C2D" w:rsidRPr="00520028" w:rsidRDefault="00A00C2D" w:rsidP="00C71EFA">
      <w:pPr>
        <w:pStyle w:val="TextNOK"/>
        <w:rPr>
          <w:highlight w:val="lightGray"/>
        </w:rPr>
      </w:pPr>
    </w:p>
    <w:p w:rsidR="00A00C2D" w:rsidRPr="00520028" w:rsidRDefault="00A00C2D" w:rsidP="00D1605F">
      <w:pPr>
        <w:pStyle w:val="Nadpis3"/>
        <w:numPr>
          <w:ilvl w:val="2"/>
          <w:numId w:val="22"/>
        </w:numPr>
        <w:spacing w:after="240"/>
        <w:ind w:left="1077"/>
      </w:pPr>
      <w:bookmarkStart w:id="323" w:name="_Toc394481126"/>
      <w:r w:rsidRPr="00520028">
        <w:t>Obsahové posouzení souladu integrované strategie s cíli, zaměřením a podmínkami programů</w:t>
      </w:r>
      <w:bookmarkEnd w:id="323"/>
    </w:p>
    <w:p w:rsidR="00D84501" w:rsidRDefault="00D84501" w:rsidP="00D83F0D">
      <w:pPr>
        <w:rPr>
          <w:szCs w:val="20"/>
        </w:rPr>
      </w:pPr>
      <w:r w:rsidRPr="00D84501">
        <w:rPr>
          <w:szCs w:val="20"/>
        </w:rPr>
        <w:t>Integrované strategie musí být v souladu s cíli, zaměřením a podmínkami programů, v jejichž rámci budou realizovány.</w:t>
      </w:r>
    </w:p>
    <w:p w:rsidR="00A00C2D" w:rsidRPr="00B376BC" w:rsidRDefault="00A00C2D" w:rsidP="00D83F0D">
      <w:pPr>
        <w:rPr>
          <w:szCs w:val="20"/>
        </w:rPr>
      </w:pPr>
      <w:r w:rsidRPr="00520028">
        <w:rPr>
          <w:szCs w:val="20"/>
        </w:rPr>
        <w:t xml:space="preserve">Obsahové posouzení souladu integrované strategie s cíli, zaměřením a podmínkami programů provádějí dotčené </w:t>
      </w:r>
      <w:r w:rsidR="00EF72B0">
        <w:rPr>
          <w:szCs w:val="20"/>
        </w:rPr>
        <w:t>ŘO</w:t>
      </w:r>
      <w:r w:rsidRPr="00520028">
        <w:rPr>
          <w:szCs w:val="20"/>
        </w:rPr>
        <w:t xml:space="preserve"> ve spolupráci s </w:t>
      </w:r>
      <w:r w:rsidRPr="00D1605F">
        <w:rPr>
          <w:szCs w:val="20"/>
        </w:rPr>
        <w:t>MMR.</w:t>
      </w:r>
      <w:r w:rsidR="000F79B7" w:rsidRPr="00D1605F">
        <w:rPr>
          <w:szCs w:val="20"/>
        </w:rPr>
        <w:t xml:space="preserve"> Prostřednictvím ŘO jsou do procesu hodnocení zapojeni také věcní garanti/gestoři </w:t>
      </w:r>
      <w:r w:rsidR="004C4A8B" w:rsidRPr="00D1605F">
        <w:rPr>
          <w:szCs w:val="20"/>
        </w:rPr>
        <w:t>prioritních os/</w:t>
      </w:r>
      <w:r w:rsidR="000F79B7" w:rsidRPr="00D1605F">
        <w:rPr>
          <w:szCs w:val="20"/>
        </w:rPr>
        <w:t>specifických cílů</w:t>
      </w:r>
      <w:r w:rsidR="00321A0F" w:rsidRPr="00D1605F">
        <w:rPr>
          <w:szCs w:val="20"/>
        </w:rPr>
        <w:t xml:space="preserve"> programů</w:t>
      </w:r>
      <w:r w:rsidR="000F79B7" w:rsidRPr="00D1605F">
        <w:rPr>
          <w:szCs w:val="20"/>
        </w:rPr>
        <w:t>.</w:t>
      </w:r>
    </w:p>
    <w:p w:rsidR="00A00C2D" w:rsidRPr="00520028" w:rsidRDefault="00A00C2D" w:rsidP="00D83F0D">
      <w:r w:rsidRPr="00520028">
        <w:t>Účelem tohoto hodnocení je posoudit soulad integrované strategie s cíli konkrétního programu a sladit obsah integrované strategie s požadavky a možnostmi programu. ŘO posuzují integrovanou strategii zejména z těchto hledisek:</w:t>
      </w:r>
    </w:p>
    <w:p w:rsidR="00A00C2D" w:rsidRPr="00520028" w:rsidRDefault="00A00C2D" w:rsidP="000D5342">
      <w:pPr>
        <w:pStyle w:val="TextNOK"/>
        <w:numPr>
          <w:ilvl w:val="0"/>
          <w:numId w:val="7"/>
        </w:numPr>
      </w:pPr>
      <w:r w:rsidRPr="00520028">
        <w:t>věcné zaměření dotčené části strategie – soulad zaměření a navrhovaných aktivit IN s  programem,</w:t>
      </w:r>
    </w:p>
    <w:p w:rsidR="00A00C2D" w:rsidRPr="00520028" w:rsidRDefault="00A00C2D" w:rsidP="00D1605F">
      <w:pPr>
        <w:pStyle w:val="TextNOK"/>
        <w:numPr>
          <w:ilvl w:val="0"/>
          <w:numId w:val="7"/>
        </w:numPr>
        <w:ind w:left="567" w:hanging="207"/>
      </w:pPr>
      <w:r w:rsidRPr="00520028">
        <w:t>výše požadovaných finančních prostředků vzhledem k alokaci na daný s</w:t>
      </w:r>
      <w:r w:rsidR="00551ED1">
        <w:t>pecifický cíl a územní dimenzi/integrovaný nástroj</w:t>
      </w:r>
      <w:r w:rsidRPr="00520028">
        <w:t xml:space="preserve"> v  programu </w:t>
      </w:r>
    </w:p>
    <w:p w:rsidR="00A00C2D" w:rsidRPr="00520028" w:rsidRDefault="00A00C2D" w:rsidP="000D5342">
      <w:pPr>
        <w:pStyle w:val="TextNOK"/>
        <w:numPr>
          <w:ilvl w:val="0"/>
          <w:numId w:val="7"/>
        </w:numPr>
      </w:pPr>
      <w:r w:rsidRPr="00520028">
        <w:t>navrhované plnění indikátorů</w:t>
      </w:r>
      <w:r w:rsidRPr="00520028">
        <w:rPr>
          <w:rStyle w:val="Znakapoznpodarou"/>
        </w:rPr>
        <w:footnoteReference w:id="22"/>
      </w:r>
      <w:r w:rsidRPr="00520028">
        <w:t xml:space="preserve"> vzhledem k požadované alokaci finančních prostředků,</w:t>
      </w:r>
    </w:p>
    <w:p w:rsidR="006F003C" w:rsidRDefault="00A00C2D" w:rsidP="00D1605F">
      <w:pPr>
        <w:pStyle w:val="TextNOK"/>
        <w:numPr>
          <w:ilvl w:val="0"/>
          <w:numId w:val="7"/>
        </w:numPr>
        <w:ind w:left="567" w:hanging="207"/>
      </w:pPr>
      <w:r w:rsidRPr="00520028">
        <w:t>harmonogram kroků vedoucí k realizaci strategie v dané oblasti</w:t>
      </w:r>
      <w:r w:rsidR="006F003C" w:rsidRPr="006F003C">
        <w:t xml:space="preserve"> </w:t>
      </w:r>
      <w:r w:rsidR="006F003C">
        <w:t>(</w:t>
      </w:r>
      <w:r w:rsidR="006F003C" w:rsidRPr="00520028">
        <w:t>finanční a časový harmonogram realizace</w:t>
      </w:r>
      <w:r w:rsidR="006F003C">
        <w:t>),</w:t>
      </w:r>
      <w:r w:rsidRPr="00520028">
        <w:t xml:space="preserve"> </w:t>
      </w:r>
    </w:p>
    <w:p w:rsidR="006F003C" w:rsidRPr="00520028" w:rsidRDefault="00086CBE" w:rsidP="006F003C">
      <w:pPr>
        <w:pStyle w:val="TextNOK"/>
        <w:numPr>
          <w:ilvl w:val="0"/>
          <w:numId w:val="7"/>
        </w:numPr>
      </w:pPr>
      <w:r w:rsidRPr="00520028">
        <w:t>harmonogram přípravné fáze klíčových projektů</w:t>
      </w:r>
      <w:r w:rsidR="000D7042">
        <w:rPr>
          <w:rStyle w:val="Znakapoznpodarou"/>
        </w:rPr>
        <w:footnoteReference w:id="23"/>
      </w:r>
      <w:r w:rsidR="006F003C">
        <w:t xml:space="preserve"> v případě ITI/IPRÚ</w:t>
      </w:r>
      <w:r w:rsidR="002924FE">
        <w:t>,</w:t>
      </w:r>
    </w:p>
    <w:p w:rsidR="00A00C2D" w:rsidRPr="00520028" w:rsidRDefault="00A00C2D" w:rsidP="000D5342">
      <w:pPr>
        <w:pStyle w:val="TextNOK"/>
        <w:numPr>
          <w:ilvl w:val="0"/>
          <w:numId w:val="7"/>
        </w:numPr>
      </w:pPr>
      <w:r w:rsidRPr="00520028">
        <w:lastRenderedPageBreak/>
        <w:t>ostatní podmínky programu (způsobilost příjemců, veřejná podpora atp.)</w:t>
      </w:r>
      <w:r w:rsidR="002924FE">
        <w:t>.</w:t>
      </w:r>
    </w:p>
    <w:p w:rsidR="00F71854" w:rsidRPr="00520028" w:rsidRDefault="00A00C2D" w:rsidP="00F71854">
      <w:pPr>
        <w:pStyle w:val="TextNOK"/>
      </w:pPr>
      <w:r w:rsidRPr="00520028">
        <w:t>ŘO může nositele</w:t>
      </w:r>
      <w:r w:rsidR="002E604D">
        <w:t xml:space="preserve"> daného</w:t>
      </w:r>
      <w:r w:rsidRPr="00520028">
        <w:t xml:space="preserve"> integrované</w:t>
      </w:r>
      <w:r w:rsidR="007F7429" w:rsidRPr="00520028">
        <w:t>ho nástroje</w:t>
      </w:r>
      <w:r w:rsidR="00F71854">
        <w:t xml:space="preserve"> ITI/IPRÚ</w:t>
      </w:r>
      <w:r w:rsidR="002E604D">
        <w:t xml:space="preserve"> (nevztahuje se na CLLD)</w:t>
      </w:r>
      <w:r w:rsidRPr="00520028">
        <w:t xml:space="preserve"> vyzvat k jednání a</w:t>
      </w:r>
      <w:r w:rsidR="00D1605F">
        <w:t> </w:t>
      </w:r>
      <w:r w:rsidRPr="00520028">
        <w:t xml:space="preserve">prezentaci integrované strategie. </w:t>
      </w:r>
      <w:r w:rsidR="00C460DF">
        <w:t xml:space="preserve">Pokud </w:t>
      </w:r>
      <w:r w:rsidR="009A182F">
        <w:t xml:space="preserve">ŘO </w:t>
      </w:r>
      <w:r w:rsidR="00C460DF">
        <w:t xml:space="preserve">tuto možnost využije, </w:t>
      </w:r>
      <w:r w:rsidR="009A182F">
        <w:t xml:space="preserve">musí </w:t>
      </w:r>
      <w:r w:rsidR="00C460DF">
        <w:t>prezentaci umožnit</w:t>
      </w:r>
      <w:r w:rsidR="009A182F">
        <w:t xml:space="preserve"> všem nositelům ITI/IPRÚ. </w:t>
      </w:r>
      <w:r w:rsidRPr="00520028">
        <w:t xml:space="preserve">K jednání mezi ŘO programu a nositelem musí být vždy přizván zástupce MMR </w:t>
      </w:r>
      <w:r w:rsidR="002924FE">
        <w:t>–</w:t>
      </w:r>
      <w:r w:rsidRPr="00520028">
        <w:t xml:space="preserve"> ORSP a </w:t>
      </w:r>
      <w:r w:rsidR="00110F7D">
        <w:t xml:space="preserve">MMR </w:t>
      </w:r>
      <w:r w:rsidR="002924FE">
        <w:t>–</w:t>
      </w:r>
      <w:r w:rsidR="00110F7D">
        <w:t xml:space="preserve"> </w:t>
      </w:r>
      <w:r w:rsidRPr="00520028">
        <w:t xml:space="preserve">NOK. </w:t>
      </w:r>
      <w:r w:rsidR="00CD072D">
        <w:t>Na základě získaných podnětů ŘO může</w:t>
      </w:r>
      <w:r w:rsidR="00956400">
        <w:t xml:space="preserve"> vrátit konkrétní integrovanou strategii k přepracování nositeli IN či</w:t>
      </w:r>
      <w:r w:rsidR="00CD072D">
        <w:t xml:space="preserve"> rozhodnout </w:t>
      </w:r>
      <w:r w:rsidR="00956400">
        <w:t>o pokračování procesu obsahového posouzení.</w:t>
      </w:r>
    </w:p>
    <w:p w:rsidR="00A00C2D" w:rsidRDefault="00A00C2D" w:rsidP="00D83F0D">
      <w:pPr>
        <w:pStyle w:val="TextNOK"/>
      </w:pPr>
      <w:r w:rsidRPr="00520028">
        <w:t xml:space="preserve">ŘO provede posouzení max. do 30 pracovních dnů od </w:t>
      </w:r>
      <w:r w:rsidR="00490342">
        <w:t xml:space="preserve">obdržení </w:t>
      </w:r>
      <w:r w:rsidRPr="00520028">
        <w:t>integrované strategie</w:t>
      </w:r>
      <w:r w:rsidR="00490342">
        <w:t xml:space="preserve"> od</w:t>
      </w:r>
      <w:r w:rsidRPr="00520028">
        <w:t xml:space="preserve"> MMR – ORSP</w:t>
      </w:r>
      <w:r w:rsidR="00D1605F">
        <w:t xml:space="preserve"> </w:t>
      </w:r>
      <w:r w:rsidR="00B95F4B">
        <w:t>prostřednictvím MS2014+</w:t>
      </w:r>
      <w:r w:rsidRPr="00520028">
        <w:t xml:space="preserve">. ŘO na základě obsahového posouzení integrované strategie může navrhnout úpravy integrované strategie tak, aby byl zajištěn soulad integrované strategie s cíli, zaměřením </w:t>
      </w:r>
      <w:r w:rsidR="00B95F4B" w:rsidRPr="00520028">
        <w:t>a</w:t>
      </w:r>
      <w:r w:rsidR="00B95F4B">
        <w:t> </w:t>
      </w:r>
      <w:r w:rsidRPr="00520028">
        <w:t xml:space="preserve">podmínkami programu včetně souladu s finančními alokacemi programu. Připomínky </w:t>
      </w:r>
      <w:r w:rsidR="00EF72B0">
        <w:t>ŘO</w:t>
      </w:r>
      <w:r w:rsidRPr="00520028">
        <w:t xml:space="preserve"> </w:t>
      </w:r>
      <w:r w:rsidR="00B95F4B" w:rsidRPr="00520028">
        <w:t>a</w:t>
      </w:r>
      <w:r w:rsidR="00B95F4B">
        <w:t> </w:t>
      </w:r>
      <w:r w:rsidRPr="00520028">
        <w:t xml:space="preserve">návrhy na úpravu integrované strategie jsou nositeli </w:t>
      </w:r>
      <w:r w:rsidR="00EF72B0">
        <w:t>IN</w:t>
      </w:r>
      <w:r w:rsidRPr="00520028">
        <w:t xml:space="preserve"> předány prostřednictvím MMR </w:t>
      </w:r>
      <w:r w:rsidR="002924FE">
        <w:t>–</w:t>
      </w:r>
      <w:r w:rsidRPr="00520028">
        <w:t xml:space="preserve"> ORSP, který rovněž stanoví lhůtu pro předložení doplněné/opravené integrované strategie. Stanovená lhůta </w:t>
      </w:r>
      <w:r w:rsidR="00967F4F">
        <w:t xml:space="preserve">musí být </w:t>
      </w:r>
      <w:r w:rsidR="002F22FE">
        <w:t>maximálně</w:t>
      </w:r>
      <w:r w:rsidR="002F22FE" w:rsidRPr="00520028">
        <w:t xml:space="preserve"> </w:t>
      </w:r>
      <w:r w:rsidR="002F22FE">
        <w:t>10</w:t>
      </w:r>
      <w:r w:rsidR="002F22FE" w:rsidRPr="00520028">
        <w:t xml:space="preserve"> </w:t>
      </w:r>
      <w:r w:rsidRPr="00520028">
        <w:t>pracovní</w:t>
      </w:r>
      <w:r w:rsidR="002F22FE">
        <w:t>ch</w:t>
      </w:r>
      <w:r w:rsidRPr="00520028">
        <w:t xml:space="preserve"> </w:t>
      </w:r>
      <w:r w:rsidR="002F22FE" w:rsidRPr="00520028">
        <w:t>dn</w:t>
      </w:r>
      <w:r w:rsidR="002F22FE">
        <w:t>í, může však být přerušena s ohledem na rozsah doplnění či úprav integrované strategie</w:t>
      </w:r>
      <w:r w:rsidR="00C930FB">
        <w:t>. Po dobu úprav se přerušuje 30denní lhůta ŘO pro posouzení integrované strategie.</w:t>
      </w:r>
    </w:p>
    <w:p w:rsidR="00F412C5" w:rsidRDefault="00F412C5" w:rsidP="00D83F0D">
      <w:pPr>
        <w:pStyle w:val="TextNOK"/>
      </w:pPr>
      <w:r w:rsidRPr="00AC7F1F">
        <w:t xml:space="preserve">V případě posuzování SCLLD může </w:t>
      </w:r>
      <w:r w:rsidR="00036ED3" w:rsidRPr="00AC7F1F">
        <w:t>MMR</w:t>
      </w:r>
      <w:r w:rsidR="002924FE">
        <w:t xml:space="preserve"> – </w:t>
      </w:r>
      <w:r w:rsidR="00036ED3" w:rsidRPr="00AC7F1F">
        <w:t xml:space="preserve">ORSP prodloužit na základě žádosti ŘO </w:t>
      </w:r>
      <w:r w:rsidRPr="00AC7F1F">
        <w:t>lhůtu pro</w:t>
      </w:r>
      <w:r w:rsidR="00036ED3" w:rsidRPr="00AC7F1F">
        <w:t> </w:t>
      </w:r>
      <w:r w:rsidRPr="00AC7F1F">
        <w:t>obsahové posouzení souladu s</w:t>
      </w:r>
      <w:r w:rsidR="00036ED3" w:rsidRPr="00AC7F1F">
        <w:t> </w:t>
      </w:r>
      <w:r w:rsidRPr="00AC7F1F">
        <w:t>programy</w:t>
      </w:r>
      <w:r w:rsidR="00036ED3" w:rsidRPr="00AC7F1F">
        <w:t xml:space="preserve"> z kapacitních důvodů.</w:t>
      </w:r>
    </w:p>
    <w:p w:rsidR="00A00C2D" w:rsidRDefault="002F0BC8" w:rsidP="00D83F0D">
      <w:pPr>
        <w:pStyle w:val="TextNOK"/>
      </w:pPr>
      <w:r w:rsidRPr="002F0BC8">
        <w:t xml:space="preserve">Výsledná alokace, která bude rezervována na realizaci konkrétní integrované strategie, záleží na rozhodnutí dotčeného </w:t>
      </w:r>
      <w:r w:rsidR="00EF72B0">
        <w:t>ŘO</w:t>
      </w:r>
      <w:r w:rsidRPr="002F0BC8">
        <w:t xml:space="preserve">, který se při svém rozhodování opírá o obsahové posouzení souladu integrované strategie s cíli, zaměřením a podmínkami daného programu. Vodítkem pro </w:t>
      </w:r>
      <w:r w:rsidR="001323C6">
        <w:t>ŘO</w:t>
      </w:r>
      <w:r w:rsidRPr="002F0BC8">
        <w:t xml:space="preserve"> jsou i výsledky vyjednávacího procesu mezi říd</w:t>
      </w:r>
      <w:r w:rsidR="00745419">
        <w:t>i</w:t>
      </w:r>
      <w:r w:rsidRPr="002F0BC8">
        <w:t xml:space="preserve">cími orgány a nositeli IN v procesu přípravy integrovaných strategií. </w:t>
      </w:r>
      <w:r w:rsidR="001323C6">
        <w:t>ŘO</w:t>
      </w:r>
      <w:r w:rsidRPr="002F0BC8">
        <w:t xml:space="preserve"> může nositeli IN navrhovat úpravy strategie tak, aby lépe odpovídala disponibilní alokaci. V případě, že některý z nositelů IN na úpravy strategie nepřistoupí a nedohodne se s </w:t>
      </w:r>
      <w:r w:rsidR="001323C6">
        <w:t>ŘO</w:t>
      </w:r>
      <w:r w:rsidRPr="002F0BC8">
        <w:t xml:space="preserve"> na řešení, může </w:t>
      </w:r>
      <w:r w:rsidR="001323C6">
        <w:t>ŘO</w:t>
      </w:r>
      <w:r w:rsidRPr="002F0BC8">
        <w:t xml:space="preserve"> příslušnou alokaci využít ve prospěch integrované strategie jiného nositele IN, případně ve prospěch ostatních příjemců. Přednostně by tato alokace měla být uplatněna </w:t>
      </w:r>
      <w:r w:rsidR="00357D90">
        <w:t>ve prospěch</w:t>
      </w:r>
      <w:r w:rsidRPr="002F0BC8">
        <w:t xml:space="preserve"> jiného IN vzhledem k závazkům ČR stanoveným v</w:t>
      </w:r>
      <w:r w:rsidR="001323C6">
        <w:t> </w:t>
      </w:r>
      <w:proofErr w:type="spellStart"/>
      <w:r w:rsidRPr="002F0BC8">
        <w:t>Do</w:t>
      </w:r>
      <w:r w:rsidR="001323C6">
        <w:t>P</w:t>
      </w:r>
      <w:r w:rsidRPr="002F0BC8">
        <w:t>.</w:t>
      </w:r>
      <w:proofErr w:type="spellEnd"/>
      <w:r w:rsidRPr="002F0BC8">
        <w:t xml:space="preserve"> Není-li to možné (například z důvodu nedostatečné absorpční kapacity), teprve poté alokaci čerpat prostřednictvím ostatních typů příjemců.</w:t>
      </w:r>
    </w:p>
    <w:p w:rsidR="00A00C2D" w:rsidRPr="00520028" w:rsidRDefault="00672CB5" w:rsidP="00D83F0D">
      <w:pPr>
        <w:pStyle w:val="TextNOK"/>
      </w:pPr>
      <w:r>
        <w:t>V</w:t>
      </w:r>
      <w:r w:rsidRPr="00672CB5">
        <w:t xml:space="preserve"> případě odmítnutí ze strany některého </w:t>
      </w:r>
      <w:r>
        <w:t>ŘO</w:t>
      </w:r>
      <w:r w:rsidRPr="00672CB5">
        <w:t xml:space="preserve"> bude nositeli IN navrhnuta možnost úpravy strategie.</w:t>
      </w:r>
      <w:r>
        <w:t xml:space="preserve"> </w:t>
      </w:r>
      <w:r w:rsidR="00A00C2D" w:rsidRPr="00520028">
        <w:t xml:space="preserve">Nositel </w:t>
      </w:r>
      <w:r w:rsidR="007F7429" w:rsidRPr="00520028">
        <w:t>IN</w:t>
      </w:r>
      <w:r w:rsidR="00A00C2D" w:rsidRPr="00520028">
        <w:t xml:space="preserve"> po obdržení připomínek a návrhů na úpravu:</w:t>
      </w:r>
    </w:p>
    <w:p w:rsidR="00A00C2D" w:rsidRPr="00520028" w:rsidRDefault="00A00C2D" w:rsidP="00173857">
      <w:pPr>
        <w:pStyle w:val="TextNOK"/>
        <w:numPr>
          <w:ilvl w:val="0"/>
          <w:numId w:val="7"/>
        </w:numPr>
        <w:ind w:left="567" w:hanging="218"/>
      </w:pPr>
      <w:r w:rsidRPr="00520028">
        <w:t>opraví integrovanou strategii dle připomínek ŘO a předloží ji znovu MMR – ORSP, který max. do 10</w:t>
      </w:r>
      <w:r w:rsidR="00D1605F">
        <w:t> </w:t>
      </w:r>
      <w:r w:rsidRPr="00520028">
        <w:t>pracovních dnů od předložení posoudí, zda provedená doplnění či úpravy nemají vliv na předchozí kontrolu formálních náležitostí a hodnocení přijatelnosti. Pokud se zjistí vliv na předchozí kroky hodnocení integrované strategie, skupina hodnotitelů složená ze zástupců MMR – ORSP</w:t>
      </w:r>
      <w:r w:rsidR="00F22621">
        <w:t>,</w:t>
      </w:r>
      <w:r w:rsidRPr="00520028">
        <w:t xml:space="preserve"> </w:t>
      </w:r>
      <w:r w:rsidRPr="00520028">
        <w:rPr>
          <w:rFonts w:cs="Arial"/>
          <w:bCs/>
        </w:rPr>
        <w:t>v případě CLLD s možností zapojení externích hodnotitelů, provede opětovné hodnocení max. do 10 pracovních dnů.</w:t>
      </w:r>
    </w:p>
    <w:p w:rsidR="00A00C2D" w:rsidRPr="00520028" w:rsidRDefault="00A00C2D" w:rsidP="00B376BC">
      <w:pPr>
        <w:pStyle w:val="TextNOK"/>
      </w:pPr>
      <w:r w:rsidRPr="00520028">
        <w:t xml:space="preserve">Poté MMR – ORSP předá </w:t>
      </w:r>
      <w:r w:rsidR="001323C6">
        <w:t>ŘO</w:t>
      </w:r>
      <w:r w:rsidRPr="00520028">
        <w:t xml:space="preserve"> doplněnou/opravenou integrovanou strategii, který dokončí obsahové posouzení souladu s programem max. do 30 pracovních dnů od předání. </w:t>
      </w:r>
    </w:p>
    <w:p w:rsidR="00A00C2D" w:rsidRPr="00520028" w:rsidRDefault="001323C6" w:rsidP="00D83F0D">
      <w:pPr>
        <w:pStyle w:val="TextNOK"/>
      </w:pPr>
      <w:r>
        <w:t>ŘO</w:t>
      </w:r>
      <w:r w:rsidR="00A00C2D" w:rsidRPr="00520028">
        <w:t xml:space="preserve"> provede záznam o výsledku kon</w:t>
      </w:r>
      <w:r>
        <w:t>ečného hodnocení do MS2014+. ŘO</w:t>
      </w:r>
      <w:r w:rsidR="00A00C2D" w:rsidRPr="00520028">
        <w:t xml:space="preserve"> dále vyhotoví „Prohlášení o akceptaci integrované strategie“</w:t>
      </w:r>
      <w:r w:rsidR="003D2497">
        <w:rPr>
          <w:rStyle w:val="Znakapoznpodarou"/>
        </w:rPr>
        <w:footnoteReference w:id="24"/>
      </w:r>
      <w:r w:rsidR="00A00C2D" w:rsidRPr="00520028">
        <w:t xml:space="preserve"> (dále také „Prohlášení o akceptaci“)</w:t>
      </w:r>
      <w:r w:rsidR="00F75B6D">
        <w:t>, které je přílohou č. 5 tohoto pokynu</w:t>
      </w:r>
      <w:r w:rsidR="00C87162">
        <w:t>.</w:t>
      </w:r>
      <w:r w:rsidR="00A00C2D" w:rsidRPr="00520028">
        <w:t xml:space="preserve"> </w:t>
      </w:r>
    </w:p>
    <w:p w:rsidR="00A00C2D" w:rsidRDefault="001323C6" w:rsidP="00D83F0D">
      <w:pPr>
        <w:pStyle w:val="TextNOK"/>
      </w:pPr>
      <w:r>
        <w:t>ŘO</w:t>
      </w:r>
      <w:r w:rsidR="00A00C2D" w:rsidRPr="00520028">
        <w:t xml:space="preserve"> poté předá</w:t>
      </w:r>
      <w:r w:rsidR="00DC69C2">
        <w:t xml:space="preserve"> </w:t>
      </w:r>
      <w:r w:rsidR="00A00C2D" w:rsidRPr="00520028">
        <w:t>Prohlášení o akceptaci zpět</w:t>
      </w:r>
      <w:r w:rsidR="00CC24B2" w:rsidRPr="00520028">
        <w:t xml:space="preserve"> MMR - </w:t>
      </w:r>
      <w:r w:rsidR="00A00C2D" w:rsidRPr="00520028">
        <w:t xml:space="preserve"> ORSP, který zajistí</w:t>
      </w:r>
      <w:r w:rsidR="00143661">
        <w:t xml:space="preserve"> jeho</w:t>
      </w:r>
      <w:r w:rsidR="00A00C2D" w:rsidRPr="00520028">
        <w:t xml:space="preserve"> předložení na nejbližší zasedání NSK. NSK na základě </w:t>
      </w:r>
      <w:r w:rsidR="00906B19" w:rsidRPr="00520028">
        <w:t xml:space="preserve">předchozích </w:t>
      </w:r>
      <w:r w:rsidR="00A00C2D" w:rsidRPr="00520028">
        <w:t xml:space="preserve">hodnocení všech </w:t>
      </w:r>
      <w:r w:rsidR="006C017A">
        <w:t>integrovaných strategií</w:t>
      </w:r>
      <w:r w:rsidR="006C017A" w:rsidRPr="00520028">
        <w:t xml:space="preserve"> </w:t>
      </w:r>
      <w:r w:rsidR="00A00C2D" w:rsidRPr="00520028">
        <w:t xml:space="preserve">doručených pro konkrétní zasedání doporučí </w:t>
      </w:r>
      <w:r w:rsidR="00E90300">
        <w:t>ministryni/</w:t>
      </w:r>
      <w:r w:rsidR="00A00C2D" w:rsidRPr="00520028">
        <w:t>minist</w:t>
      </w:r>
      <w:r w:rsidR="00956398">
        <w:t>rovi</w:t>
      </w:r>
      <w:r w:rsidR="00A00C2D" w:rsidRPr="00520028">
        <w:t xml:space="preserve"> pro místní rozvoj podpis </w:t>
      </w:r>
      <w:r w:rsidR="00AA6AF3">
        <w:t>M</w:t>
      </w:r>
      <w:r w:rsidR="00906B19" w:rsidRPr="00520028">
        <w:t xml:space="preserve">emoranda </w:t>
      </w:r>
      <w:r w:rsidR="00A00C2D" w:rsidRPr="00520028">
        <w:t>o realizaci integrovaných strategií</w:t>
      </w:r>
      <w:r w:rsidR="00906B19" w:rsidRPr="00520028">
        <w:t xml:space="preserve"> </w:t>
      </w:r>
      <w:r w:rsidR="00064F8A">
        <w:t xml:space="preserve">s </w:t>
      </w:r>
      <w:r w:rsidR="00906B19" w:rsidRPr="00520028">
        <w:t>nositeli IN</w:t>
      </w:r>
      <w:r w:rsidR="00A00C2D" w:rsidRPr="00520028">
        <w:t xml:space="preserve">, které vyhověly požadavkům hodnotícího procesu a byly akceptovány všemi dotčenými </w:t>
      </w:r>
      <w:r>
        <w:t>ŘO</w:t>
      </w:r>
      <w:r w:rsidR="00A00C2D" w:rsidRPr="00520028">
        <w:t xml:space="preserve"> programů</w:t>
      </w:r>
      <w:r w:rsidR="00AA6AF3">
        <w:t xml:space="preserve"> (dále </w:t>
      </w:r>
      <w:r w:rsidR="00AE7A14">
        <w:t xml:space="preserve">také </w:t>
      </w:r>
      <w:r w:rsidR="00AA6AF3">
        <w:t>„Memorandum“)</w:t>
      </w:r>
      <w:r w:rsidR="00A00C2D" w:rsidRPr="00520028">
        <w:t>.</w:t>
      </w:r>
    </w:p>
    <w:p w:rsidR="00A00C2D" w:rsidRDefault="00A00C2D" w:rsidP="00D83F0D">
      <w:pPr>
        <w:rPr>
          <w:b/>
        </w:rPr>
      </w:pPr>
      <w:r w:rsidRPr="00520028">
        <w:t xml:space="preserve">Součástí </w:t>
      </w:r>
      <w:r w:rsidR="00AA6AF3">
        <w:t>M</w:t>
      </w:r>
      <w:r w:rsidR="00906B19" w:rsidRPr="00520028">
        <w:t xml:space="preserve">emoranda </w:t>
      </w:r>
      <w:r w:rsidRPr="00520028">
        <w:t xml:space="preserve">jsou Prohlášení o akceptaci integrované strategie všech dotčených </w:t>
      </w:r>
      <w:r w:rsidR="001323C6">
        <w:t>ŘO</w:t>
      </w:r>
      <w:r w:rsidRPr="00520028">
        <w:t>.</w:t>
      </w:r>
      <w:r w:rsidRPr="00520028">
        <w:rPr>
          <w:b/>
        </w:rPr>
        <w:t xml:space="preserve"> </w:t>
      </w:r>
    </w:p>
    <w:p w:rsidR="00B376BC" w:rsidRPr="00520028" w:rsidRDefault="00B376BC" w:rsidP="00B376BC">
      <w:pPr>
        <w:pStyle w:val="TextNOK"/>
      </w:pPr>
      <w:r w:rsidRPr="00B376BC">
        <w:lastRenderedPageBreak/>
        <w:t>Pokud ŘO odmítá akceptovat integrovanou strategii i po úpravách, které provede nositel IN na základě připomínek ŘO, musí ŘO vzniklou situaci projednat s MMR – ORSP. MMR – ORSP může v rámci řešení svolat společné jednání se všemi dotčenými ŘO k předané integrované strategii</w:t>
      </w:r>
      <w:r>
        <w:t>.</w:t>
      </w:r>
    </w:p>
    <w:p w:rsidR="00100206" w:rsidRPr="00B376BC" w:rsidRDefault="00100206" w:rsidP="00B376BC">
      <w:pPr>
        <w:pStyle w:val="TextNOK"/>
      </w:pPr>
    </w:p>
    <w:p w:rsidR="00A00C2D" w:rsidRPr="00520028" w:rsidRDefault="00A00C2D" w:rsidP="00A00C2D">
      <w:pPr>
        <w:rPr>
          <w:u w:val="single"/>
        </w:rPr>
      </w:pPr>
      <w:r w:rsidRPr="00520028">
        <w:rPr>
          <w:u w:val="single"/>
        </w:rPr>
        <w:t>Přehled fází kontroly a hodnocení integrované strategie:</w:t>
      </w:r>
    </w:p>
    <w:p w:rsidR="00100206" w:rsidRPr="00520028" w:rsidRDefault="00100206" w:rsidP="00100206">
      <w:pPr>
        <w:rPr>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03"/>
      </w:tblGrid>
      <w:tr w:rsidR="00A00C2D" w:rsidRPr="00520028" w:rsidTr="000B43BD">
        <w:trPr>
          <w:trHeight w:val="492"/>
        </w:trPr>
        <w:tc>
          <w:tcPr>
            <w:tcW w:w="4503" w:type="dxa"/>
            <w:tcBorders>
              <w:top w:val="single" w:sz="4" w:space="0" w:color="auto"/>
              <w:left w:val="single" w:sz="4" w:space="0" w:color="auto"/>
              <w:bottom w:val="single" w:sz="4" w:space="0" w:color="auto"/>
              <w:right w:val="single" w:sz="4" w:space="0" w:color="auto"/>
            </w:tcBorders>
          </w:tcPr>
          <w:p w:rsidR="00A00C2D" w:rsidRPr="00520028" w:rsidRDefault="00A00C2D" w:rsidP="000B43BD">
            <w:pPr>
              <w:tabs>
                <w:tab w:val="left" w:pos="567"/>
              </w:tabs>
              <w:jc w:val="center"/>
              <w:rPr>
                <w:b/>
                <w:szCs w:val="20"/>
              </w:rPr>
            </w:pPr>
            <w:r w:rsidRPr="00520028">
              <w:rPr>
                <w:b/>
              </w:rPr>
              <w:t>Fáze</w:t>
            </w:r>
          </w:p>
        </w:tc>
        <w:tc>
          <w:tcPr>
            <w:tcW w:w="5103" w:type="dxa"/>
            <w:tcBorders>
              <w:top w:val="single" w:sz="4" w:space="0" w:color="auto"/>
              <w:left w:val="single" w:sz="4" w:space="0" w:color="auto"/>
              <w:bottom w:val="single" w:sz="4" w:space="0" w:color="auto"/>
              <w:right w:val="single" w:sz="4" w:space="0" w:color="auto"/>
            </w:tcBorders>
          </w:tcPr>
          <w:p w:rsidR="00A00C2D" w:rsidRPr="00520028" w:rsidRDefault="00A00C2D" w:rsidP="000B43BD">
            <w:pPr>
              <w:tabs>
                <w:tab w:val="left" w:pos="567"/>
              </w:tabs>
              <w:jc w:val="center"/>
              <w:rPr>
                <w:b/>
                <w:szCs w:val="20"/>
              </w:rPr>
            </w:pPr>
            <w:r w:rsidRPr="00520028">
              <w:rPr>
                <w:b/>
              </w:rPr>
              <w:t>Lhůty</w:t>
            </w:r>
          </w:p>
        </w:tc>
      </w:tr>
      <w:tr w:rsidR="00A00C2D" w:rsidRPr="00520028" w:rsidTr="000B43BD">
        <w:trPr>
          <w:trHeight w:val="502"/>
        </w:trPr>
        <w:tc>
          <w:tcPr>
            <w:tcW w:w="4503" w:type="dxa"/>
            <w:tcBorders>
              <w:top w:val="single" w:sz="4" w:space="0" w:color="auto"/>
              <w:left w:val="single" w:sz="4" w:space="0" w:color="auto"/>
              <w:bottom w:val="single" w:sz="4" w:space="0" w:color="auto"/>
              <w:right w:val="single" w:sz="4" w:space="0" w:color="auto"/>
            </w:tcBorders>
          </w:tcPr>
          <w:p w:rsidR="00A00C2D" w:rsidRPr="00967F4F" w:rsidRDefault="00A00C2D" w:rsidP="000B43BD">
            <w:pPr>
              <w:pStyle w:val="Odstavecseseznamem10"/>
              <w:tabs>
                <w:tab w:val="left" w:pos="567"/>
              </w:tabs>
              <w:spacing w:after="0"/>
              <w:ind w:left="0"/>
              <w:rPr>
                <w:rFonts w:cs="Arial"/>
                <w:bCs/>
                <w:color w:val="000000"/>
              </w:rPr>
            </w:pPr>
            <w:r w:rsidRPr="00967F4F">
              <w:rPr>
                <w:rFonts w:cs="Arial"/>
                <w:bCs/>
                <w:color w:val="000000"/>
              </w:rPr>
              <w:t xml:space="preserve">1) kontrola formálních náležitostí </w:t>
            </w:r>
          </w:p>
          <w:p w:rsidR="00A00C2D" w:rsidRPr="00520028" w:rsidRDefault="00A00C2D" w:rsidP="00C314FD">
            <w:pPr>
              <w:pStyle w:val="Odstavecseseznamem10"/>
              <w:tabs>
                <w:tab w:val="left" w:pos="567"/>
              </w:tabs>
              <w:spacing w:after="0"/>
              <w:ind w:left="0"/>
              <w:rPr>
                <w:rFonts w:cs="Arial"/>
                <w:bCs/>
                <w:color w:val="000000"/>
                <w:highlight w:val="cyan"/>
              </w:rPr>
            </w:pPr>
          </w:p>
        </w:tc>
        <w:tc>
          <w:tcPr>
            <w:tcW w:w="5103" w:type="dxa"/>
            <w:tcBorders>
              <w:top w:val="single" w:sz="4" w:space="0" w:color="auto"/>
              <w:left w:val="single" w:sz="4" w:space="0" w:color="auto"/>
              <w:bottom w:val="single" w:sz="4" w:space="0" w:color="auto"/>
              <w:right w:val="single" w:sz="4" w:space="0" w:color="auto"/>
            </w:tcBorders>
          </w:tcPr>
          <w:p w:rsidR="00A00C2D" w:rsidRPr="00520028" w:rsidRDefault="00A00C2D" w:rsidP="00F70343">
            <w:pPr>
              <w:numPr>
                <w:ilvl w:val="0"/>
                <w:numId w:val="18"/>
              </w:numPr>
              <w:tabs>
                <w:tab w:val="left" w:pos="175"/>
              </w:tabs>
              <w:ind w:left="175" w:firstLine="0"/>
              <w:rPr>
                <w:szCs w:val="20"/>
              </w:rPr>
            </w:pPr>
            <w:r w:rsidRPr="00520028">
              <w:rPr>
                <w:szCs w:val="20"/>
              </w:rPr>
              <w:t>max. do 1</w:t>
            </w:r>
            <w:r w:rsidR="001C28D3">
              <w:rPr>
                <w:szCs w:val="20"/>
              </w:rPr>
              <w:t>5</w:t>
            </w:r>
            <w:r w:rsidRPr="00520028">
              <w:rPr>
                <w:szCs w:val="20"/>
              </w:rPr>
              <w:t xml:space="preserve"> pracovních dnů od předložení integrované strategie případná náprava nedostatků: max. do 5 pracovních dnů od přijetí požadavku</w:t>
            </w:r>
          </w:p>
          <w:p w:rsidR="00A00C2D" w:rsidRPr="00520028" w:rsidRDefault="00A00C2D" w:rsidP="00F70343">
            <w:pPr>
              <w:numPr>
                <w:ilvl w:val="0"/>
                <w:numId w:val="18"/>
              </w:numPr>
              <w:tabs>
                <w:tab w:val="left" w:pos="175"/>
              </w:tabs>
              <w:ind w:left="175" w:firstLine="0"/>
              <w:rPr>
                <w:szCs w:val="20"/>
              </w:rPr>
            </w:pPr>
            <w:r w:rsidRPr="00520028">
              <w:rPr>
                <w:szCs w:val="20"/>
              </w:rPr>
              <w:t xml:space="preserve">splnění/nesplnění nápravy: max. do </w:t>
            </w:r>
            <w:r w:rsidR="001C28D3">
              <w:rPr>
                <w:szCs w:val="20"/>
              </w:rPr>
              <w:t>5</w:t>
            </w:r>
            <w:r w:rsidRPr="00520028">
              <w:rPr>
                <w:szCs w:val="20"/>
              </w:rPr>
              <w:t xml:space="preserve"> pracovních dnů od přijetí nápravy</w:t>
            </w:r>
          </w:p>
        </w:tc>
      </w:tr>
      <w:tr w:rsidR="00A00C2D" w:rsidRPr="00520028" w:rsidTr="000B43BD">
        <w:trPr>
          <w:trHeight w:val="502"/>
        </w:trPr>
        <w:tc>
          <w:tcPr>
            <w:tcW w:w="4503" w:type="dxa"/>
            <w:tcBorders>
              <w:top w:val="single" w:sz="4" w:space="0" w:color="auto"/>
              <w:left w:val="single" w:sz="4" w:space="0" w:color="auto"/>
              <w:bottom w:val="single" w:sz="4" w:space="0" w:color="auto"/>
              <w:right w:val="single" w:sz="4" w:space="0" w:color="auto"/>
            </w:tcBorders>
          </w:tcPr>
          <w:p w:rsidR="00A00C2D" w:rsidRPr="00520028" w:rsidRDefault="00A00C2D" w:rsidP="000B43BD">
            <w:pPr>
              <w:pStyle w:val="Odstavecseseznamem10"/>
              <w:tabs>
                <w:tab w:val="left" w:pos="567"/>
              </w:tabs>
              <w:spacing w:after="0"/>
              <w:ind w:left="0"/>
              <w:rPr>
                <w:rFonts w:cs="Arial"/>
                <w:bCs/>
                <w:color w:val="000000"/>
                <w:highlight w:val="cyan"/>
              </w:rPr>
            </w:pPr>
            <w:r w:rsidRPr="00967F4F">
              <w:rPr>
                <w:rFonts w:cs="Arial"/>
                <w:bCs/>
                <w:color w:val="000000"/>
              </w:rPr>
              <w:t>2a) hodnocení přijatelnosti integrované strategie</w:t>
            </w:r>
          </w:p>
        </w:tc>
        <w:tc>
          <w:tcPr>
            <w:tcW w:w="5103" w:type="dxa"/>
            <w:tcBorders>
              <w:top w:val="single" w:sz="4" w:space="0" w:color="auto"/>
              <w:left w:val="single" w:sz="4" w:space="0" w:color="auto"/>
              <w:bottom w:val="single" w:sz="4" w:space="0" w:color="auto"/>
              <w:right w:val="single" w:sz="4" w:space="0" w:color="auto"/>
            </w:tcBorders>
          </w:tcPr>
          <w:p w:rsidR="00A00C2D" w:rsidRPr="00520028" w:rsidRDefault="00A00C2D" w:rsidP="00F70343">
            <w:pPr>
              <w:numPr>
                <w:ilvl w:val="0"/>
                <w:numId w:val="18"/>
              </w:numPr>
              <w:tabs>
                <w:tab w:val="left" w:pos="175"/>
              </w:tabs>
              <w:ind w:left="175" w:firstLine="0"/>
            </w:pPr>
            <w:r w:rsidRPr="00520028">
              <w:rPr>
                <w:szCs w:val="20"/>
              </w:rPr>
              <w:t xml:space="preserve">max. do </w:t>
            </w:r>
            <w:r w:rsidR="00660D4D">
              <w:rPr>
                <w:szCs w:val="20"/>
              </w:rPr>
              <w:t>3</w:t>
            </w:r>
            <w:r w:rsidRPr="00520028">
              <w:rPr>
                <w:szCs w:val="20"/>
              </w:rPr>
              <w:t>0 pracovních dnů od ukončení kontroly formálních náležitostí</w:t>
            </w:r>
          </w:p>
          <w:p w:rsidR="00A00C2D" w:rsidRPr="00520028" w:rsidRDefault="00A00C2D" w:rsidP="00F70343">
            <w:pPr>
              <w:numPr>
                <w:ilvl w:val="0"/>
                <w:numId w:val="18"/>
              </w:numPr>
              <w:tabs>
                <w:tab w:val="left" w:pos="175"/>
              </w:tabs>
              <w:ind w:left="175" w:firstLine="0"/>
              <w:rPr>
                <w:szCs w:val="20"/>
              </w:rPr>
            </w:pPr>
            <w:r w:rsidRPr="00520028">
              <w:rPr>
                <w:szCs w:val="20"/>
              </w:rPr>
              <w:t>případná náprava nedostatků: max. do 20</w:t>
            </w:r>
            <w:r w:rsidR="000666A0">
              <w:rPr>
                <w:szCs w:val="20"/>
              </w:rPr>
              <w:t> </w:t>
            </w:r>
            <w:r w:rsidRPr="00520028">
              <w:rPr>
                <w:szCs w:val="20"/>
              </w:rPr>
              <w:t>pracovních dnů od přijetí požadavku</w:t>
            </w:r>
          </w:p>
          <w:p w:rsidR="00A00C2D" w:rsidRPr="00520028" w:rsidRDefault="00A00C2D" w:rsidP="000666A0">
            <w:pPr>
              <w:numPr>
                <w:ilvl w:val="0"/>
                <w:numId w:val="18"/>
              </w:numPr>
              <w:tabs>
                <w:tab w:val="left" w:pos="175"/>
              </w:tabs>
              <w:ind w:left="175" w:firstLine="0"/>
            </w:pPr>
            <w:r w:rsidRPr="00520028">
              <w:t xml:space="preserve">dokončení hodnocení </w:t>
            </w:r>
            <w:r w:rsidR="00E24CBB" w:rsidRPr="00520028">
              <w:t xml:space="preserve">po </w:t>
            </w:r>
            <w:r w:rsidRPr="00520028">
              <w:t>nápravě: max. do 20</w:t>
            </w:r>
            <w:r w:rsidR="000666A0">
              <w:t> </w:t>
            </w:r>
            <w:r w:rsidRPr="00520028">
              <w:rPr>
                <w:szCs w:val="20"/>
              </w:rPr>
              <w:t>pracovních dnů od přijetí nápravy</w:t>
            </w:r>
          </w:p>
        </w:tc>
      </w:tr>
      <w:tr w:rsidR="00F02E93" w:rsidRPr="00520028" w:rsidTr="000B43BD">
        <w:trPr>
          <w:trHeight w:val="502"/>
        </w:trPr>
        <w:tc>
          <w:tcPr>
            <w:tcW w:w="4503" w:type="dxa"/>
            <w:tcBorders>
              <w:top w:val="single" w:sz="4" w:space="0" w:color="auto"/>
              <w:left w:val="single" w:sz="4" w:space="0" w:color="auto"/>
              <w:bottom w:val="single" w:sz="4" w:space="0" w:color="auto"/>
              <w:right w:val="single" w:sz="4" w:space="0" w:color="auto"/>
            </w:tcBorders>
          </w:tcPr>
          <w:p w:rsidR="00F02E93" w:rsidRPr="00967F4F" w:rsidRDefault="00F02E93" w:rsidP="000B43BD">
            <w:pPr>
              <w:pStyle w:val="Odstavecseseznamem10"/>
              <w:tabs>
                <w:tab w:val="left" w:pos="567"/>
              </w:tabs>
              <w:spacing w:after="0"/>
              <w:ind w:left="0"/>
              <w:rPr>
                <w:rFonts w:cs="Arial"/>
                <w:bCs/>
                <w:color w:val="000000"/>
              </w:rPr>
            </w:pPr>
            <w:r>
              <w:rPr>
                <w:rFonts w:cs="Arial"/>
                <w:bCs/>
                <w:color w:val="000000"/>
              </w:rPr>
              <w:t xml:space="preserve">2b) </w:t>
            </w:r>
            <w:r w:rsidR="00BF423D">
              <w:rPr>
                <w:rFonts w:cs="Arial"/>
                <w:bCs/>
                <w:color w:val="000000"/>
              </w:rPr>
              <w:t>společné jednání</w:t>
            </w:r>
          </w:p>
        </w:tc>
        <w:tc>
          <w:tcPr>
            <w:tcW w:w="5103" w:type="dxa"/>
            <w:tcBorders>
              <w:top w:val="single" w:sz="4" w:space="0" w:color="auto"/>
              <w:left w:val="single" w:sz="4" w:space="0" w:color="auto"/>
              <w:bottom w:val="single" w:sz="4" w:space="0" w:color="auto"/>
              <w:right w:val="single" w:sz="4" w:space="0" w:color="auto"/>
            </w:tcBorders>
          </w:tcPr>
          <w:p w:rsidR="00F02E93" w:rsidRPr="00520028" w:rsidRDefault="00BF423D" w:rsidP="00F70343">
            <w:pPr>
              <w:numPr>
                <w:ilvl w:val="0"/>
                <w:numId w:val="18"/>
              </w:numPr>
              <w:tabs>
                <w:tab w:val="left" w:pos="175"/>
              </w:tabs>
              <w:ind w:left="175" w:firstLine="0"/>
              <w:rPr>
                <w:szCs w:val="20"/>
              </w:rPr>
            </w:pPr>
            <w:r>
              <w:rPr>
                <w:szCs w:val="20"/>
              </w:rPr>
              <w:t xml:space="preserve">max. do 10 pracovních dnů </w:t>
            </w:r>
            <w:r w:rsidRPr="00520028">
              <w:rPr>
                <w:szCs w:val="20"/>
              </w:rPr>
              <w:t>od úspěšného dokončení všech předchozích fází</w:t>
            </w:r>
          </w:p>
        </w:tc>
      </w:tr>
      <w:tr w:rsidR="00A00C2D" w:rsidRPr="00520028" w:rsidTr="000B43BD">
        <w:trPr>
          <w:trHeight w:val="502"/>
        </w:trPr>
        <w:tc>
          <w:tcPr>
            <w:tcW w:w="4503" w:type="dxa"/>
            <w:tcBorders>
              <w:top w:val="single" w:sz="4" w:space="0" w:color="auto"/>
              <w:left w:val="single" w:sz="4" w:space="0" w:color="auto"/>
              <w:bottom w:val="single" w:sz="4" w:space="0" w:color="auto"/>
              <w:right w:val="single" w:sz="4" w:space="0" w:color="auto"/>
            </w:tcBorders>
          </w:tcPr>
          <w:p w:rsidR="00A00C2D" w:rsidRPr="00520028" w:rsidRDefault="00A00C2D" w:rsidP="000B43BD">
            <w:pPr>
              <w:pStyle w:val="Odstavecseseznamem10"/>
              <w:tabs>
                <w:tab w:val="left" w:pos="567"/>
              </w:tabs>
              <w:spacing w:after="0"/>
              <w:ind w:left="0"/>
              <w:rPr>
                <w:rFonts w:cs="Arial"/>
                <w:bCs/>
                <w:color w:val="000000"/>
                <w:highlight w:val="cyan"/>
              </w:rPr>
            </w:pPr>
            <w:r w:rsidRPr="00967F4F">
              <w:rPr>
                <w:rFonts w:cs="Arial"/>
                <w:bCs/>
                <w:color w:val="000000"/>
              </w:rPr>
              <w:t>2</w:t>
            </w:r>
            <w:r w:rsidR="00F02E93">
              <w:rPr>
                <w:rFonts w:cs="Arial"/>
                <w:bCs/>
                <w:color w:val="000000"/>
              </w:rPr>
              <w:t>c</w:t>
            </w:r>
            <w:r w:rsidRPr="00967F4F">
              <w:rPr>
                <w:rFonts w:cs="Arial"/>
                <w:bCs/>
                <w:color w:val="000000"/>
              </w:rPr>
              <w:t xml:space="preserve">) </w:t>
            </w:r>
            <w:r w:rsidR="00BF423D">
              <w:rPr>
                <w:rFonts w:cs="Arial"/>
                <w:bCs/>
                <w:color w:val="000000"/>
              </w:rPr>
              <w:t>p</w:t>
            </w:r>
            <w:r w:rsidRPr="00967F4F">
              <w:rPr>
                <w:rFonts w:cs="Arial"/>
                <w:bCs/>
                <w:color w:val="000000"/>
              </w:rPr>
              <w:t>ředání integrované strategie ŘO</w:t>
            </w:r>
          </w:p>
        </w:tc>
        <w:tc>
          <w:tcPr>
            <w:tcW w:w="5103" w:type="dxa"/>
            <w:tcBorders>
              <w:top w:val="single" w:sz="4" w:space="0" w:color="auto"/>
              <w:left w:val="single" w:sz="4" w:space="0" w:color="auto"/>
              <w:bottom w:val="single" w:sz="4" w:space="0" w:color="auto"/>
              <w:right w:val="single" w:sz="4" w:space="0" w:color="auto"/>
            </w:tcBorders>
          </w:tcPr>
          <w:p w:rsidR="00A00C2D" w:rsidRPr="00520028" w:rsidRDefault="00A00C2D" w:rsidP="00F70343">
            <w:pPr>
              <w:numPr>
                <w:ilvl w:val="0"/>
                <w:numId w:val="18"/>
              </w:numPr>
              <w:tabs>
                <w:tab w:val="left" w:pos="175"/>
              </w:tabs>
              <w:ind w:left="175" w:firstLine="0"/>
              <w:rPr>
                <w:szCs w:val="20"/>
              </w:rPr>
            </w:pPr>
            <w:r w:rsidRPr="00520028">
              <w:rPr>
                <w:szCs w:val="20"/>
              </w:rPr>
              <w:t xml:space="preserve">max. do 2 pracovních dnů od </w:t>
            </w:r>
            <w:r w:rsidR="00BF423D">
              <w:rPr>
                <w:szCs w:val="20"/>
              </w:rPr>
              <w:t xml:space="preserve">společného jednání </w:t>
            </w:r>
            <w:r w:rsidRPr="00520028">
              <w:rPr>
                <w:szCs w:val="20"/>
              </w:rPr>
              <w:t>(fáze 1 + 2a</w:t>
            </w:r>
            <w:r w:rsidR="00962D20">
              <w:rPr>
                <w:szCs w:val="20"/>
              </w:rPr>
              <w:t xml:space="preserve"> + 2b</w:t>
            </w:r>
            <w:r w:rsidRPr="00520028">
              <w:rPr>
                <w:szCs w:val="20"/>
              </w:rPr>
              <w:t>)</w:t>
            </w:r>
          </w:p>
        </w:tc>
      </w:tr>
      <w:tr w:rsidR="00A00C2D" w:rsidRPr="00520028" w:rsidTr="000B43BD">
        <w:trPr>
          <w:trHeight w:val="171"/>
        </w:trPr>
        <w:tc>
          <w:tcPr>
            <w:tcW w:w="4503" w:type="dxa"/>
            <w:tcBorders>
              <w:top w:val="single" w:sz="4" w:space="0" w:color="auto"/>
              <w:left w:val="single" w:sz="4" w:space="0" w:color="auto"/>
              <w:bottom w:val="single" w:sz="4" w:space="0" w:color="auto"/>
              <w:right w:val="single" w:sz="4" w:space="0" w:color="auto"/>
            </w:tcBorders>
          </w:tcPr>
          <w:p w:rsidR="00A00C2D" w:rsidRPr="00520028" w:rsidRDefault="00A00C2D" w:rsidP="00C314FD">
            <w:pPr>
              <w:pStyle w:val="Odstavecseseznamem10"/>
              <w:tabs>
                <w:tab w:val="left" w:pos="567"/>
              </w:tabs>
              <w:spacing w:after="0"/>
              <w:ind w:left="0"/>
              <w:rPr>
                <w:rFonts w:cs="Arial"/>
                <w:bCs/>
                <w:color w:val="000000"/>
                <w:highlight w:val="cyan"/>
              </w:rPr>
            </w:pPr>
            <w:r w:rsidRPr="00967F4F">
              <w:rPr>
                <w:rFonts w:cs="Arial"/>
                <w:bCs/>
                <w:color w:val="000000"/>
              </w:rPr>
              <w:t>3) obsahové posouzení souladu s</w:t>
            </w:r>
            <w:r w:rsidR="00967F4F" w:rsidRPr="00967F4F">
              <w:rPr>
                <w:rFonts w:cs="Arial"/>
                <w:bCs/>
                <w:color w:val="000000"/>
              </w:rPr>
              <w:t> </w:t>
            </w:r>
            <w:r w:rsidRPr="00967F4F">
              <w:rPr>
                <w:rFonts w:cs="Arial"/>
                <w:bCs/>
                <w:color w:val="000000"/>
              </w:rPr>
              <w:t>programy</w:t>
            </w:r>
            <w:r w:rsidR="00967F4F" w:rsidRPr="00967F4F">
              <w:rPr>
                <w:rFonts w:cs="Arial"/>
                <w:bCs/>
                <w:color w:val="000000"/>
              </w:rPr>
              <w:t xml:space="preserve"> (věcné hodnocení)</w:t>
            </w:r>
          </w:p>
        </w:tc>
        <w:tc>
          <w:tcPr>
            <w:tcW w:w="5103" w:type="dxa"/>
            <w:tcBorders>
              <w:top w:val="single" w:sz="4" w:space="0" w:color="auto"/>
              <w:left w:val="single" w:sz="4" w:space="0" w:color="auto"/>
              <w:bottom w:val="single" w:sz="4" w:space="0" w:color="auto"/>
              <w:right w:val="single" w:sz="4" w:space="0" w:color="auto"/>
            </w:tcBorders>
          </w:tcPr>
          <w:p w:rsidR="00A00C2D" w:rsidRPr="00520028" w:rsidRDefault="00A00C2D" w:rsidP="00F70343">
            <w:pPr>
              <w:numPr>
                <w:ilvl w:val="0"/>
                <w:numId w:val="18"/>
              </w:numPr>
              <w:tabs>
                <w:tab w:val="left" w:pos="175"/>
              </w:tabs>
              <w:ind w:left="175" w:firstLine="0"/>
              <w:rPr>
                <w:szCs w:val="20"/>
              </w:rPr>
            </w:pPr>
            <w:r w:rsidRPr="00520028">
              <w:rPr>
                <w:szCs w:val="20"/>
              </w:rPr>
              <w:t>max. do 30 pracovních dní od předání integrované strategie MMR -  ORSP říd</w:t>
            </w:r>
            <w:r w:rsidR="00012E4C">
              <w:rPr>
                <w:szCs w:val="20"/>
              </w:rPr>
              <w:t>i</w:t>
            </w:r>
            <w:r w:rsidRPr="00520028">
              <w:rPr>
                <w:szCs w:val="20"/>
              </w:rPr>
              <w:t>címu orgánu</w:t>
            </w:r>
          </w:p>
          <w:p w:rsidR="00A00C2D" w:rsidRPr="00520028" w:rsidRDefault="00A00C2D" w:rsidP="00F70343">
            <w:pPr>
              <w:numPr>
                <w:ilvl w:val="0"/>
                <w:numId w:val="18"/>
              </w:numPr>
              <w:tabs>
                <w:tab w:val="left" w:pos="175"/>
              </w:tabs>
              <w:ind w:left="175" w:firstLine="0"/>
              <w:rPr>
                <w:rFonts w:ascii="Cambria" w:hAnsi="Cambria"/>
                <w:b/>
                <w:bCs/>
                <w:color w:val="0070C0"/>
                <w:szCs w:val="20"/>
              </w:rPr>
            </w:pPr>
            <w:r w:rsidRPr="00520028">
              <w:rPr>
                <w:szCs w:val="20"/>
              </w:rPr>
              <w:t xml:space="preserve">případná náprava nedostatků: </w:t>
            </w:r>
            <w:r w:rsidR="002F22FE">
              <w:rPr>
                <w:szCs w:val="20"/>
              </w:rPr>
              <w:t>lhůta mu</w:t>
            </w:r>
            <w:r w:rsidR="001F720D">
              <w:rPr>
                <w:szCs w:val="20"/>
              </w:rPr>
              <w:t>s</w:t>
            </w:r>
            <w:r w:rsidR="002F22FE">
              <w:rPr>
                <w:szCs w:val="20"/>
              </w:rPr>
              <w:t xml:space="preserve">í být </w:t>
            </w:r>
            <w:r w:rsidR="00C030E3">
              <w:rPr>
                <w:szCs w:val="20"/>
              </w:rPr>
              <w:t xml:space="preserve">stanovena </w:t>
            </w:r>
            <w:r w:rsidR="002F22FE">
              <w:t>maximálně</w:t>
            </w:r>
            <w:r w:rsidR="00C030E3">
              <w:t xml:space="preserve"> na</w:t>
            </w:r>
            <w:r w:rsidR="002F22FE" w:rsidRPr="00520028">
              <w:t xml:space="preserve"> </w:t>
            </w:r>
            <w:r w:rsidR="002F22FE">
              <w:t>10</w:t>
            </w:r>
            <w:r w:rsidR="002F22FE" w:rsidRPr="00520028">
              <w:t xml:space="preserve"> pracovní</w:t>
            </w:r>
            <w:r w:rsidR="002F22FE">
              <w:t>ch</w:t>
            </w:r>
            <w:r w:rsidR="002F22FE" w:rsidRPr="00520028">
              <w:t xml:space="preserve"> dn</w:t>
            </w:r>
            <w:r w:rsidR="002F22FE">
              <w:t>í, může však být přerušena s ohledem na rozsah doplnění či úprav integrované strategie</w:t>
            </w:r>
            <w:r w:rsidR="002F22FE" w:rsidRPr="00520028" w:rsidDel="002F22FE">
              <w:rPr>
                <w:szCs w:val="20"/>
              </w:rPr>
              <w:t xml:space="preserve"> </w:t>
            </w:r>
            <w:r w:rsidRPr="00520028">
              <w:rPr>
                <w:szCs w:val="20"/>
              </w:rPr>
              <w:t xml:space="preserve">posouzení vlivu opravené integrované strategie na předchozí fáze kontroly: max. do 10 pracovních dnů </w:t>
            </w:r>
            <w:r w:rsidR="001F720D">
              <w:rPr>
                <w:szCs w:val="20"/>
              </w:rPr>
              <w:t>od přijetí nápravy</w:t>
            </w:r>
          </w:p>
          <w:p w:rsidR="00A00C2D" w:rsidRPr="00520028" w:rsidRDefault="00A00C2D" w:rsidP="00F70343">
            <w:pPr>
              <w:numPr>
                <w:ilvl w:val="0"/>
                <w:numId w:val="18"/>
              </w:numPr>
              <w:tabs>
                <w:tab w:val="left" w:pos="175"/>
              </w:tabs>
              <w:ind w:left="175" w:firstLine="0"/>
              <w:rPr>
                <w:rFonts w:ascii="Cambria" w:hAnsi="Cambria"/>
                <w:b/>
                <w:bCs/>
                <w:color w:val="0070C0"/>
                <w:szCs w:val="20"/>
              </w:rPr>
            </w:pPr>
            <w:r w:rsidRPr="00520028">
              <w:rPr>
                <w:szCs w:val="20"/>
              </w:rPr>
              <w:t xml:space="preserve">v případě zjištění vlivu bude provedeno </w:t>
            </w:r>
            <w:r w:rsidR="00861E96" w:rsidRPr="00520028">
              <w:rPr>
                <w:szCs w:val="20"/>
              </w:rPr>
              <w:t>o</w:t>
            </w:r>
            <w:r w:rsidRPr="00520028">
              <w:rPr>
                <w:szCs w:val="20"/>
              </w:rPr>
              <w:t>pětovné hodnocení (fáze 1 a 2): max. do 10 pracovních dnů</w:t>
            </w:r>
            <w:r w:rsidR="001F720D">
              <w:rPr>
                <w:szCs w:val="20"/>
              </w:rPr>
              <w:t xml:space="preserve"> od posouzení vlivu opravené integrované strategie</w:t>
            </w:r>
          </w:p>
          <w:p w:rsidR="00A00C2D" w:rsidRPr="00520028" w:rsidRDefault="00A00C2D" w:rsidP="00F70343">
            <w:pPr>
              <w:numPr>
                <w:ilvl w:val="0"/>
                <w:numId w:val="18"/>
              </w:numPr>
              <w:tabs>
                <w:tab w:val="left" w:pos="175"/>
              </w:tabs>
              <w:ind w:left="175" w:firstLine="0"/>
              <w:rPr>
                <w:rFonts w:ascii="Cambria" w:hAnsi="Cambria"/>
                <w:b/>
                <w:bCs/>
                <w:color w:val="0070C0"/>
                <w:szCs w:val="20"/>
              </w:rPr>
            </w:pPr>
            <w:r w:rsidRPr="00520028">
              <w:rPr>
                <w:szCs w:val="20"/>
              </w:rPr>
              <w:t>dokončení posouzení: max. do 30 pracovních dnů od předání opravené integrované strategie</w:t>
            </w:r>
          </w:p>
        </w:tc>
      </w:tr>
      <w:tr w:rsidR="00A00C2D" w:rsidRPr="00520028" w:rsidTr="000B43BD">
        <w:trPr>
          <w:trHeight w:val="687"/>
        </w:trPr>
        <w:tc>
          <w:tcPr>
            <w:tcW w:w="4503" w:type="dxa"/>
            <w:tcBorders>
              <w:top w:val="single" w:sz="4" w:space="0" w:color="auto"/>
              <w:left w:val="single" w:sz="4" w:space="0" w:color="auto"/>
              <w:bottom w:val="single" w:sz="4" w:space="0" w:color="auto"/>
              <w:right w:val="single" w:sz="4" w:space="0" w:color="auto"/>
            </w:tcBorders>
          </w:tcPr>
          <w:p w:rsidR="00A00C2D" w:rsidRPr="00967F4F" w:rsidRDefault="00A00C2D" w:rsidP="00F70343">
            <w:pPr>
              <w:pStyle w:val="Odstavecseseznamem10"/>
              <w:numPr>
                <w:ilvl w:val="0"/>
                <w:numId w:val="20"/>
              </w:numPr>
              <w:tabs>
                <w:tab w:val="left" w:pos="567"/>
              </w:tabs>
              <w:spacing w:after="0"/>
              <w:ind w:left="357" w:hanging="357"/>
              <w:rPr>
                <w:rFonts w:cs="Calibri"/>
              </w:rPr>
            </w:pPr>
            <w:r w:rsidRPr="00967F4F">
              <w:rPr>
                <w:rFonts w:cs="Arial"/>
                <w:bCs/>
                <w:color w:val="000000"/>
              </w:rPr>
              <w:t>závěrečné projednání v NSK</w:t>
            </w:r>
          </w:p>
        </w:tc>
        <w:tc>
          <w:tcPr>
            <w:tcW w:w="5103" w:type="dxa"/>
            <w:tcBorders>
              <w:top w:val="single" w:sz="4" w:space="0" w:color="auto"/>
              <w:left w:val="single" w:sz="4" w:space="0" w:color="auto"/>
              <w:bottom w:val="single" w:sz="4" w:space="0" w:color="auto"/>
              <w:right w:val="single" w:sz="4" w:space="0" w:color="auto"/>
            </w:tcBorders>
          </w:tcPr>
          <w:p w:rsidR="00A00C2D" w:rsidRPr="00967F4F" w:rsidRDefault="00A00C2D" w:rsidP="00F70343">
            <w:pPr>
              <w:numPr>
                <w:ilvl w:val="0"/>
                <w:numId w:val="18"/>
              </w:numPr>
              <w:tabs>
                <w:tab w:val="left" w:pos="175"/>
              </w:tabs>
              <w:ind w:left="175" w:firstLine="0"/>
              <w:rPr>
                <w:szCs w:val="20"/>
              </w:rPr>
            </w:pPr>
            <w:r w:rsidRPr="00967F4F">
              <w:rPr>
                <w:szCs w:val="20"/>
              </w:rPr>
              <w:t>na nejbližším jednání NSK od skončení hodnocení říd</w:t>
            </w:r>
            <w:r w:rsidR="00012E4C">
              <w:rPr>
                <w:szCs w:val="20"/>
              </w:rPr>
              <w:t>i</w:t>
            </w:r>
            <w:r w:rsidRPr="00967F4F">
              <w:rPr>
                <w:szCs w:val="20"/>
              </w:rPr>
              <w:t>cími orgány.</w:t>
            </w:r>
          </w:p>
        </w:tc>
      </w:tr>
    </w:tbl>
    <w:p w:rsidR="00A00C2D" w:rsidRPr="00520028" w:rsidRDefault="00A00C2D" w:rsidP="00A00C2D">
      <w:pPr>
        <w:rPr>
          <w:highlight w:val="lightGray"/>
        </w:rPr>
      </w:pPr>
    </w:p>
    <w:p w:rsidR="00A00C2D" w:rsidRPr="00520028" w:rsidRDefault="00C808CF" w:rsidP="00A00C2D">
      <w:pPr>
        <w:pStyle w:val="TextNOK"/>
        <w:tabs>
          <w:tab w:val="clear" w:pos="567"/>
          <w:tab w:val="left" w:pos="4820"/>
        </w:tabs>
        <w:rPr>
          <w:rFonts w:cs="Arial"/>
          <w:bCs/>
        </w:rPr>
      </w:pPr>
      <w:r>
        <w:t>Případné další</w:t>
      </w:r>
      <w:r w:rsidRPr="00520028">
        <w:t xml:space="preserve"> </w:t>
      </w:r>
      <w:r w:rsidR="00A00C2D" w:rsidRPr="00520028">
        <w:t xml:space="preserve">podmínky pro splnění formálních náležitostí a hodnocení přijatelnosti </w:t>
      </w:r>
      <w:r w:rsidR="00A00C2D" w:rsidRPr="00520028">
        <w:rPr>
          <w:rFonts w:cs="Arial"/>
          <w:bCs/>
        </w:rPr>
        <w:t>mohou být upřesněny ve výzvách k předkládání integrovaných strategií.</w:t>
      </w:r>
    </w:p>
    <w:p w:rsidR="00A00C2D" w:rsidRPr="00520028" w:rsidRDefault="00A00C2D" w:rsidP="00A00C2D">
      <w:pPr>
        <w:pStyle w:val="TextNOK"/>
        <w:rPr>
          <w:rFonts w:ascii="Cambria" w:hAnsi="Cambria" w:cs="Cambria"/>
          <w:bCs/>
          <w:color w:val="A5A5A5"/>
          <w:sz w:val="28"/>
          <w:szCs w:val="28"/>
        </w:rPr>
      </w:pPr>
    </w:p>
    <w:p w:rsidR="00A00C2D" w:rsidRPr="00520028" w:rsidRDefault="00A00C2D" w:rsidP="00F70343">
      <w:pPr>
        <w:pStyle w:val="Nadpis2"/>
        <w:numPr>
          <w:ilvl w:val="1"/>
          <w:numId w:val="22"/>
        </w:numPr>
      </w:pPr>
      <w:bookmarkStart w:id="324" w:name="_Toc394481127"/>
      <w:r w:rsidRPr="00520028">
        <w:lastRenderedPageBreak/>
        <w:t>Schvalování integrovaných projektů</w:t>
      </w:r>
      <w:r w:rsidR="00DA0645">
        <w:t xml:space="preserve"> ITI/IPRÚ</w:t>
      </w:r>
      <w:bookmarkEnd w:id="324"/>
    </w:p>
    <w:p w:rsidR="00A00C2D" w:rsidRPr="00520028" w:rsidRDefault="00A00C2D" w:rsidP="002924FE">
      <w:pPr>
        <w:rPr>
          <w:szCs w:val="20"/>
        </w:rPr>
      </w:pPr>
      <w:r w:rsidRPr="00520028">
        <w:rPr>
          <w:rFonts w:eastAsia="Calibri"/>
          <w:szCs w:val="20"/>
        </w:rPr>
        <w:t>Projekty předkládané v rámci integrovaných strategií do specifických výzev programů ESI</w:t>
      </w:r>
      <w:r w:rsidR="007536D2" w:rsidRPr="00520028">
        <w:rPr>
          <w:rFonts w:eastAsia="Calibri"/>
          <w:szCs w:val="20"/>
        </w:rPr>
        <w:t xml:space="preserve"> fondů</w:t>
      </w:r>
      <w:r w:rsidRPr="00520028">
        <w:rPr>
          <w:rFonts w:eastAsia="Calibri"/>
          <w:szCs w:val="20"/>
        </w:rPr>
        <w:t xml:space="preserve"> musí respektovat podmínky stanovené příslušným programem a plnit předem stanovené závazné ukazatele včetně zajištění monitor</w:t>
      </w:r>
      <w:r w:rsidR="00E26278" w:rsidRPr="00520028">
        <w:rPr>
          <w:rFonts w:eastAsia="Calibri"/>
          <w:szCs w:val="20"/>
        </w:rPr>
        <w:t>ování</w:t>
      </w:r>
      <w:r w:rsidRPr="00520028">
        <w:rPr>
          <w:rFonts w:eastAsia="Calibri"/>
          <w:szCs w:val="20"/>
        </w:rPr>
        <w:t xml:space="preserve"> a vyhodnocení.</w:t>
      </w:r>
      <w:r w:rsidRPr="00520028">
        <w:rPr>
          <w:szCs w:val="20"/>
        </w:rPr>
        <w:t xml:space="preserve"> </w:t>
      </w:r>
      <w:r w:rsidR="00D71414">
        <w:rPr>
          <w:szCs w:val="20"/>
        </w:rPr>
        <w:t>Právní akt o poskytnutí/převodu podpory</w:t>
      </w:r>
      <w:r w:rsidRPr="00520028">
        <w:rPr>
          <w:szCs w:val="20"/>
        </w:rPr>
        <w:t xml:space="preserve"> </w:t>
      </w:r>
      <w:r w:rsidR="000A41A2" w:rsidRPr="00520028">
        <w:rPr>
          <w:szCs w:val="20"/>
        </w:rPr>
        <w:t xml:space="preserve">vydává </w:t>
      </w:r>
      <w:r w:rsidRPr="00520028">
        <w:rPr>
          <w:szCs w:val="20"/>
        </w:rPr>
        <w:t>ŘO příslušného</w:t>
      </w:r>
      <w:r w:rsidR="008D6033">
        <w:rPr>
          <w:szCs w:val="20"/>
        </w:rPr>
        <w:t xml:space="preserve"> programu</w:t>
      </w:r>
      <w:r w:rsidRPr="00520028">
        <w:rPr>
          <w:rStyle w:val="Znakapoznpodarou"/>
          <w:szCs w:val="20"/>
        </w:rPr>
        <w:footnoteReference w:id="25"/>
      </w:r>
      <w:r w:rsidR="00A12998">
        <w:rPr>
          <w:szCs w:val="20"/>
        </w:rPr>
        <w:t xml:space="preserve"> </w:t>
      </w:r>
      <w:r w:rsidR="005F3D84">
        <w:rPr>
          <w:szCs w:val="20"/>
        </w:rPr>
        <w:t>nebo oprávněný zprostředkující subjekt.</w:t>
      </w:r>
      <w:r w:rsidR="000A41A2" w:rsidRPr="00520028">
        <w:rPr>
          <w:rFonts w:cs="Arial"/>
          <w:color w:val="000000"/>
          <w:szCs w:val="20"/>
        </w:rPr>
        <w:t xml:space="preserve"> Integrované projekty naplňující IN obsahují </w:t>
      </w:r>
      <w:r w:rsidR="000A41A2" w:rsidRPr="00520028">
        <w:rPr>
          <w:szCs w:val="20"/>
        </w:rPr>
        <w:t xml:space="preserve">potvrzení o souladu integrovaného projektu s integrovanou strategií/doporučení k realizaci projektu pro </w:t>
      </w:r>
      <w:r w:rsidR="00EF72B0">
        <w:rPr>
          <w:szCs w:val="20"/>
        </w:rPr>
        <w:t>ŘO</w:t>
      </w:r>
      <w:r w:rsidR="000A41A2" w:rsidRPr="00520028">
        <w:rPr>
          <w:szCs w:val="20"/>
        </w:rPr>
        <w:t>, které vystavuje nositel IN.</w:t>
      </w:r>
      <w:r w:rsidR="00962F43" w:rsidRPr="00962F43">
        <w:rPr>
          <w:rFonts w:cs="Arial"/>
          <w:color w:val="000000"/>
          <w:szCs w:val="20"/>
        </w:rPr>
        <w:t xml:space="preserve"> </w:t>
      </w:r>
      <w:r w:rsidR="00962F43" w:rsidRPr="00606465">
        <w:rPr>
          <w:rFonts w:cs="Arial"/>
          <w:color w:val="000000"/>
          <w:szCs w:val="20"/>
        </w:rPr>
        <w:t>Nositel IN současně schvaluje předložení projektů do příslušné výzvy tak, aby neschválil k předložení projekty za více než 1</w:t>
      </w:r>
      <w:r w:rsidR="00135C27" w:rsidRPr="00606465">
        <w:rPr>
          <w:rFonts w:cs="Arial"/>
          <w:color w:val="000000"/>
          <w:szCs w:val="20"/>
        </w:rPr>
        <w:t>3</w:t>
      </w:r>
      <w:r w:rsidR="00962F43" w:rsidRPr="00606465">
        <w:rPr>
          <w:rFonts w:cs="Arial"/>
          <w:color w:val="000000"/>
          <w:szCs w:val="20"/>
        </w:rPr>
        <w:t xml:space="preserve">0 % </w:t>
      </w:r>
      <w:r w:rsidR="0020290A" w:rsidRPr="00606465">
        <w:rPr>
          <w:rFonts w:cs="Arial"/>
          <w:color w:val="000000"/>
          <w:szCs w:val="20"/>
        </w:rPr>
        <w:t xml:space="preserve">rezervace </w:t>
      </w:r>
      <w:r w:rsidR="00962F43" w:rsidRPr="00606465">
        <w:rPr>
          <w:rFonts w:cs="Arial"/>
          <w:color w:val="000000"/>
          <w:szCs w:val="20"/>
        </w:rPr>
        <w:t>alokace</w:t>
      </w:r>
      <w:r w:rsidR="00F22621" w:rsidRPr="00606465">
        <w:rPr>
          <w:rFonts w:cs="Arial"/>
          <w:color w:val="000000"/>
          <w:szCs w:val="20"/>
        </w:rPr>
        <w:t xml:space="preserve"> daného IN v části pokryté výzvou</w:t>
      </w:r>
      <w:r w:rsidR="00632532" w:rsidRPr="00606465">
        <w:rPr>
          <w:rFonts w:cs="Arial"/>
          <w:color w:val="000000"/>
          <w:szCs w:val="20"/>
        </w:rPr>
        <w:t>.</w:t>
      </w:r>
      <w:r w:rsidR="002B7690" w:rsidRPr="00606465">
        <w:rPr>
          <w:rFonts w:cs="Arial"/>
          <w:color w:val="000000"/>
          <w:szCs w:val="20"/>
        </w:rPr>
        <w:t xml:space="preserve"> V případě, že nositel IN poskytne souhlas s předložením projektům přesahujícím v úhrnu 1</w:t>
      </w:r>
      <w:r w:rsidR="00135C27" w:rsidRPr="00606465">
        <w:rPr>
          <w:rFonts w:cs="Arial"/>
          <w:color w:val="000000"/>
          <w:szCs w:val="20"/>
        </w:rPr>
        <w:t>3</w:t>
      </w:r>
      <w:r w:rsidR="002B7690" w:rsidRPr="00606465">
        <w:rPr>
          <w:rFonts w:cs="Arial"/>
          <w:color w:val="000000"/>
          <w:szCs w:val="20"/>
        </w:rPr>
        <w:t xml:space="preserve">0 % </w:t>
      </w:r>
      <w:r w:rsidR="0020290A" w:rsidRPr="00606465">
        <w:rPr>
          <w:rFonts w:cs="Arial"/>
          <w:color w:val="000000"/>
          <w:szCs w:val="20"/>
        </w:rPr>
        <w:t xml:space="preserve">rezervace </w:t>
      </w:r>
      <w:r w:rsidR="002B7690" w:rsidRPr="00606465">
        <w:rPr>
          <w:rFonts w:cs="Arial"/>
          <w:color w:val="000000"/>
          <w:szCs w:val="20"/>
        </w:rPr>
        <w:t xml:space="preserve">alokace, je vyhlašovatel oprávněn vyloučit </w:t>
      </w:r>
      <w:r w:rsidR="00135C27" w:rsidRPr="00606465">
        <w:rPr>
          <w:rFonts w:cs="Arial"/>
          <w:color w:val="000000"/>
          <w:szCs w:val="20"/>
        </w:rPr>
        <w:t>z hodnocení a</w:t>
      </w:r>
      <w:r w:rsidR="00BB5182" w:rsidRPr="00606465">
        <w:rPr>
          <w:rFonts w:cs="Arial"/>
          <w:color w:val="000000"/>
          <w:szCs w:val="20"/>
        </w:rPr>
        <w:t> </w:t>
      </w:r>
      <w:r w:rsidR="00135C27" w:rsidRPr="00606465">
        <w:rPr>
          <w:rFonts w:cs="Arial"/>
          <w:color w:val="000000"/>
          <w:szCs w:val="20"/>
        </w:rPr>
        <w:t xml:space="preserve">výběru </w:t>
      </w:r>
      <w:r w:rsidR="002B7690" w:rsidRPr="00606465">
        <w:rPr>
          <w:rFonts w:cs="Arial"/>
          <w:color w:val="000000"/>
          <w:szCs w:val="20"/>
        </w:rPr>
        <w:t>ty z nich, které byly předloženy později.</w:t>
      </w:r>
      <w:r w:rsidR="00135C27">
        <w:rPr>
          <w:rFonts w:cs="Arial"/>
          <w:color w:val="000000"/>
          <w:szCs w:val="20"/>
        </w:rPr>
        <w:t xml:space="preserve"> Vyloučené projekty naplňující IN mohou dle zvážení ŘO mít statut náhradního projektu.</w:t>
      </w:r>
    </w:p>
    <w:p w:rsidR="00A00C2D" w:rsidRPr="00520028" w:rsidRDefault="00A00C2D" w:rsidP="002924FE">
      <w:pPr>
        <w:tabs>
          <w:tab w:val="left" w:pos="0"/>
          <w:tab w:val="left" w:pos="567"/>
        </w:tabs>
        <w:rPr>
          <w:rFonts w:cs="Arial"/>
          <w:color w:val="000000"/>
          <w:szCs w:val="20"/>
        </w:rPr>
      </w:pPr>
      <w:r w:rsidRPr="00520028">
        <w:rPr>
          <w:rFonts w:cs="Arial"/>
          <w:color w:val="000000"/>
          <w:szCs w:val="20"/>
        </w:rPr>
        <w:t>Postup schvalování integrovaných projektů v rámci jednotlivých programů</w:t>
      </w:r>
      <w:r w:rsidR="00E25B41">
        <w:rPr>
          <w:rFonts w:cs="Arial"/>
          <w:color w:val="000000"/>
          <w:szCs w:val="20"/>
        </w:rPr>
        <w:t xml:space="preserve"> ESI fondů</w:t>
      </w:r>
      <w:r w:rsidRPr="00520028">
        <w:rPr>
          <w:rFonts w:cs="Arial"/>
          <w:color w:val="000000"/>
          <w:szCs w:val="20"/>
        </w:rPr>
        <w:t>:</w:t>
      </w:r>
    </w:p>
    <w:p w:rsidR="00A00C2D" w:rsidRDefault="00A00C2D" w:rsidP="00E25B41">
      <w:pPr>
        <w:numPr>
          <w:ilvl w:val="0"/>
          <w:numId w:val="38"/>
        </w:numPr>
        <w:tabs>
          <w:tab w:val="left" w:pos="0"/>
          <w:tab w:val="left" w:pos="709"/>
        </w:tabs>
        <w:rPr>
          <w:rFonts w:cs="Arial"/>
          <w:color w:val="000000"/>
          <w:szCs w:val="20"/>
        </w:rPr>
      </w:pPr>
      <w:r w:rsidRPr="00C0524F">
        <w:rPr>
          <w:rFonts w:cs="Arial"/>
          <w:color w:val="000000"/>
          <w:szCs w:val="20"/>
        </w:rPr>
        <w:t xml:space="preserve">Integrované projekty naplňující IN (tj. projekty nositele IN a dalších příjemců zapojených do IN) </w:t>
      </w:r>
      <w:r w:rsidR="00C0524F" w:rsidRPr="00C0524F">
        <w:rPr>
          <w:rFonts w:cs="Arial"/>
          <w:color w:val="000000"/>
          <w:szCs w:val="20"/>
        </w:rPr>
        <w:t xml:space="preserve">včetně </w:t>
      </w:r>
      <w:r w:rsidR="00C0524F" w:rsidRPr="00C0524F">
        <w:rPr>
          <w:szCs w:val="20"/>
        </w:rPr>
        <w:t xml:space="preserve">potvrzení o souladu integrovaného projektu s integrovanou strategií/doporučení k realizaci projektu pro </w:t>
      </w:r>
      <w:r w:rsidR="00EF72B0">
        <w:rPr>
          <w:szCs w:val="20"/>
        </w:rPr>
        <w:t>ŘO</w:t>
      </w:r>
      <w:r w:rsidR="00C0524F" w:rsidRPr="00C0524F">
        <w:rPr>
          <w:rFonts w:cs="Arial"/>
          <w:color w:val="000000"/>
          <w:szCs w:val="20"/>
        </w:rPr>
        <w:t xml:space="preserve"> </w:t>
      </w:r>
      <w:r w:rsidRPr="00C0524F">
        <w:rPr>
          <w:rFonts w:cs="Arial"/>
          <w:color w:val="000000"/>
          <w:szCs w:val="20"/>
        </w:rPr>
        <w:t>budou předkládány do jednotlivých programů na základě</w:t>
      </w:r>
      <w:r w:rsidR="00E04132" w:rsidRPr="00C0524F">
        <w:rPr>
          <w:rFonts w:cs="Arial"/>
          <w:color w:val="000000"/>
          <w:szCs w:val="20"/>
        </w:rPr>
        <w:t xml:space="preserve"> specifických</w:t>
      </w:r>
      <w:r w:rsidRPr="00C0524F">
        <w:rPr>
          <w:rFonts w:cs="Arial"/>
          <w:color w:val="000000"/>
          <w:szCs w:val="20"/>
        </w:rPr>
        <w:t xml:space="preserve"> výz</w:t>
      </w:r>
      <w:r w:rsidR="00A4288E" w:rsidRPr="00C0524F">
        <w:rPr>
          <w:rFonts w:cs="Arial"/>
          <w:color w:val="000000"/>
          <w:szCs w:val="20"/>
        </w:rPr>
        <w:t>e</w:t>
      </w:r>
      <w:r w:rsidRPr="00C0524F">
        <w:rPr>
          <w:rFonts w:cs="Arial"/>
          <w:color w:val="000000"/>
          <w:szCs w:val="20"/>
        </w:rPr>
        <w:t>v vypsan</w:t>
      </w:r>
      <w:r w:rsidR="00A4288E" w:rsidRPr="00C0524F">
        <w:rPr>
          <w:rFonts w:cs="Arial"/>
          <w:color w:val="000000"/>
          <w:szCs w:val="20"/>
        </w:rPr>
        <w:t>ých</w:t>
      </w:r>
      <w:r w:rsidRPr="00C0524F">
        <w:rPr>
          <w:rFonts w:cs="Arial"/>
          <w:color w:val="000000"/>
          <w:szCs w:val="20"/>
        </w:rPr>
        <w:t xml:space="preserve"> ŘO (obvykle pro konkrétní specifický cíl), a to dle postupů JMP a výzvy ŘO.</w:t>
      </w:r>
      <w:r w:rsidR="00C0524F" w:rsidRPr="00C0524F">
        <w:rPr>
          <w:rFonts w:cs="Arial"/>
          <w:color w:val="000000"/>
          <w:szCs w:val="20"/>
        </w:rPr>
        <w:t xml:space="preserve"> </w:t>
      </w:r>
      <w:r w:rsidR="000D1908">
        <w:rPr>
          <w:rFonts w:cs="Arial"/>
          <w:color w:val="000000"/>
          <w:szCs w:val="20"/>
        </w:rPr>
        <w:t>ŘO</w:t>
      </w:r>
      <w:r w:rsidR="00C0524F" w:rsidRPr="00C0524F">
        <w:rPr>
          <w:rFonts w:cs="Arial"/>
          <w:color w:val="000000"/>
          <w:szCs w:val="20"/>
        </w:rPr>
        <w:t xml:space="preserve"> při zpracování harmonogramu výzev přihlédnou k harmonogramům schválených integrovaných strategií tak, aby způsob vyhlášení výzvy umožňoval nositelům IN řádně a včas plnit schválený časový a finanční harmonogram integrované strategie.</w:t>
      </w:r>
      <w:r w:rsidR="00962F43" w:rsidRPr="00C0524F">
        <w:rPr>
          <w:rFonts w:cs="Arial"/>
          <w:color w:val="000000"/>
          <w:szCs w:val="20"/>
        </w:rPr>
        <w:t xml:space="preserve"> </w:t>
      </w:r>
    </w:p>
    <w:p w:rsidR="00A00C2D" w:rsidRPr="00520028" w:rsidRDefault="00A00C2D" w:rsidP="00E25B41">
      <w:pPr>
        <w:numPr>
          <w:ilvl w:val="0"/>
          <w:numId w:val="38"/>
        </w:numPr>
        <w:tabs>
          <w:tab w:val="left" w:pos="0"/>
          <w:tab w:val="left" w:pos="709"/>
        </w:tabs>
        <w:rPr>
          <w:rFonts w:cs="Arial"/>
          <w:color w:val="000000"/>
          <w:szCs w:val="20"/>
        </w:rPr>
      </w:pPr>
      <w:r w:rsidRPr="00520028">
        <w:rPr>
          <w:rFonts w:cs="Arial"/>
          <w:color w:val="000000"/>
          <w:szCs w:val="20"/>
        </w:rPr>
        <w:t>Integrované projekty projdou standardním hodnocením ŘO podle pravidel programu.</w:t>
      </w:r>
    </w:p>
    <w:p w:rsidR="00C34F4A" w:rsidRPr="00520028" w:rsidRDefault="000A41A2" w:rsidP="00E25B41">
      <w:pPr>
        <w:numPr>
          <w:ilvl w:val="0"/>
          <w:numId w:val="38"/>
        </w:numPr>
        <w:tabs>
          <w:tab w:val="left" w:pos="0"/>
          <w:tab w:val="left" w:pos="709"/>
        </w:tabs>
        <w:rPr>
          <w:rFonts w:cs="Arial"/>
          <w:color w:val="000000"/>
          <w:szCs w:val="20"/>
        </w:rPr>
      </w:pPr>
      <w:r w:rsidRPr="00520028">
        <w:rPr>
          <w:rFonts w:cs="Arial"/>
          <w:color w:val="000000"/>
          <w:szCs w:val="20"/>
        </w:rPr>
        <w:t>V případě, že i</w:t>
      </w:r>
      <w:r w:rsidR="00A00C2D" w:rsidRPr="00520028">
        <w:rPr>
          <w:rFonts w:cs="Arial"/>
          <w:color w:val="000000"/>
          <w:szCs w:val="20"/>
        </w:rPr>
        <w:t>ntegrovan</w:t>
      </w:r>
      <w:r w:rsidRPr="00520028">
        <w:rPr>
          <w:rFonts w:cs="Arial"/>
          <w:color w:val="000000"/>
          <w:szCs w:val="20"/>
        </w:rPr>
        <w:t>ý</w:t>
      </w:r>
      <w:r w:rsidR="00A00C2D" w:rsidRPr="00520028">
        <w:rPr>
          <w:rFonts w:cs="Arial"/>
          <w:color w:val="000000"/>
          <w:szCs w:val="20"/>
        </w:rPr>
        <w:t xml:space="preserve"> projekt </w:t>
      </w:r>
      <w:r w:rsidRPr="00520028">
        <w:rPr>
          <w:rFonts w:cs="Arial"/>
          <w:color w:val="000000"/>
          <w:szCs w:val="20"/>
        </w:rPr>
        <w:t>splní</w:t>
      </w:r>
      <w:r w:rsidR="00A00C2D" w:rsidRPr="00520028">
        <w:rPr>
          <w:rFonts w:cs="Arial"/>
          <w:color w:val="000000"/>
          <w:szCs w:val="20"/>
        </w:rPr>
        <w:t xml:space="preserve"> kvalitativní hranici nastavenou ŘO</w:t>
      </w:r>
      <w:r w:rsidRPr="00520028">
        <w:rPr>
          <w:rFonts w:cs="Arial"/>
          <w:color w:val="000000"/>
          <w:szCs w:val="20"/>
        </w:rPr>
        <w:t xml:space="preserve">, </w:t>
      </w:r>
      <w:r w:rsidR="00A00C2D" w:rsidRPr="00520028">
        <w:rPr>
          <w:rFonts w:cs="Arial"/>
          <w:color w:val="000000"/>
          <w:szCs w:val="20"/>
        </w:rPr>
        <w:t>m</w:t>
      </w:r>
      <w:r w:rsidRPr="00520028">
        <w:rPr>
          <w:rFonts w:cs="Arial"/>
          <w:color w:val="000000"/>
          <w:szCs w:val="20"/>
        </w:rPr>
        <w:t>ůže</w:t>
      </w:r>
      <w:r w:rsidR="00A00C2D" w:rsidRPr="00520028">
        <w:rPr>
          <w:rFonts w:cs="Arial"/>
          <w:color w:val="000000"/>
          <w:szCs w:val="20"/>
        </w:rPr>
        <w:t xml:space="preserve"> být ŘO schválen k realizaci. </w:t>
      </w:r>
    </w:p>
    <w:p w:rsidR="003B451B" w:rsidRPr="00520028" w:rsidRDefault="006E1FED" w:rsidP="00E25B41">
      <w:pPr>
        <w:numPr>
          <w:ilvl w:val="0"/>
          <w:numId w:val="38"/>
        </w:numPr>
        <w:tabs>
          <w:tab w:val="left" w:pos="0"/>
          <w:tab w:val="left" w:pos="709"/>
        </w:tabs>
        <w:rPr>
          <w:rFonts w:cs="Arial"/>
          <w:color w:val="000000"/>
          <w:szCs w:val="20"/>
        </w:rPr>
      </w:pPr>
      <w:r w:rsidRPr="00520028">
        <w:rPr>
          <w:rFonts w:cs="Arial"/>
          <w:color w:val="000000"/>
          <w:szCs w:val="20"/>
        </w:rPr>
        <w:t>Pokud</w:t>
      </w:r>
      <w:r w:rsidR="00A00C2D" w:rsidRPr="00520028">
        <w:rPr>
          <w:rFonts w:cs="Arial"/>
          <w:color w:val="000000"/>
          <w:szCs w:val="20"/>
        </w:rPr>
        <w:t xml:space="preserve"> </w:t>
      </w:r>
      <w:r w:rsidR="003B451B" w:rsidRPr="00520028">
        <w:rPr>
          <w:rFonts w:cs="Arial"/>
          <w:color w:val="000000"/>
          <w:szCs w:val="20"/>
        </w:rPr>
        <w:t>kvalitativní hranici nastavenou ŘO splní takový počet integrovaných projektů, že objem rezervované alokace nebude pro realizaci všech těchto projektů dostatečný, stanoví ŘO pořadí projektů pro schválení</w:t>
      </w:r>
      <w:r w:rsidR="0094547F">
        <w:rPr>
          <w:rFonts w:cs="Arial"/>
          <w:color w:val="000000"/>
          <w:szCs w:val="20"/>
        </w:rPr>
        <w:t xml:space="preserve"> dle stanovených pravidel popsaných v řídicí dokumentaci</w:t>
      </w:r>
      <w:r w:rsidR="006D4D81">
        <w:rPr>
          <w:rFonts w:cs="Arial"/>
          <w:color w:val="000000"/>
          <w:szCs w:val="20"/>
        </w:rPr>
        <w:t xml:space="preserve"> programu</w:t>
      </w:r>
      <w:r w:rsidR="0094547F">
        <w:rPr>
          <w:rFonts w:cs="Arial"/>
          <w:color w:val="000000"/>
          <w:szCs w:val="20"/>
        </w:rPr>
        <w:t>.</w:t>
      </w:r>
    </w:p>
    <w:p w:rsidR="00F70461" w:rsidRPr="00520028" w:rsidRDefault="003B451B" w:rsidP="00E25B41">
      <w:pPr>
        <w:numPr>
          <w:ilvl w:val="0"/>
          <w:numId w:val="38"/>
        </w:numPr>
        <w:tabs>
          <w:tab w:val="left" w:pos="0"/>
          <w:tab w:val="left" w:pos="709"/>
        </w:tabs>
        <w:rPr>
          <w:rFonts w:cs="Arial"/>
          <w:color w:val="000000"/>
          <w:szCs w:val="20"/>
        </w:rPr>
      </w:pPr>
      <w:r w:rsidRPr="00520028">
        <w:rPr>
          <w:rFonts w:cs="Arial"/>
          <w:color w:val="000000"/>
          <w:szCs w:val="20"/>
        </w:rPr>
        <w:t>V případě, že</w:t>
      </w:r>
      <w:r w:rsidR="00F70461" w:rsidRPr="00520028">
        <w:rPr>
          <w:rFonts w:cs="Arial"/>
          <w:color w:val="000000"/>
          <w:szCs w:val="20"/>
        </w:rPr>
        <w:t xml:space="preserve"> integrovaný </w:t>
      </w:r>
      <w:r w:rsidRPr="00520028">
        <w:rPr>
          <w:rFonts w:cs="Arial"/>
          <w:color w:val="000000"/>
          <w:szCs w:val="20"/>
        </w:rPr>
        <w:t xml:space="preserve">projekt kvalitativní hranici nastavenou ŘO nesplní, </w:t>
      </w:r>
      <w:r w:rsidR="00A4288E" w:rsidRPr="00520028">
        <w:rPr>
          <w:rFonts w:cs="Arial"/>
          <w:color w:val="000000"/>
          <w:szCs w:val="20"/>
        </w:rPr>
        <w:t>je tento integrovaný projekt vyřazen</w:t>
      </w:r>
      <w:r w:rsidR="00E04132">
        <w:rPr>
          <w:rFonts w:cs="Arial"/>
          <w:color w:val="000000"/>
          <w:szCs w:val="20"/>
        </w:rPr>
        <w:t xml:space="preserve"> z administrace</w:t>
      </w:r>
      <w:r w:rsidR="00D71414">
        <w:rPr>
          <w:rFonts w:cs="Arial"/>
          <w:color w:val="000000"/>
          <w:szCs w:val="20"/>
        </w:rPr>
        <w:t>.</w:t>
      </w:r>
    </w:p>
    <w:p w:rsidR="00A00C2D" w:rsidRDefault="00F70461" w:rsidP="00E25B41">
      <w:pPr>
        <w:numPr>
          <w:ilvl w:val="0"/>
          <w:numId w:val="38"/>
        </w:numPr>
        <w:tabs>
          <w:tab w:val="left" w:pos="0"/>
          <w:tab w:val="left" w:pos="709"/>
        </w:tabs>
        <w:rPr>
          <w:rFonts w:cs="Arial"/>
          <w:color w:val="000000"/>
          <w:szCs w:val="20"/>
        </w:rPr>
      </w:pPr>
      <w:r w:rsidRPr="00D71414">
        <w:rPr>
          <w:rFonts w:cs="Arial"/>
          <w:color w:val="000000"/>
          <w:szCs w:val="20"/>
        </w:rPr>
        <w:t xml:space="preserve">V případě, že integrovaný projekt kvalitativní hranici nastavenou ŘO nesplní, </w:t>
      </w:r>
      <w:r w:rsidR="00A4288E" w:rsidRPr="00D71414">
        <w:rPr>
          <w:rFonts w:cs="Arial"/>
          <w:color w:val="000000"/>
          <w:szCs w:val="20"/>
        </w:rPr>
        <w:t>může být tento integrovaný projekt po přepracování</w:t>
      </w:r>
      <w:r w:rsidR="00D71414" w:rsidRPr="00D71414">
        <w:rPr>
          <w:rFonts w:cs="Arial"/>
          <w:color w:val="000000"/>
          <w:szCs w:val="20"/>
        </w:rPr>
        <w:t xml:space="preserve"> předkladatelem projektu</w:t>
      </w:r>
      <w:r w:rsidR="00A4288E" w:rsidRPr="00D71414">
        <w:rPr>
          <w:rFonts w:cs="Arial"/>
          <w:color w:val="000000"/>
          <w:szCs w:val="20"/>
        </w:rPr>
        <w:t xml:space="preserve"> </w:t>
      </w:r>
      <w:r w:rsidR="00E04132">
        <w:rPr>
          <w:rFonts w:cs="Arial"/>
          <w:color w:val="000000"/>
          <w:szCs w:val="20"/>
        </w:rPr>
        <w:t>opětovně</w:t>
      </w:r>
      <w:r w:rsidR="00A4288E" w:rsidRPr="00D71414">
        <w:rPr>
          <w:rFonts w:cs="Arial"/>
          <w:color w:val="000000"/>
          <w:szCs w:val="20"/>
        </w:rPr>
        <w:t xml:space="preserve"> předložen k posouzení ŘO jako </w:t>
      </w:r>
      <w:r w:rsidR="008E03C9">
        <w:rPr>
          <w:rFonts w:cs="Arial"/>
          <w:color w:val="000000"/>
          <w:szCs w:val="20"/>
        </w:rPr>
        <w:t xml:space="preserve">zcela </w:t>
      </w:r>
      <w:r w:rsidR="00A4288E" w:rsidRPr="00D71414">
        <w:rPr>
          <w:rFonts w:cs="Arial"/>
          <w:color w:val="000000"/>
          <w:szCs w:val="20"/>
        </w:rPr>
        <w:t>nový projekt</w:t>
      </w:r>
      <w:r w:rsidR="00D71414" w:rsidRPr="00D71414">
        <w:rPr>
          <w:rFonts w:cs="Arial"/>
          <w:color w:val="000000"/>
          <w:szCs w:val="20"/>
        </w:rPr>
        <w:t xml:space="preserve"> (v rámci probíhající průběžné výzvy nebo v rámci </w:t>
      </w:r>
      <w:r w:rsidR="00E04132">
        <w:rPr>
          <w:rFonts w:cs="Arial"/>
          <w:color w:val="000000"/>
          <w:szCs w:val="20"/>
        </w:rPr>
        <w:t xml:space="preserve">jiné </w:t>
      </w:r>
      <w:r w:rsidR="00D71414" w:rsidRPr="00D71414">
        <w:rPr>
          <w:rFonts w:cs="Arial"/>
          <w:color w:val="000000"/>
          <w:szCs w:val="20"/>
        </w:rPr>
        <w:t>výzvy)</w:t>
      </w:r>
      <w:r w:rsidR="00A4288E" w:rsidRPr="00D71414">
        <w:rPr>
          <w:rFonts w:cs="Arial"/>
          <w:color w:val="000000"/>
          <w:szCs w:val="20"/>
        </w:rPr>
        <w:t xml:space="preserve">, </w:t>
      </w:r>
      <w:r w:rsidR="008E03C9">
        <w:rPr>
          <w:rFonts w:cs="Arial"/>
          <w:color w:val="000000"/>
          <w:szCs w:val="20"/>
        </w:rPr>
        <w:t xml:space="preserve">u kterého </w:t>
      </w:r>
      <w:r w:rsidR="00A4288E" w:rsidRPr="00D71414">
        <w:rPr>
          <w:rFonts w:cs="Arial"/>
          <w:color w:val="000000"/>
          <w:szCs w:val="20"/>
        </w:rPr>
        <w:t xml:space="preserve">bude provedeno </w:t>
      </w:r>
      <w:r w:rsidR="006E1FED" w:rsidRPr="00D71414">
        <w:rPr>
          <w:rFonts w:cs="Arial"/>
          <w:color w:val="000000"/>
          <w:szCs w:val="20"/>
        </w:rPr>
        <w:t>nové hodnocení</w:t>
      </w:r>
      <w:r w:rsidR="00E04132">
        <w:rPr>
          <w:rFonts w:cs="Arial"/>
          <w:color w:val="000000"/>
          <w:szCs w:val="20"/>
        </w:rPr>
        <w:t xml:space="preserve"> podle bodů 1 - 5</w:t>
      </w:r>
      <w:r w:rsidR="00D71414">
        <w:rPr>
          <w:rFonts w:cs="Arial"/>
          <w:color w:val="000000"/>
          <w:szCs w:val="20"/>
        </w:rPr>
        <w:t>.</w:t>
      </w:r>
      <w:r w:rsidR="00A4288E" w:rsidRPr="00D71414">
        <w:rPr>
          <w:rFonts w:cs="Arial"/>
          <w:color w:val="000000"/>
          <w:szCs w:val="20"/>
        </w:rPr>
        <w:t xml:space="preserve"> </w:t>
      </w:r>
    </w:p>
    <w:p w:rsidR="00C95EC7" w:rsidRDefault="00C95EC7" w:rsidP="00E25B41">
      <w:pPr>
        <w:numPr>
          <w:ilvl w:val="0"/>
          <w:numId w:val="38"/>
        </w:numPr>
        <w:tabs>
          <w:tab w:val="left" w:pos="0"/>
          <w:tab w:val="left" w:pos="709"/>
        </w:tabs>
        <w:rPr>
          <w:rFonts w:cs="Arial"/>
          <w:color w:val="000000"/>
          <w:szCs w:val="20"/>
        </w:rPr>
      </w:pPr>
      <w:r>
        <w:rPr>
          <w:rFonts w:cs="Arial"/>
          <w:color w:val="000000"/>
          <w:szCs w:val="20"/>
        </w:rPr>
        <w:t>V případě, že ŘO v průběhu hodnocení projektu sezná, že projekt je v zjevném nesouladu se schválenou integrovanou strategií, ŘO vyvolá jednání s nositelem integrované strategie (dohadovací řízení), jehož výsledkem bude schválení</w:t>
      </w:r>
      <w:r w:rsidR="000D0A5C">
        <w:rPr>
          <w:rFonts w:cs="Arial"/>
          <w:color w:val="000000"/>
          <w:szCs w:val="20"/>
        </w:rPr>
        <w:t xml:space="preserve"> </w:t>
      </w:r>
      <w:r>
        <w:rPr>
          <w:rFonts w:cs="Arial"/>
          <w:color w:val="000000"/>
          <w:szCs w:val="20"/>
        </w:rPr>
        <w:t>nebo vyřazení projektu.</w:t>
      </w:r>
    </w:p>
    <w:p w:rsidR="00BB5182" w:rsidRDefault="00BB5182">
      <w:pPr>
        <w:spacing w:after="0"/>
        <w:jc w:val="left"/>
        <w:rPr>
          <w:rStyle w:val="Nadpis2Char"/>
          <w:rFonts w:cs="Times New Roman"/>
        </w:rPr>
      </w:pPr>
      <w:r>
        <w:rPr>
          <w:rStyle w:val="Nadpis2Char"/>
        </w:rPr>
        <w:br w:type="page"/>
      </w:r>
    </w:p>
    <w:p w:rsidR="005813E2" w:rsidRPr="009457AB" w:rsidRDefault="005813E2" w:rsidP="009457AB">
      <w:pPr>
        <w:pStyle w:val="Nadpis2"/>
        <w:numPr>
          <w:ilvl w:val="1"/>
          <w:numId w:val="22"/>
        </w:numPr>
      </w:pPr>
      <w:bookmarkStart w:id="325" w:name="_Toc394481128"/>
      <w:r w:rsidRPr="009457AB">
        <w:rPr>
          <w:bCs w:val="0"/>
        </w:rPr>
        <w:lastRenderedPageBreak/>
        <w:t xml:space="preserve">Postupy pro </w:t>
      </w:r>
      <w:r w:rsidR="009318FB">
        <w:rPr>
          <w:bCs w:val="0"/>
        </w:rPr>
        <w:t>(pod)</w:t>
      </w:r>
      <w:r w:rsidRPr="009457AB">
        <w:rPr>
          <w:bCs w:val="0"/>
        </w:rPr>
        <w:t>výzvy a hodnocení projektů v rámci SCLLD</w:t>
      </w:r>
      <w:bookmarkEnd w:id="325"/>
    </w:p>
    <w:p w:rsidR="005813E2" w:rsidRPr="005813E2" w:rsidRDefault="005813E2" w:rsidP="005813E2">
      <w:pPr>
        <w:spacing w:after="0"/>
        <w:rPr>
          <w:rFonts w:cs="Times New Roman"/>
          <w:color w:val="000000"/>
          <w:lang w:eastAsia="cs-CZ"/>
        </w:rPr>
      </w:pP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ŘO vyhlásí průběžnou výzvu (</w:t>
      </w:r>
      <w:r w:rsidR="005C7621">
        <w:rPr>
          <w:color w:val="000000"/>
          <w:lang w:eastAsia="cs-CZ"/>
        </w:rPr>
        <w:t xml:space="preserve">výzva </w:t>
      </w:r>
      <w:r w:rsidRPr="00967F4F">
        <w:rPr>
          <w:color w:val="000000"/>
          <w:lang w:eastAsia="cs-CZ"/>
        </w:rPr>
        <w:t xml:space="preserve">může být i kolová – </w:t>
      </w:r>
      <w:r w:rsidR="00766636">
        <w:rPr>
          <w:color w:val="000000"/>
          <w:lang w:eastAsia="cs-CZ"/>
        </w:rPr>
        <w:t xml:space="preserve">zpravidla </w:t>
      </w:r>
      <w:r w:rsidR="00E97C05">
        <w:rPr>
          <w:color w:val="000000"/>
          <w:lang w:eastAsia="cs-CZ"/>
        </w:rPr>
        <w:t>3x</w:t>
      </w:r>
      <w:r w:rsidRPr="00967F4F">
        <w:rPr>
          <w:color w:val="000000"/>
          <w:lang w:eastAsia="cs-CZ"/>
        </w:rPr>
        <w:t xml:space="preserve"> do roka s vymezením termínu předkládání projektů na ŘO) na předkládání projektů v rámci SCLLD</w:t>
      </w:r>
      <w:r w:rsidR="00B36EB0">
        <w:rPr>
          <w:color w:val="000000"/>
          <w:lang w:eastAsia="cs-CZ"/>
        </w:rPr>
        <w:t>.</w:t>
      </w:r>
    </w:p>
    <w:p w:rsidR="005813E2" w:rsidRPr="00967F4F" w:rsidRDefault="005813E2" w:rsidP="00E97C05">
      <w:pPr>
        <w:pStyle w:val="Odstavecseseznamem"/>
        <w:numPr>
          <w:ilvl w:val="0"/>
          <w:numId w:val="39"/>
        </w:numPr>
        <w:ind w:left="714" w:hanging="357"/>
        <w:rPr>
          <w:color w:val="000000"/>
          <w:lang w:eastAsia="cs-CZ"/>
        </w:rPr>
      </w:pPr>
      <w:r w:rsidRPr="00870FB9">
        <w:rPr>
          <w:color w:val="000000"/>
          <w:lang w:eastAsia="cs-CZ"/>
        </w:rPr>
        <w:t>MAS připraví (pod)výzvu na příjem projektů v rámci své SCLLD</w:t>
      </w:r>
      <w:r w:rsidR="00C579A7" w:rsidRPr="00870FB9">
        <w:rPr>
          <w:color w:val="000000"/>
          <w:lang w:eastAsia="cs-CZ"/>
        </w:rPr>
        <w:t xml:space="preserve"> a předloží ji </w:t>
      </w:r>
      <w:r w:rsidR="00FB6494" w:rsidRPr="00870FB9">
        <w:rPr>
          <w:color w:val="000000"/>
          <w:lang w:eastAsia="cs-CZ"/>
        </w:rPr>
        <w:t xml:space="preserve">ke schválení </w:t>
      </w:r>
      <w:r w:rsidR="00C579A7" w:rsidRPr="00870FB9">
        <w:rPr>
          <w:color w:val="000000"/>
          <w:lang w:eastAsia="cs-CZ"/>
        </w:rPr>
        <w:t>ŘO</w:t>
      </w:r>
      <w:r w:rsidR="00990E52" w:rsidRPr="00870FB9">
        <w:rPr>
          <w:color w:val="000000"/>
          <w:lang w:eastAsia="cs-CZ"/>
        </w:rPr>
        <w:t xml:space="preserve"> </w:t>
      </w:r>
      <w:r w:rsidR="00C579A7" w:rsidRPr="00870FB9">
        <w:rPr>
          <w:color w:val="000000"/>
          <w:lang w:eastAsia="cs-CZ"/>
        </w:rPr>
        <w:t xml:space="preserve">(respektive platební agentuře </w:t>
      </w:r>
      <w:r w:rsidR="00AE7A14">
        <w:rPr>
          <w:color w:val="000000"/>
          <w:lang w:eastAsia="cs-CZ"/>
        </w:rPr>
        <w:t>Státního zemědělského intervenčního fondu (dále také „SZIF“)</w:t>
      </w:r>
      <w:r w:rsidR="00AE7A14" w:rsidRPr="00870FB9">
        <w:rPr>
          <w:color w:val="000000"/>
          <w:lang w:eastAsia="cs-CZ"/>
        </w:rPr>
        <w:t xml:space="preserve"> </w:t>
      </w:r>
      <w:r w:rsidR="00C579A7" w:rsidRPr="00870FB9">
        <w:rPr>
          <w:color w:val="000000"/>
          <w:lang w:eastAsia="cs-CZ"/>
        </w:rPr>
        <w:t>v případě PRV)</w:t>
      </w:r>
      <w:r w:rsidR="009318FB">
        <w:rPr>
          <w:rStyle w:val="Znakapoznpodarou"/>
          <w:color w:val="000000"/>
          <w:lang w:eastAsia="cs-CZ"/>
        </w:rPr>
        <w:footnoteReference w:id="26"/>
      </w:r>
      <w:r w:rsidRPr="00870FB9">
        <w:rPr>
          <w:color w:val="000000"/>
          <w:lang w:eastAsia="cs-CZ"/>
        </w:rPr>
        <w:t xml:space="preserve">, </w:t>
      </w:r>
      <w:r w:rsidR="00C579A7" w:rsidRPr="00870FB9">
        <w:rPr>
          <w:color w:val="000000"/>
          <w:lang w:eastAsia="cs-CZ"/>
        </w:rPr>
        <w:t xml:space="preserve">který schvaluje všechny údaje (pod)výzvy podstatné pro transparentní průběh </w:t>
      </w:r>
      <w:r w:rsidR="00FB6494" w:rsidRPr="00870FB9">
        <w:rPr>
          <w:color w:val="000000"/>
          <w:lang w:eastAsia="cs-CZ"/>
        </w:rPr>
        <w:t>(pod)</w:t>
      </w:r>
      <w:r w:rsidR="00C579A7" w:rsidRPr="00870FB9">
        <w:rPr>
          <w:color w:val="000000"/>
          <w:lang w:eastAsia="cs-CZ"/>
        </w:rPr>
        <w:t xml:space="preserve">výzvy. </w:t>
      </w:r>
      <w:r w:rsidRPr="00870FB9">
        <w:rPr>
          <w:color w:val="000000"/>
          <w:lang w:eastAsia="cs-CZ"/>
        </w:rPr>
        <w:t>V rámci (pod)výzvy je vym</w:t>
      </w:r>
      <w:r w:rsidR="00956398" w:rsidRPr="00870FB9">
        <w:rPr>
          <w:color w:val="000000"/>
          <w:lang w:eastAsia="cs-CZ"/>
        </w:rPr>
        <w:t>ezena alokace na jednotlivé</w:t>
      </w:r>
      <w:r w:rsidR="006045A3" w:rsidRPr="00870FB9">
        <w:rPr>
          <w:color w:val="000000"/>
          <w:lang w:eastAsia="cs-CZ"/>
        </w:rPr>
        <w:t xml:space="preserve"> specifické cíle SCLLD </w:t>
      </w:r>
      <w:r w:rsidRPr="00870FB9">
        <w:rPr>
          <w:color w:val="000000"/>
          <w:lang w:eastAsia="cs-CZ"/>
        </w:rPr>
        <w:t xml:space="preserve">vyhlášené </w:t>
      </w:r>
      <w:r w:rsidR="00766636" w:rsidRPr="00870FB9">
        <w:rPr>
          <w:color w:val="000000"/>
          <w:lang w:eastAsia="cs-CZ"/>
        </w:rPr>
        <w:t>(pod)</w:t>
      </w:r>
      <w:r w:rsidRPr="00870FB9">
        <w:rPr>
          <w:color w:val="000000"/>
          <w:lang w:eastAsia="cs-CZ"/>
        </w:rPr>
        <w:t>výzvy, přesný</w:t>
      </w:r>
      <w:r w:rsidRPr="00967F4F">
        <w:rPr>
          <w:color w:val="000000"/>
          <w:lang w:eastAsia="cs-CZ"/>
        </w:rPr>
        <w:t xml:space="preserve"> popis způsobu výběru projektů a vymezení kritérií výběru s důrazem na soulad projektu se strategií komunitně vedeného místního rozvoje</w:t>
      </w:r>
      <w:r w:rsidR="00B36EB0">
        <w:rPr>
          <w:color w:val="000000"/>
          <w:lang w:eastAsia="cs-CZ"/>
        </w:rPr>
        <w:t>.</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 xml:space="preserve">MAS vyhlásí </w:t>
      </w:r>
      <w:r w:rsidR="00766636">
        <w:rPr>
          <w:color w:val="000000"/>
          <w:lang w:eastAsia="cs-CZ"/>
        </w:rPr>
        <w:t>(pod)</w:t>
      </w:r>
      <w:r w:rsidRPr="00967F4F">
        <w:rPr>
          <w:color w:val="000000"/>
          <w:lang w:eastAsia="cs-CZ"/>
        </w:rPr>
        <w:t>výzvu na předkládání projektů</w:t>
      </w:r>
      <w:r w:rsidR="00987EE4">
        <w:rPr>
          <w:color w:val="000000"/>
          <w:lang w:eastAsia="cs-CZ"/>
        </w:rPr>
        <w:t xml:space="preserve"> v rámci </w:t>
      </w:r>
      <w:r w:rsidR="00FB6494">
        <w:rPr>
          <w:color w:val="000000"/>
          <w:lang w:eastAsia="cs-CZ"/>
        </w:rPr>
        <w:t xml:space="preserve">specifické </w:t>
      </w:r>
      <w:r w:rsidR="00987EE4">
        <w:rPr>
          <w:color w:val="000000"/>
          <w:lang w:eastAsia="cs-CZ"/>
        </w:rPr>
        <w:t>výzv</w:t>
      </w:r>
      <w:r w:rsidR="00FB6494">
        <w:rPr>
          <w:color w:val="000000"/>
          <w:lang w:eastAsia="cs-CZ"/>
        </w:rPr>
        <w:t xml:space="preserve">y </w:t>
      </w:r>
      <w:r w:rsidR="00606465">
        <w:rPr>
          <w:color w:val="000000"/>
          <w:lang w:eastAsia="cs-CZ"/>
        </w:rPr>
        <w:t xml:space="preserve">ŘO </w:t>
      </w:r>
      <w:r w:rsidR="00FB6494">
        <w:rPr>
          <w:color w:val="000000"/>
          <w:lang w:eastAsia="cs-CZ"/>
        </w:rPr>
        <w:t>(minimálně zveřejněním na internetových stránkách MAS)</w:t>
      </w:r>
      <w:r w:rsidR="00B36EB0">
        <w:rPr>
          <w:color w:val="000000"/>
          <w:lang w:eastAsia="cs-CZ"/>
        </w:rPr>
        <w:t>.</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 xml:space="preserve">MAS provádí základní </w:t>
      </w:r>
      <w:r w:rsidR="009318FB">
        <w:rPr>
          <w:color w:val="000000"/>
          <w:lang w:eastAsia="cs-CZ"/>
        </w:rPr>
        <w:t xml:space="preserve">administrativní </w:t>
      </w:r>
      <w:r w:rsidRPr="00967F4F">
        <w:rPr>
          <w:color w:val="000000"/>
          <w:lang w:eastAsia="cs-CZ"/>
        </w:rPr>
        <w:t>kontrolu obsahu povinných částí žádosti</w:t>
      </w:r>
      <w:r w:rsidR="00F319BA">
        <w:rPr>
          <w:color w:val="000000"/>
          <w:lang w:eastAsia="cs-CZ"/>
        </w:rPr>
        <w:t xml:space="preserve"> </w:t>
      </w:r>
      <w:r w:rsidR="009318FB" w:rsidRPr="00967F4F">
        <w:rPr>
          <w:color w:val="000000"/>
          <w:lang w:eastAsia="cs-CZ"/>
        </w:rPr>
        <w:t xml:space="preserve">o podporu projektu </w:t>
      </w:r>
      <w:r w:rsidR="00F319BA">
        <w:rPr>
          <w:color w:val="000000"/>
          <w:lang w:eastAsia="cs-CZ"/>
        </w:rPr>
        <w:t>(kontrola obsahové správnosti a přijatelnosti)</w:t>
      </w:r>
      <w:r w:rsidRPr="00967F4F">
        <w:rPr>
          <w:color w:val="000000"/>
          <w:lang w:eastAsia="cs-CZ"/>
        </w:rPr>
        <w:t>.</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 xml:space="preserve">MAS hodnotí projekty co do souladu s vyhlášenou </w:t>
      </w:r>
      <w:r w:rsidR="005C7621">
        <w:rPr>
          <w:color w:val="000000"/>
          <w:lang w:eastAsia="cs-CZ"/>
        </w:rPr>
        <w:t>(pod)</w:t>
      </w:r>
      <w:r w:rsidRPr="00967F4F">
        <w:rPr>
          <w:color w:val="000000"/>
          <w:lang w:eastAsia="cs-CZ"/>
        </w:rPr>
        <w:t>výzvou</w:t>
      </w:r>
      <w:r w:rsidR="00081823">
        <w:rPr>
          <w:color w:val="000000"/>
          <w:lang w:eastAsia="cs-CZ"/>
        </w:rPr>
        <w:t xml:space="preserve"> dle </w:t>
      </w:r>
      <w:r w:rsidR="00870FB9">
        <w:rPr>
          <w:color w:val="000000"/>
          <w:lang w:eastAsia="cs-CZ"/>
        </w:rPr>
        <w:t xml:space="preserve">výběrových </w:t>
      </w:r>
      <w:r w:rsidR="00081823">
        <w:rPr>
          <w:color w:val="000000"/>
          <w:lang w:eastAsia="cs-CZ"/>
        </w:rPr>
        <w:t>kritérií schválených ŘO</w:t>
      </w:r>
      <w:r w:rsidR="00870A5A">
        <w:rPr>
          <w:color w:val="000000"/>
          <w:lang w:eastAsia="cs-CZ"/>
        </w:rPr>
        <w:t xml:space="preserve"> a monitorovacím výborem OP </w:t>
      </w:r>
      <w:r w:rsidR="00541483" w:rsidRPr="00870FB9">
        <w:rPr>
          <w:color w:val="000000"/>
          <w:lang w:eastAsia="cs-CZ"/>
        </w:rPr>
        <w:t>(respektive platební agenturou SZIF v případě PRV</w:t>
      </w:r>
      <w:r w:rsidR="00606465">
        <w:rPr>
          <w:color w:val="000000"/>
          <w:lang w:eastAsia="cs-CZ"/>
        </w:rPr>
        <w:t>)</w:t>
      </w:r>
      <w:r w:rsidRPr="00870FB9">
        <w:rPr>
          <w:color w:val="000000"/>
          <w:lang w:eastAsia="cs-CZ"/>
        </w:rPr>
        <w:t xml:space="preserve">. </w:t>
      </w:r>
      <w:r w:rsidR="00990E52" w:rsidRPr="00870FB9">
        <w:rPr>
          <w:color w:val="000000"/>
          <w:lang w:eastAsia="cs-CZ"/>
        </w:rPr>
        <w:t>Na</w:t>
      </w:r>
      <w:r w:rsidR="00990E52">
        <w:rPr>
          <w:color w:val="000000"/>
          <w:lang w:eastAsia="cs-CZ"/>
        </w:rPr>
        <w:t xml:space="preserve"> základě bodového hodnocení </w:t>
      </w:r>
      <w:r w:rsidRPr="00967F4F">
        <w:rPr>
          <w:color w:val="000000"/>
          <w:lang w:eastAsia="cs-CZ"/>
        </w:rPr>
        <w:t>MAS stanoví pořadí projektů podle přínosu těchto operací k plnění záměrů</w:t>
      </w:r>
      <w:r w:rsidR="00956398">
        <w:rPr>
          <w:color w:val="000000"/>
          <w:lang w:eastAsia="cs-CZ"/>
        </w:rPr>
        <w:t xml:space="preserve"> a cílů strategií za každ</w:t>
      </w:r>
      <w:r w:rsidR="006045A3">
        <w:rPr>
          <w:color w:val="000000"/>
          <w:lang w:eastAsia="cs-CZ"/>
        </w:rPr>
        <w:t>ý specifický cíl SCLLD</w:t>
      </w:r>
      <w:r w:rsidRPr="00967F4F">
        <w:rPr>
          <w:color w:val="000000"/>
          <w:lang w:eastAsia="cs-CZ"/>
        </w:rPr>
        <w:t xml:space="preserve"> zvlášť. </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MAS provede výběr projektů</w:t>
      </w:r>
      <w:r w:rsidR="00214867">
        <w:rPr>
          <w:color w:val="000000"/>
          <w:lang w:eastAsia="cs-CZ"/>
        </w:rPr>
        <w:t xml:space="preserve"> - </w:t>
      </w:r>
      <w:r w:rsidRPr="00967F4F">
        <w:rPr>
          <w:color w:val="000000"/>
          <w:lang w:eastAsia="cs-CZ"/>
        </w:rPr>
        <w:t>výš</w:t>
      </w:r>
      <w:r w:rsidR="00214867">
        <w:rPr>
          <w:color w:val="000000"/>
          <w:lang w:eastAsia="cs-CZ"/>
        </w:rPr>
        <w:t>e</w:t>
      </w:r>
      <w:r w:rsidRPr="00967F4F">
        <w:rPr>
          <w:color w:val="000000"/>
          <w:lang w:eastAsia="cs-CZ"/>
        </w:rPr>
        <w:t xml:space="preserve"> jejich podpory nesmí překročit maximální % podpory projektu dle</w:t>
      </w:r>
      <w:r w:rsidR="00766636">
        <w:rPr>
          <w:color w:val="000000"/>
          <w:lang w:eastAsia="cs-CZ"/>
        </w:rPr>
        <w:t xml:space="preserve"> programu</w:t>
      </w:r>
      <w:r w:rsidRPr="00967F4F">
        <w:rPr>
          <w:color w:val="000000"/>
          <w:lang w:eastAsia="cs-CZ"/>
        </w:rPr>
        <w:t>, výši podpory může snížit.</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 xml:space="preserve">MAS </w:t>
      </w:r>
      <w:r w:rsidR="00990E52">
        <w:rPr>
          <w:color w:val="000000"/>
          <w:lang w:eastAsia="cs-CZ"/>
        </w:rPr>
        <w:t>postoupí vybrané</w:t>
      </w:r>
      <w:r w:rsidR="00990E52" w:rsidRPr="00967F4F">
        <w:rPr>
          <w:color w:val="000000"/>
          <w:lang w:eastAsia="cs-CZ"/>
        </w:rPr>
        <w:t xml:space="preserve"> projekt</w:t>
      </w:r>
      <w:r w:rsidR="00990E52">
        <w:rPr>
          <w:color w:val="000000"/>
          <w:lang w:eastAsia="cs-CZ"/>
        </w:rPr>
        <w:t>y</w:t>
      </w:r>
      <w:r w:rsidR="00990E52" w:rsidRPr="00967F4F">
        <w:rPr>
          <w:color w:val="000000"/>
          <w:lang w:eastAsia="cs-CZ"/>
        </w:rPr>
        <w:t xml:space="preserve"> </w:t>
      </w:r>
      <w:r w:rsidRPr="00967F4F">
        <w:rPr>
          <w:color w:val="000000"/>
          <w:lang w:eastAsia="cs-CZ"/>
        </w:rPr>
        <w:t>ŘO</w:t>
      </w:r>
      <w:r w:rsidR="00905550">
        <w:rPr>
          <w:color w:val="000000"/>
          <w:lang w:eastAsia="cs-CZ"/>
        </w:rPr>
        <w:t xml:space="preserve"> (respektive platební agentuře SZIF v případě PRV)</w:t>
      </w:r>
      <w:r w:rsidRPr="00967F4F">
        <w:rPr>
          <w:color w:val="000000"/>
          <w:lang w:eastAsia="cs-CZ"/>
        </w:rPr>
        <w:t xml:space="preserve"> </w:t>
      </w:r>
      <w:r w:rsidR="00990E52">
        <w:rPr>
          <w:color w:val="000000"/>
          <w:lang w:eastAsia="cs-CZ"/>
        </w:rPr>
        <w:t> </w:t>
      </w:r>
      <w:r w:rsidR="00990E52" w:rsidRPr="00967F4F">
        <w:rPr>
          <w:color w:val="000000"/>
          <w:lang w:eastAsia="cs-CZ"/>
        </w:rPr>
        <w:t>k</w:t>
      </w:r>
      <w:r w:rsidR="00990E52">
        <w:rPr>
          <w:color w:val="000000"/>
          <w:lang w:eastAsia="cs-CZ"/>
        </w:rPr>
        <w:t> </w:t>
      </w:r>
      <w:r w:rsidRPr="00967F4F">
        <w:rPr>
          <w:color w:val="000000"/>
          <w:lang w:eastAsia="cs-CZ"/>
        </w:rPr>
        <w:t xml:space="preserve">závěrečnému ověření </w:t>
      </w:r>
      <w:r w:rsidR="005C7621">
        <w:rPr>
          <w:color w:val="000000"/>
          <w:lang w:eastAsia="cs-CZ"/>
        </w:rPr>
        <w:t xml:space="preserve">jejich </w:t>
      </w:r>
      <w:r w:rsidRPr="00967F4F">
        <w:rPr>
          <w:color w:val="000000"/>
          <w:lang w:eastAsia="cs-CZ"/>
        </w:rPr>
        <w:t>způsobilosti před schválením</w:t>
      </w:r>
      <w:r w:rsidR="00B36EB0">
        <w:rPr>
          <w:color w:val="000000"/>
          <w:lang w:eastAsia="cs-CZ"/>
        </w:rPr>
        <w:t>.</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ŘO</w:t>
      </w:r>
      <w:r w:rsidR="00905550">
        <w:rPr>
          <w:color w:val="000000"/>
          <w:lang w:eastAsia="cs-CZ"/>
        </w:rPr>
        <w:t xml:space="preserve"> (respektive platební agentura SZIF v případě PRV)</w:t>
      </w:r>
      <w:r w:rsidRPr="00967F4F">
        <w:rPr>
          <w:color w:val="000000"/>
          <w:lang w:eastAsia="cs-CZ"/>
        </w:rPr>
        <w:t xml:space="preserve"> prová</w:t>
      </w:r>
      <w:r w:rsidR="00766636">
        <w:rPr>
          <w:color w:val="000000"/>
          <w:lang w:eastAsia="cs-CZ"/>
        </w:rPr>
        <w:t>d</w:t>
      </w:r>
      <w:r w:rsidRPr="00967F4F">
        <w:rPr>
          <w:color w:val="000000"/>
          <w:lang w:eastAsia="cs-CZ"/>
        </w:rPr>
        <w:t>í kontrolu způsobilost</w:t>
      </w:r>
      <w:r w:rsidR="00987EE4">
        <w:rPr>
          <w:color w:val="000000"/>
          <w:lang w:eastAsia="cs-CZ"/>
        </w:rPr>
        <w:t>i</w:t>
      </w:r>
      <w:r w:rsidRPr="00967F4F">
        <w:rPr>
          <w:color w:val="000000"/>
          <w:lang w:eastAsia="cs-CZ"/>
        </w:rPr>
        <w:t xml:space="preserve"> projektů </w:t>
      </w:r>
      <w:r w:rsidR="00A453C4" w:rsidRPr="00967F4F">
        <w:rPr>
          <w:color w:val="000000"/>
          <w:lang w:eastAsia="cs-CZ"/>
        </w:rPr>
        <w:t>a</w:t>
      </w:r>
      <w:r w:rsidR="00A453C4">
        <w:rPr>
          <w:color w:val="000000"/>
          <w:lang w:eastAsia="cs-CZ"/>
        </w:rPr>
        <w:t> </w:t>
      </w:r>
      <w:r w:rsidR="009318FB">
        <w:rPr>
          <w:color w:val="000000"/>
          <w:lang w:eastAsia="cs-CZ"/>
        </w:rPr>
        <w:t xml:space="preserve">ověření </w:t>
      </w:r>
      <w:r w:rsidRPr="00967F4F">
        <w:rPr>
          <w:color w:val="000000"/>
          <w:lang w:eastAsia="cs-CZ"/>
        </w:rPr>
        <w:t>administrativní kontrol</w:t>
      </w:r>
      <w:r w:rsidR="009318FB">
        <w:rPr>
          <w:color w:val="000000"/>
          <w:lang w:eastAsia="cs-CZ"/>
        </w:rPr>
        <w:t>y</w:t>
      </w:r>
      <w:r w:rsidRPr="00967F4F">
        <w:rPr>
          <w:color w:val="000000"/>
          <w:lang w:eastAsia="cs-CZ"/>
        </w:rPr>
        <w:t>.</w:t>
      </w:r>
    </w:p>
    <w:p w:rsidR="005813E2" w:rsidRPr="00967F4F" w:rsidRDefault="005813E2" w:rsidP="00E97C05">
      <w:pPr>
        <w:pStyle w:val="Odstavecseseznamem"/>
        <w:numPr>
          <w:ilvl w:val="0"/>
          <w:numId w:val="39"/>
        </w:numPr>
        <w:ind w:left="714" w:hanging="357"/>
        <w:rPr>
          <w:color w:val="000000"/>
          <w:lang w:eastAsia="cs-CZ"/>
        </w:rPr>
      </w:pPr>
      <w:r w:rsidRPr="00967F4F">
        <w:rPr>
          <w:color w:val="000000"/>
          <w:lang w:eastAsia="cs-CZ"/>
        </w:rPr>
        <w:t>V případě zjištění pochybení MAS v oblasti způsobilosti projektu je MAS určena korekce za nesprávnou administrativu.</w:t>
      </w:r>
    </w:p>
    <w:p w:rsidR="005813E2" w:rsidRPr="00CD2E34" w:rsidRDefault="005813E2" w:rsidP="00E97C05">
      <w:pPr>
        <w:pStyle w:val="Odstavecseseznamem"/>
        <w:numPr>
          <w:ilvl w:val="0"/>
          <w:numId w:val="39"/>
        </w:numPr>
        <w:ind w:left="714" w:hanging="357"/>
        <w:rPr>
          <w:color w:val="000000"/>
          <w:lang w:eastAsia="cs-CZ"/>
        </w:rPr>
      </w:pPr>
      <w:r w:rsidRPr="00967F4F">
        <w:rPr>
          <w:color w:val="000000"/>
          <w:lang w:eastAsia="cs-CZ"/>
        </w:rPr>
        <w:t>ŘO</w:t>
      </w:r>
      <w:r w:rsidR="00905550">
        <w:rPr>
          <w:color w:val="000000"/>
          <w:lang w:eastAsia="cs-CZ"/>
        </w:rPr>
        <w:t xml:space="preserve"> (respektive platební agentura SZIF v případě PRV)</w:t>
      </w:r>
      <w:r w:rsidRPr="00967F4F">
        <w:rPr>
          <w:color w:val="000000"/>
          <w:lang w:eastAsia="cs-CZ"/>
        </w:rPr>
        <w:t xml:space="preserve"> schválí způsobilé projekty, v pořadí a ve výši podpory schválené MAS k</w:t>
      </w:r>
      <w:r w:rsidR="00A453C4">
        <w:rPr>
          <w:color w:val="000000"/>
          <w:lang w:eastAsia="cs-CZ"/>
        </w:rPr>
        <w:t> </w:t>
      </w:r>
      <w:r w:rsidRPr="00967F4F">
        <w:rPr>
          <w:color w:val="000000"/>
          <w:lang w:eastAsia="cs-CZ"/>
        </w:rPr>
        <w:t>realizaci</w:t>
      </w:r>
      <w:r w:rsidR="00A453C4">
        <w:rPr>
          <w:color w:val="000000"/>
          <w:lang w:eastAsia="cs-CZ"/>
        </w:rPr>
        <w:t xml:space="preserve"> (ŘO/SZIF může schválenou výši podpory snížit, pokud o to požádá žadatel)</w:t>
      </w:r>
      <w:r w:rsidR="00B36EB0">
        <w:rPr>
          <w:color w:val="000000"/>
          <w:lang w:eastAsia="cs-CZ"/>
        </w:rPr>
        <w:t>.</w:t>
      </w:r>
      <w:r w:rsidR="00CD2E34">
        <w:rPr>
          <w:color w:val="000000"/>
          <w:lang w:eastAsia="cs-CZ"/>
        </w:rPr>
        <w:t xml:space="preserve"> </w:t>
      </w:r>
      <w:r w:rsidR="00B3680F">
        <w:rPr>
          <w:color w:val="000000"/>
          <w:lang w:eastAsia="cs-CZ"/>
        </w:rPr>
        <w:t xml:space="preserve">Není dotčena pravomoc ŘO provést kontrolu procesních postupů MAS. </w:t>
      </w:r>
      <w:r w:rsidR="00CD2E34">
        <w:rPr>
          <w:rFonts w:cs="Arial"/>
          <w:color w:val="000000"/>
          <w:szCs w:val="20"/>
        </w:rPr>
        <w:t>V případě, že ŘO v průběhu hodnocení projektu sezná, že projekt je v zjevném nesouladu se schválenou integrovanou strategií, ŘO vyvolá jednání s nositelem integrované strategie (dohadovací řízení), jehož výsledkem bude schválení nebo vyřazení projektu</w:t>
      </w:r>
      <w:r w:rsidR="005C7621">
        <w:rPr>
          <w:rFonts w:cs="Arial"/>
          <w:color w:val="000000"/>
          <w:szCs w:val="20"/>
        </w:rPr>
        <w:t>.</w:t>
      </w:r>
    </w:p>
    <w:p w:rsidR="005813E2" w:rsidRPr="004754AE" w:rsidRDefault="005813E2" w:rsidP="00E97C05">
      <w:pPr>
        <w:pStyle w:val="Odstavecseseznamem"/>
        <w:numPr>
          <w:ilvl w:val="0"/>
          <w:numId w:val="39"/>
        </w:numPr>
        <w:ind w:left="714" w:hanging="357"/>
        <w:rPr>
          <w:color w:val="000000"/>
          <w:lang w:eastAsia="cs-CZ"/>
        </w:rPr>
      </w:pPr>
      <w:r w:rsidRPr="00967F4F">
        <w:rPr>
          <w:color w:val="000000"/>
          <w:lang w:eastAsia="cs-CZ"/>
        </w:rPr>
        <w:t>Je</w:t>
      </w:r>
      <w:r w:rsidR="00B36EB0">
        <w:rPr>
          <w:color w:val="000000"/>
          <w:lang w:eastAsia="cs-CZ"/>
        </w:rPr>
        <w:t xml:space="preserve"> vydán právní akt o poskytnutí/převodu podpory ze strany ŘO</w:t>
      </w:r>
      <w:r w:rsidR="000B2D07">
        <w:rPr>
          <w:color w:val="000000"/>
          <w:lang w:eastAsia="cs-CZ"/>
        </w:rPr>
        <w:t xml:space="preserve"> </w:t>
      </w:r>
      <w:r w:rsidR="00D77854">
        <w:rPr>
          <w:color w:val="000000"/>
          <w:lang w:eastAsia="cs-CZ"/>
        </w:rPr>
        <w:t>programu</w:t>
      </w:r>
      <w:r w:rsidR="00B36EB0">
        <w:rPr>
          <w:color w:val="000000"/>
          <w:lang w:eastAsia="cs-CZ"/>
        </w:rPr>
        <w:t>, platební agentur</w:t>
      </w:r>
      <w:r w:rsidR="00562310">
        <w:rPr>
          <w:color w:val="000000"/>
          <w:lang w:eastAsia="cs-CZ"/>
        </w:rPr>
        <w:t>y</w:t>
      </w:r>
      <w:r w:rsidR="00B36EB0">
        <w:rPr>
          <w:color w:val="000000"/>
          <w:lang w:eastAsia="cs-CZ"/>
        </w:rPr>
        <w:t xml:space="preserve"> SZIF v případě PRV</w:t>
      </w:r>
      <w:r w:rsidR="000B2D07">
        <w:rPr>
          <w:color w:val="000000"/>
          <w:lang w:eastAsia="cs-CZ"/>
        </w:rPr>
        <w:t xml:space="preserve">, </w:t>
      </w:r>
      <w:r w:rsidR="000B2D07">
        <w:rPr>
          <w:szCs w:val="20"/>
        </w:rPr>
        <w:t>nebo oprávněného zprostředkujícího subjektu.</w:t>
      </w:r>
    </w:p>
    <w:p w:rsidR="00F3577B" w:rsidRPr="00F3577B" w:rsidRDefault="00F3577B" w:rsidP="00F3577B">
      <w:pPr>
        <w:spacing w:after="0"/>
        <w:jc w:val="left"/>
        <w:rPr>
          <w:rFonts w:ascii="Cambria" w:hAnsi="Cambria" w:cs="Times New Roman"/>
          <w:b/>
          <w:bCs/>
          <w:color w:val="0070C0"/>
          <w:sz w:val="28"/>
          <w:szCs w:val="28"/>
        </w:rPr>
      </w:pPr>
      <w:bookmarkStart w:id="326" w:name="_Toc385345411"/>
      <w:bookmarkStart w:id="327" w:name="_Toc385345482"/>
      <w:bookmarkStart w:id="328" w:name="_Toc385345414"/>
      <w:bookmarkStart w:id="329" w:name="_Toc385345485"/>
      <w:bookmarkStart w:id="330" w:name="_Toc385347928"/>
      <w:bookmarkStart w:id="331" w:name="_Toc385350506"/>
      <w:bookmarkStart w:id="332" w:name="_Toc385350557"/>
      <w:bookmarkStart w:id="333" w:name="_Toc385350608"/>
      <w:bookmarkStart w:id="334" w:name="_Toc385347929"/>
      <w:bookmarkStart w:id="335" w:name="_Toc385350507"/>
      <w:bookmarkStart w:id="336" w:name="_Toc385350558"/>
      <w:bookmarkStart w:id="337" w:name="_Toc385350609"/>
      <w:bookmarkStart w:id="338" w:name="_Toc385347930"/>
      <w:bookmarkStart w:id="339" w:name="_Toc385350508"/>
      <w:bookmarkStart w:id="340" w:name="_Toc385350559"/>
      <w:bookmarkStart w:id="341" w:name="_Toc385350610"/>
      <w:bookmarkStart w:id="342" w:name="_Toc385347931"/>
      <w:bookmarkStart w:id="343" w:name="_Toc385350509"/>
      <w:bookmarkStart w:id="344" w:name="_Toc385350560"/>
      <w:bookmarkStart w:id="345" w:name="_Toc385350611"/>
      <w:bookmarkStart w:id="346" w:name="_Toc385347932"/>
      <w:bookmarkStart w:id="347" w:name="_Toc385350510"/>
      <w:bookmarkStart w:id="348" w:name="_Toc385350561"/>
      <w:bookmarkStart w:id="349" w:name="_Toc385350612"/>
      <w:bookmarkStart w:id="350" w:name="_Toc385347933"/>
      <w:bookmarkStart w:id="351" w:name="_Toc385350511"/>
      <w:bookmarkStart w:id="352" w:name="_Toc385350562"/>
      <w:bookmarkStart w:id="353" w:name="_Toc385350613"/>
      <w:bookmarkStart w:id="354" w:name="_Toc385347934"/>
      <w:bookmarkStart w:id="355" w:name="_Toc385350512"/>
      <w:bookmarkStart w:id="356" w:name="_Toc385350563"/>
      <w:bookmarkStart w:id="357" w:name="_Toc385350614"/>
      <w:bookmarkStart w:id="358" w:name="_Toc385347935"/>
      <w:bookmarkStart w:id="359" w:name="_Toc385350513"/>
      <w:bookmarkStart w:id="360" w:name="_Toc385350564"/>
      <w:bookmarkStart w:id="361" w:name="_Toc385350615"/>
      <w:bookmarkStart w:id="362" w:name="_Toc385347936"/>
      <w:bookmarkStart w:id="363" w:name="_Toc385350514"/>
      <w:bookmarkStart w:id="364" w:name="_Toc385350565"/>
      <w:bookmarkStart w:id="365" w:name="_Toc385350616"/>
      <w:bookmarkStart w:id="366" w:name="_Toc385347937"/>
      <w:bookmarkStart w:id="367" w:name="_Toc385350515"/>
      <w:bookmarkStart w:id="368" w:name="_Toc385350566"/>
      <w:bookmarkStart w:id="369" w:name="_Toc385350617"/>
      <w:bookmarkStart w:id="370" w:name="_Toc385347938"/>
      <w:bookmarkStart w:id="371" w:name="_Toc385350516"/>
      <w:bookmarkStart w:id="372" w:name="_Toc385350567"/>
      <w:bookmarkStart w:id="373" w:name="_Toc385350618"/>
      <w:bookmarkStart w:id="374" w:name="_Toc385347940"/>
      <w:bookmarkStart w:id="375" w:name="_Toc385350518"/>
      <w:bookmarkStart w:id="376" w:name="_Toc385350569"/>
      <w:bookmarkStart w:id="377" w:name="_Toc385350620"/>
      <w:bookmarkStart w:id="378" w:name="_Toc385347941"/>
      <w:bookmarkStart w:id="379" w:name="_Toc385350519"/>
      <w:bookmarkStart w:id="380" w:name="_Toc385350570"/>
      <w:bookmarkStart w:id="381" w:name="_Toc385350621"/>
      <w:bookmarkStart w:id="382" w:name="_Toc385347942"/>
      <w:bookmarkStart w:id="383" w:name="_Toc385350520"/>
      <w:bookmarkStart w:id="384" w:name="_Toc385350571"/>
      <w:bookmarkStart w:id="385" w:name="_Toc385350622"/>
      <w:bookmarkStart w:id="386" w:name="_Toc385347943"/>
      <w:bookmarkStart w:id="387" w:name="_Toc385350521"/>
      <w:bookmarkStart w:id="388" w:name="_Toc385350572"/>
      <w:bookmarkStart w:id="389" w:name="_Toc385350623"/>
      <w:bookmarkStart w:id="390" w:name="_Toc385347944"/>
      <w:bookmarkStart w:id="391" w:name="_Toc385350522"/>
      <w:bookmarkStart w:id="392" w:name="_Toc385350573"/>
      <w:bookmarkStart w:id="393" w:name="_Toc38535062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br w:type="page"/>
      </w:r>
    </w:p>
    <w:p w:rsidR="008B19BD" w:rsidRDefault="008B19BD" w:rsidP="00F34773">
      <w:pPr>
        <w:pStyle w:val="Nadpis1"/>
        <w:jc w:val="left"/>
      </w:pPr>
      <w:bookmarkStart w:id="394" w:name="_Toc394481129"/>
      <w:r w:rsidRPr="00F3577B">
        <w:lastRenderedPageBreak/>
        <w:t>Implementační schéma MPIN</w:t>
      </w:r>
      <w:bookmarkEnd w:id="394"/>
    </w:p>
    <w:p w:rsidR="008B19BD" w:rsidRPr="00D1605F" w:rsidRDefault="008B19BD" w:rsidP="00F34773">
      <w:pPr>
        <w:jc w:val="left"/>
        <w:rPr>
          <w:rFonts w:asciiTheme="majorHAnsi" w:hAnsiTheme="majorHAnsi"/>
          <w:color w:val="548DD4" w:themeColor="text2" w:themeTint="99"/>
          <w:sz w:val="28"/>
        </w:rPr>
      </w:pPr>
      <w:r w:rsidRPr="00D1605F">
        <w:rPr>
          <w:rFonts w:asciiTheme="majorHAnsi" w:hAnsiTheme="majorHAnsi"/>
          <w:color w:val="0070C0"/>
          <w:sz w:val="28"/>
        </w:rPr>
        <w:t>LEGENDA</w:t>
      </w:r>
      <w:r w:rsidRPr="00D1605F">
        <w:rPr>
          <w:rFonts w:asciiTheme="majorHAnsi" w:hAnsiTheme="majorHAnsi"/>
          <w:color w:val="548DD4" w:themeColor="text2" w:themeTint="99"/>
          <w:sz w:val="28"/>
        </w:rPr>
        <w:t>:</w:t>
      </w:r>
    </w:p>
    <w:tbl>
      <w:tblPr>
        <w:tblW w:w="6104" w:type="dxa"/>
        <w:tblInd w:w="70" w:type="dxa"/>
        <w:tblBorders>
          <w:top w:val="single" w:sz="12" w:space="0" w:color="auto"/>
          <w:left w:val="single" w:sz="12" w:space="0" w:color="auto"/>
          <w:bottom w:val="single" w:sz="12" w:space="0" w:color="auto"/>
          <w:right w:val="single" w:sz="12" w:space="0" w:color="auto"/>
          <w:insideH w:val="single" w:sz="4" w:space="0" w:color="auto"/>
        </w:tblBorders>
        <w:tblCellMar>
          <w:left w:w="70" w:type="dxa"/>
          <w:right w:w="70" w:type="dxa"/>
        </w:tblCellMar>
        <w:tblLook w:val="04A0" w:firstRow="1" w:lastRow="0" w:firstColumn="1" w:lastColumn="0" w:noHBand="0" w:noVBand="1"/>
      </w:tblPr>
      <w:tblGrid>
        <w:gridCol w:w="2445"/>
        <w:gridCol w:w="3659"/>
      </w:tblGrid>
      <w:tr w:rsidR="008B19BD" w:rsidRPr="006F64C3" w:rsidTr="00F34773">
        <w:trPr>
          <w:trHeight w:val="300"/>
        </w:trPr>
        <w:tc>
          <w:tcPr>
            <w:tcW w:w="2445"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8B19BD" w:rsidRPr="006F64C3" w:rsidRDefault="008B19BD" w:rsidP="008B19BD">
            <w:pPr>
              <w:spacing w:after="0"/>
              <w:jc w:val="center"/>
              <w:rPr>
                <w:rFonts w:cs="Times New Roman"/>
                <w:b/>
                <w:color w:val="000000"/>
                <w:sz w:val="22"/>
                <w:lang w:eastAsia="cs-CZ"/>
              </w:rPr>
            </w:pPr>
            <w:r w:rsidRPr="00D3334E">
              <w:rPr>
                <w:rFonts w:cs="Times New Roman"/>
                <w:b/>
                <w:color w:val="000000"/>
                <w:sz w:val="22"/>
                <w:lang w:eastAsia="cs-CZ"/>
              </w:rPr>
              <w:t>Barva</w:t>
            </w:r>
          </w:p>
        </w:tc>
        <w:tc>
          <w:tcPr>
            <w:tcW w:w="3659" w:type="dxa"/>
            <w:tcBorders>
              <w:top w:val="single" w:sz="18" w:space="0" w:color="auto"/>
              <w:left w:val="single" w:sz="4" w:space="0" w:color="auto"/>
              <w:bottom w:val="single" w:sz="18" w:space="0" w:color="auto"/>
              <w:right w:val="single" w:sz="18" w:space="0" w:color="auto"/>
            </w:tcBorders>
            <w:shd w:val="clear" w:color="auto" w:fill="auto"/>
            <w:noWrap/>
            <w:vAlign w:val="bottom"/>
            <w:hideMark/>
          </w:tcPr>
          <w:p w:rsidR="008B19BD" w:rsidRPr="006F64C3" w:rsidRDefault="008B19BD" w:rsidP="008B19BD">
            <w:pPr>
              <w:spacing w:after="0"/>
              <w:jc w:val="center"/>
              <w:rPr>
                <w:rFonts w:cs="Times New Roman"/>
                <w:b/>
                <w:color w:val="000000"/>
                <w:sz w:val="22"/>
                <w:lang w:eastAsia="cs-CZ"/>
              </w:rPr>
            </w:pPr>
            <w:r w:rsidRPr="00D3334E">
              <w:rPr>
                <w:rFonts w:cs="Times New Roman"/>
                <w:b/>
                <w:color w:val="000000"/>
                <w:sz w:val="22"/>
                <w:lang w:eastAsia="cs-CZ"/>
              </w:rPr>
              <w:t>Subjekt implementace</w:t>
            </w:r>
          </w:p>
        </w:tc>
      </w:tr>
      <w:tr w:rsidR="008B19BD" w:rsidRPr="006F64C3" w:rsidTr="00F34773">
        <w:trPr>
          <w:trHeight w:val="300"/>
        </w:trPr>
        <w:tc>
          <w:tcPr>
            <w:tcW w:w="2445" w:type="dxa"/>
            <w:tcBorders>
              <w:top w:val="single" w:sz="18" w:space="0" w:color="auto"/>
              <w:right w:val="single" w:sz="4" w:space="0" w:color="auto"/>
            </w:tcBorders>
            <w:shd w:val="clear" w:color="auto" w:fill="99CCFF"/>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p>
        </w:tc>
        <w:tc>
          <w:tcPr>
            <w:tcW w:w="3659" w:type="dxa"/>
            <w:tcBorders>
              <w:top w:val="single" w:sz="18" w:space="0" w:color="auto"/>
              <w:left w:val="single" w:sz="4" w:space="0" w:color="auto"/>
              <w:bottom w:val="single" w:sz="4" w:space="0" w:color="auto"/>
            </w:tcBorders>
            <w:shd w:val="clear" w:color="auto" w:fill="auto"/>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r>
              <w:rPr>
                <w:rFonts w:cs="Times New Roman"/>
                <w:color w:val="000000"/>
                <w:sz w:val="22"/>
                <w:lang w:eastAsia="cs-CZ"/>
              </w:rPr>
              <w:t>MMR</w:t>
            </w:r>
          </w:p>
        </w:tc>
      </w:tr>
      <w:tr w:rsidR="008B19BD" w:rsidRPr="006F64C3" w:rsidTr="00F34773">
        <w:trPr>
          <w:trHeight w:val="300"/>
        </w:trPr>
        <w:tc>
          <w:tcPr>
            <w:tcW w:w="2445" w:type="dxa"/>
            <w:tcBorders>
              <w:right w:val="single" w:sz="4" w:space="0" w:color="auto"/>
            </w:tcBorders>
            <w:shd w:val="clear" w:color="auto" w:fill="CCFFCC"/>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p>
        </w:tc>
        <w:tc>
          <w:tcPr>
            <w:tcW w:w="3659" w:type="dxa"/>
            <w:tcBorders>
              <w:top w:val="single" w:sz="4" w:space="0" w:color="auto"/>
              <w:left w:val="single" w:sz="4" w:space="0" w:color="auto"/>
              <w:bottom w:val="single" w:sz="4" w:space="0" w:color="auto"/>
            </w:tcBorders>
            <w:shd w:val="clear" w:color="auto" w:fill="auto"/>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r>
              <w:rPr>
                <w:rFonts w:cs="Times New Roman"/>
                <w:color w:val="000000"/>
                <w:sz w:val="22"/>
                <w:lang w:eastAsia="cs-CZ"/>
              </w:rPr>
              <w:t>Nositel IN</w:t>
            </w:r>
          </w:p>
        </w:tc>
      </w:tr>
      <w:tr w:rsidR="008B19BD" w:rsidRPr="006F64C3" w:rsidTr="00F34773">
        <w:trPr>
          <w:trHeight w:val="300"/>
        </w:trPr>
        <w:tc>
          <w:tcPr>
            <w:tcW w:w="2445" w:type="dxa"/>
            <w:tcBorders>
              <w:right w:val="single" w:sz="4" w:space="0" w:color="auto"/>
            </w:tcBorders>
            <w:shd w:val="clear" w:color="auto" w:fill="FFCCFF"/>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p>
        </w:tc>
        <w:tc>
          <w:tcPr>
            <w:tcW w:w="3659" w:type="dxa"/>
            <w:tcBorders>
              <w:top w:val="single" w:sz="4" w:space="0" w:color="auto"/>
              <w:left w:val="single" w:sz="4" w:space="0" w:color="auto"/>
              <w:bottom w:val="single" w:sz="4" w:space="0" w:color="auto"/>
            </w:tcBorders>
            <w:shd w:val="clear" w:color="auto" w:fill="auto"/>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r>
              <w:rPr>
                <w:rFonts w:cs="Times New Roman"/>
                <w:color w:val="000000"/>
                <w:sz w:val="22"/>
                <w:lang w:eastAsia="cs-CZ"/>
              </w:rPr>
              <w:t>Řídicí orgán</w:t>
            </w:r>
          </w:p>
        </w:tc>
      </w:tr>
      <w:tr w:rsidR="008B19BD" w:rsidRPr="006F64C3" w:rsidTr="00F34773">
        <w:trPr>
          <w:trHeight w:val="300"/>
        </w:trPr>
        <w:tc>
          <w:tcPr>
            <w:tcW w:w="2445" w:type="dxa"/>
            <w:tcBorders>
              <w:right w:val="single" w:sz="4" w:space="0" w:color="auto"/>
            </w:tcBorders>
            <w:shd w:val="clear" w:color="auto" w:fill="FABF8F" w:themeFill="accent6" w:themeFillTint="99"/>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p>
        </w:tc>
        <w:tc>
          <w:tcPr>
            <w:tcW w:w="3659" w:type="dxa"/>
            <w:tcBorders>
              <w:top w:val="single" w:sz="4" w:space="0" w:color="auto"/>
              <w:left w:val="single" w:sz="4" w:space="0" w:color="auto"/>
              <w:bottom w:val="single" w:sz="4" w:space="0" w:color="auto"/>
            </w:tcBorders>
            <w:shd w:val="clear" w:color="auto" w:fill="auto"/>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r>
              <w:rPr>
                <w:rFonts w:cs="Times New Roman"/>
                <w:color w:val="000000"/>
                <w:sz w:val="22"/>
                <w:lang w:eastAsia="cs-CZ"/>
              </w:rPr>
              <w:t>NSK</w:t>
            </w:r>
          </w:p>
        </w:tc>
      </w:tr>
      <w:tr w:rsidR="008B19BD" w:rsidRPr="006F64C3" w:rsidTr="00F34773">
        <w:trPr>
          <w:trHeight w:val="315"/>
        </w:trPr>
        <w:tc>
          <w:tcPr>
            <w:tcW w:w="2445" w:type="dxa"/>
            <w:tcBorders>
              <w:right w:val="single" w:sz="4" w:space="0" w:color="auto"/>
            </w:tcBorders>
            <w:shd w:val="clear" w:color="auto" w:fill="B2A1C7" w:themeFill="accent4" w:themeFillTint="99"/>
            <w:noWrap/>
            <w:vAlign w:val="bottom"/>
            <w:hideMark/>
          </w:tcPr>
          <w:p w:rsidR="008B19BD" w:rsidRPr="006F64C3" w:rsidRDefault="008B19BD" w:rsidP="008B19BD">
            <w:pPr>
              <w:spacing w:after="0"/>
              <w:jc w:val="left"/>
              <w:rPr>
                <w:rFonts w:cs="Times New Roman"/>
                <w:color w:val="000000"/>
                <w:sz w:val="22"/>
                <w:lang w:eastAsia="cs-CZ"/>
              </w:rPr>
            </w:pPr>
            <w:r w:rsidRPr="006F64C3">
              <w:rPr>
                <w:rFonts w:cs="Times New Roman"/>
                <w:color w:val="000000"/>
                <w:sz w:val="22"/>
                <w:lang w:eastAsia="cs-CZ"/>
              </w:rPr>
              <w:t> </w:t>
            </w:r>
          </w:p>
        </w:tc>
        <w:tc>
          <w:tcPr>
            <w:tcW w:w="3659" w:type="dxa"/>
            <w:tcBorders>
              <w:top w:val="single" w:sz="4" w:space="0" w:color="auto"/>
              <w:left w:val="single" w:sz="4" w:space="0" w:color="auto"/>
              <w:bottom w:val="single" w:sz="4" w:space="0" w:color="auto"/>
            </w:tcBorders>
            <w:shd w:val="clear" w:color="auto" w:fill="auto"/>
            <w:noWrap/>
            <w:vAlign w:val="bottom"/>
            <w:hideMark/>
          </w:tcPr>
          <w:p w:rsidR="008B19BD" w:rsidRPr="006F64C3" w:rsidRDefault="008B19BD" w:rsidP="003A7449">
            <w:pPr>
              <w:spacing w:after="0"/>
              <w:jc w:val="left"/>
              <w:rPr>
                <w:rFonts w:cs="Times New Roman"/>
                <w:color w:val="000000"/>
                <w:sz w:val="22"/>
                <w:lang w:eastAsia="cs-CZ"/>
              </w:rPr>
            </w:pPr>
            <w:r w:rsidRPr="006F64C3">
              <w:rPr>
                <w:rFonts w:cs="Times New Roman"/>
                <w:color w:val="000000"/>
                <w:sz w:val="22"/>
                <w:lang w:eastAsia="cs-CZ"/>
              </w:rPr>
              <w:t> </w:t>
            </w:r>
            <w:r>
              <w:rPr>
                <w:rFonts w:cs="Times New Roman"/>
                <w:color w:val="000000"/>
                <w:sz w:val="22"/>
                <w:lang w:eastAsia="cs-CZ"/>
              </w:rPr>
              <w:t>RSK</w:t>
            </w:r>
          </w:p>
        </w:tc>
      </w:tr>
      <w:tr w:rsidR="008B19BD" w:rsidRPr="006F64C3" w:rsidTr="00F34773">
        <w:trPr>
          <w:trHeight w:val="315"/>
        </w:trPr>
        <w:tc>
          <w:tcPr>
            <w:tcW w:w="2445" w:type="dxa"/>
            <w:tcBorders>
              <w:bottom w:val="single" w:sz="12" w:space="0" w:color="auto"/>
              <w:right w:val="single" w:sz="4" w:space="0" w:color="auto"/>
            </w:tcBorders>
            <w:shd w:val="clear" w:color="auto" w:fill="FFFFFF" w:themeFill="background1"/>
            <w:noWrap/>
            <w:vAlign w:val="bottom"/>
          </w:tcPr>
          <w:p w:rsidR="008B19BD" w:rsidRPr="006F64C3" w:rsidRDefault="008B19BD" w:rsidP="008B19BD">
            <w:pPr>
              <w:spacing w:after="0"/>
              <w:jc w:val="left"/>
              <w:rPr>
                <w:rFonts w:cs="Times New Roman"/>
                <w:color w:val="000000"/>
                <w:sz w:val="22"/>
                <w:lang w:eastAsia="cs-CZ"/>
              </w:rPr>
            </w:pPr>
          </w:p>
        </w:tc>
        <w:tc>
          <w:tcPr>
            <w:tcW w:w="3659" w:type="dxa"/>
            <w:tcBorders>
              <w:top w:val="single" w:sz="4" w:space="0" w:color="auto"/>
              <w:left w:val="single" w:sz="4" w:space="0" w:color="auto"/>
              <w:bottom w:val="single" w:sz="12" w:space="0" w:color="auto"/>
            </w:tcBorders>
            <w:shd w:val="clear" w:color="auto" w:fill="auto"/>
            <w:noWrap/>
            <w:vAlign w:val="bottom"/>
          </w:tcPr>
          <w:p w:rsidR="008B19BD" w:rsidRPr="006F64C3" w:rsidRDefault="008B19BD" w:rsidP="008B19BD">
            <w:pPr>
              <w:spacing w:after="0"/>
              <w:jc w:val="left"/>
              <w:rPr>
                <w:rFonts w:cs="Times New Roman"/>
                <w:color w:val="000000"/>
                <w:sz w:val="22"/>
                <w:lang w:eastAsia="cs-CZ"/>
              </w:rPr>
            </w:pPr>
            <w:r>
              <w:rPr>
                <w:rFonts w:cs="Times New Roman"/>
                <w:color w:val="000000"/>
                <w:sz w:val="22"/>
                <w:lang w:eastAsia="cs-CZ"/>
              </w:rPr>
              <w:t>obecné pokyny</w:t>
            </w:r>
          </w:p>
        </w:tc>
      </w:tr>
    </w:tbl>
    <w:p w:rsidR="008B19BD" w:rsidRPr="00155843" w:rsidRDefault="008B19BD" w:rsidP="00F34773">
      <w:r>
        <w:t>Pozn.: Barva jednoznačně označuje příslušný subjekt implementace.</w:t>
      </w:r>
    </w:p>
    <w:p w:rsidR="008B19BD" w:rsidRPr="00F3577B" w:rsidRDefault="008B19BD" w:rsidP="008B19BD"/>
    <w:tbl>
      <w:tblPr>
        <w:tblStyle w:val="Stednmka1zvrazn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843"/>
        <w:gridCol w:w="6203"/>
      </w:tblGrid>
      <w:tr w:rsidR="006D086F" w:rsidRPr="000049FF" w:rsidTr="00D3785C">
        <w:trPr>
          <w:cnfStyle w:val="100000000000" w:firstRow="1" w:lastRow="0" w:firstColumn="0" w:lastColumn="0" w:oddVBand="0" w:evenVBand="0" w:oddHBand="0" w:evenHBand="0" w:firstRowFirstColumn="0" w:firstRowLastColumn="0" w:lastRowFirstColumn="0" w:lastRowLastColumn="0"/>
          <w:trHeight w:val="1002"/>
        </w:trPr>
        <w:tc>
          <w:tcPr>
            <w:tcW w:w="1242" w:type="dxa"/>
            <w:shd w:val="clear" w:color="auto" w:fill="BFBFBF" w:themeFill="background1" w:themeFillShade="BF"/>
          </w:tcPr>
          <w:p w:rsidR="006D086F" w:rsidRPr="000049FF" w:rsidRDefault="006D086F" w:rsidP="006D086F">
            <w:pPr>
              <w:jc w:val="center"/>
              <w:rPr>
                <w:lang w:val="cs-CZ"/>
              </w:rPr>
            </w:pPr>
          </w:p>
          <w:p w:rsidR="006D086F" w:rsidRPr="000049FF" w:rsidRDefault="006D086F" w:rsidP="006D086F">
            <w:pPr>
              <w:jc w:val="center"/>
              <w:rPr>
                <w:lang w:val="cs-CZ"/>
              </w:rPr>
            </w:pPr>
            <w:r w:rsidRPr="000049FF">
              <w:rPr>
                <w:lang w:val="cs-CZ"/>
              </w:rPr>
              <w:t>Fáze</w:t>
            </w:r>
          </w:p>
          <w:p w:rsidR="006D086F" w:rsidRPr="000049FF" w:rsidRDefault="006D086F" w:rsidP="006D086F">
            <w:pPr>
              <w:jc w:val="center"/>
              <w:rPr>
                <w:lang w:val="cs-CZ"/>
              </w:rPr>
            </w:pPr>
          </w:p>
        </w:tc>
        <w:tc>
          <w:tcPr>
            <w:tcW w:w="1843" w:type="dxa"/>
            <w:shd w:val="clear" w:color="auto" w:fill="BFBFBF" w:themeFill="background1" w:themeFillShade="BF"/>
          </w:tcPr>
          <w:p w:rsidR="006D086F" w:rsidRPr="000049FF" w:rsidRDefault="006D086F" w:rsidP="006D086F">
            <w:pPr>
              <w:jc w:val="center"/>
              <w:rPr>
                <w:lang w:val="cs-CZ"/>
              </w:rPr>
            </w:pPr>
          </w:p>
          <w:p w:rsidR="006D086F" w:rsidRPr="000049FF" w:rsidRDefault="006D086F" w:rsidP="006D086F">
            <w:pPr>
              <w:jc w:val="center"/>
              <w:rPr>
                <w:lang w:val="cs-CZ"/>
              </w:rPr>
            </w:pPr>
            <w:r w:rsidRPr="000049FF">
              <w:rPr>
                <w:lang w:val="cs-CZ"/>
              </w:rPr>
              <w:t>Akce</w:t>
            </w:r>
          </w:p>
        </w:tc>
        <w:tc>
          <w:tcPr>
            <w:tcW w:w="6203" w:type="dxa"/>
            <w:shd w:val="clear" w:color="auto" w:fill="BFBFBF" w:themeFill="background1" w:themeFillShade="BF"/>
          </w:tcPr>
          <w:p w:rsidR="006D086F" w:rsidRPr="000049FF" w:rsidRDefault="006D086F" w:rsidP="006D086F">
            <w:pPr>
              <w:jc w:val="center"/>
              <w:rPr>
                <w:lang w:val="cs-CZ"/>
              </w:rPr>
            </w:pPr>
          </w:p>
          <w:p w:rsidR="006D086F" w:rsidRPr="000049FF" w:rsidRDefault="006D086F" w:rsidP="006D086F">
            <w:pPr>
              <w:jc w:val="center"/>
              <w:rPr>
                <w:lang w:val="cs-CZ"/>
              </w:rPr>
            </w:pPr>
            <w:r w:rsidRPr="000049FF">
              <w:rPr>
                <w:lang w:val="cs-CZ"/>
              </w:rPr>
              <w:t>Popis</w:t>
            </w:r>
            <w:r>
              <w:rPr>
                <w:lang w:val="cs-CZ"/>
              </w:rPr>
              <w:t xml:space="preserve"> </w:t>
            </w:r>
            <w:r w:rsidRPr="000C3AA4">
              <w:rPr>
                <w:b w:val="0"/>
                <w:lang w:val="cs-CZ"/>
              </w:rPr>
              <w:t>(včetně pořadí jednotlivých kroků)</w:t>
            </w:r>
          </w:p>
        </w:tc>
      </w:tr>
      <w:tr w:rsidR="00294B14" w:rsidRPr="000049FF" w:rsidTr="00AE7A14">
        <w:trPr>
          <w:trHeight w:val="335"/>
        </w:trPr>
        <w:tc>
          <w:tcPr>
            <w:tcW w:w="1242" w:type="dxa"/>
            <w:vMerge w:val="restart"/>
            <w:shd w:val="clear" w:color="auto" w:fill="FFFFCC"/>
            <w:textDirection w:val="btLr"/>
          </w:tcPr>
          <w:p w:rsidR="00294B14" w:rsidRPr="000049FF" w:rsidRDefault="00294B14" w:rsidP="006D086F">
            <w:pPr>
              <w:ind w:left="113" w:right="113"/>
              <w:jc w:val="center"/>
              <w:rPr>
                <w:lang w:val="cs-CZ"/>
              </w:rPr>
            </w:pPr>
          </w:p>
          <w:p w:rsidR="00294B14" w:rsidRPr="006D57D0" w:rsidRDefault="00294B14" w:rsidP="006D086F">
            <w:pPr>
              <w:ind w:left="113" w:right="113"/>
              <w:jc w:val="center"/>
              <w:rPr>
                <w:b/>
                <w:sz w:val="32"/>
                <w:szCs w:val="32"/>
                <w:lang w:val="cs-CZ"/>
              </w:rPr>
            </w:pPr>
            <w:r w:rsidRPr="006D57D0">
              <w:rPr>
                <w:b/>
                <w:sz w:val="32"/>
                <w:szCs w:val="32"/>
                <w:lang w:val="cs-CZ"/>
              </w:rPr>
              <w:t>Programování</w:t>
            </w: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p w:rsidR="00294B14" w:rsidRPr="000049FF" w:rsidRDefault="00294B14" w:rsidP="006D086F">
            <w:pPr>
              <w:ind w:left="113" w:right="113"/>
              <w:jc w:val="center"/>
              <w:rPr>
                <w:lang w:val="cs-CZ"/>
              </w:rPr>
            </w:pPr>
          </w:p>
        </w:tc>
        <w:tc>
          <w:tcPr>
            <w:tcW w:w="1843" w:type="dxa"/>
            <w:shd w:val="clear" w:color="auto" w:fill="DBE5F1" w:themeFill="accent1" w:themeFillTint="33"/>
            <w:vAlign w:val="center"/>
          </w:tcPr>
          <w:p w:rsidR="00294B14" w:rsidRPr="00AE7A14" w:rsidRDefault="00294B14" w:rsidP="00AE7A14"/>
          <w:p w:rsidR="00294B14" w:rsidRPr="000049FF" w:rsidRDefault="00294B14" w:rsidP="00AE7A14">
            <w:pPr>
              <w:rPr>
                <w:lang w:val="cs-CZ"/>
              </w:rPr>
            </w:pPr>
            <w:proofErr w:type="spellStart"/>
            <w:r w:rsidRPr="00AE7A14">
              <w:t>Metodický</w:t>
            </w:r>
            <w:proofErr w:type="spellEnd"/>
            <w:r w:rsidRPr="000049FF">
              <w:rPr>
                <w:lang w:val="cs-CZ"/>
              </w:rPr>
              <w:t xml:space="preserve"> pokyn</w:t>
            </w:r>
          </w:p>
          <w:p w:rsidR="00294B14" w:rsidRPr="000049FF" w:rsidRDefault="00294B14" w:rsidP="006D086F">
            <w:pPr>
              <w:jc w:val="center"/>
              <w:rPr>
                <w:lang w:val="cs-CZ"/>
              </w:rPr>
            </w:pPr>
          </w:p>
        </w:tc>
        <w:tc>
          <w:tcPr>
            <w:tcW w:w="6203" w:type="dxa"/>
            <w:shd w:val="clear" w:color="auto" w:fill="auto"/>
          </w:tcPr>
          <w:p w:rsidR="00294B14" w:rsidRPr="00294B14" w:rsidRDefault="00294B14" w:rsidP="00D17424">
            <w:pPr>
              <w:rPr>
                <w:szCs w:val="20"/>
                <w:lang w:val="cs-CZ"/>
              </w:rPr>
            </w:pPr>
            <w:r w:rsidRPr="003A7449">
              <w:rPr>
                <w:sz w:val="20"/>
                <w:szCs w:val="20"/>
                <w:lang w:val="cs-CZ"/>
              </w:rPr>
              <w:t xml:space="preserve">1. Vláda ČR schválí Metodický pokyn pro využití integrovaných nástrojů v programovém období 2014-2020 (MPIN). </w:t>
            </w:r>
          </w:p>
          <w:p w:rsidR="00294B14" w:rsidRPr="000049FF" w:rsidRDefault="00294B14" w:rsidP="00D17424">
            <w:pPr>
              <w:pStyle w:val="Odstavecseseznamem"/>
              <w:ind w:left="286"/>
              <w:rPr>
                <w:sz w:val="20"/>
                <w:szCs w:val="20"/>
                <w:lang w:val="cs-CZ"/>
              </w:rPr>
            </w:pPr>
          </w:p>
        </w:tc>
      </w:tr>
      <w:tr w:rsidR="00294B14" w:rsidRPr="000049FF" w:rsidTr="005A7E2A">
        <w:trPr>
          <w:trHeight w:val="1381"/>
        </w:trPr>
        <w:tc>
          <w:tcPr>
            <w:tcW w:w="1242" w:type="dxa"/>
            <w:vMerge/>
            <w:shd w:val="clear" w:color="auto" w:fill="FFFFCC"/>
            <w:textDirection w:val="btLr"/>
          </w:tcPr>
          <w:p w:rsidR="00294B14" w:rsidRPr="000049FF" w:rsidRDefault="00294B14" w:rsidP="006D086F">
            <w:pPr>
              <w:ind w:left="113" w:right="113"/>
              <w:jc w:val="center"/>
              <w:rPr>
                <w:lang w:val="cs-CZ"/>
              </w:rPr>
            </w:pPr>
          </w:p>
        </w:tc>
        <w:tc>
          <w:tcPr>
            <w:tcW w:w="1843" w:type="dxa"/>
            <w:vMerge w:val="restart"/>
            <w:shd w:val="clear" w:color="auto" w:fill="DBE5F1" w:themeFill="accent1" w:themeFillTint="33"/>
            <w:vAlign w:val="center"/>
          </w:tcPr>
          <w:p w:rsidR="00294B14" w:rsidRPr="000049FF" w:rsidRDefault="00294B14" w:rsidP="006D086F">
            <w:pPr>
              <w:jc w:val="center"/>
              <w:rPr>
                <w:lang w:val="cs-CZ"/>
              </w:rPr>
            </w:pPr>
            <w:r w:rsidRPr="000049FF">
              <w:rPr>
                <w:lang w:val="cs-CZ"/>
              </w:rPr>
              <w:t>Programování územní dimenze</w:t>
            </w:r>
          </w:p>
        </w:tc>
        <w:tc>
          <w:tcPr>
            <w:tcW w:w="6203" w:type="dxa"/>
            <w:shd w:val="clear" w:color="auto" w:fill="auto"/>
          </w:tcPr>
          <w:p w:rsidR="00294B14" w:rsidRDefault="00294B14" w:rsidP="00D17424">
            <w:pPr>
              <w:pStyle w:val="Odstavecseseznamem"/>
              <w:ind w:left="34"/>
              <w:rPr>
                <w:sz w:val="20"/>
                <w:szCs w:val="20"/>
                <w:lang w:val="cs-CZ"/>
              </w:rPr>
            </w:pPr>
            <w:r>
              <w:rPr>
                <w:sz w:val="20"/>
                <w:szCs w:val="20"/>
                <w:lang w:val="cs-CZ"/>
              </w:rPr>
              <w:t>2</w:t>
            </w:r>
            <w:r w:rsidR="00D17424">
              <w:rPr>
                <w:sz w:val="20"/>
                <w:szCs w:val="20"/>
                <w:lang w:val="cs-CZ"/>
              </w:rPr>
              <w:t xml:space="preserve">. </w:t>
            </w:r>
            <w:r w:rsidRPr="000049FF">
              <w:rPr>
                <w:sz w:val="20"/>
                <w:szCs w:val="20"/>
                <w:lang w:val="cs-CZ"/>
              </w:rPr>
              <w:t xml:space="preserve">MMR – ORSP v oblasti nastavení územní dimenze </w:t>
            </w:r>
            <w:r w:rsidRPr="002E55C8">
              <w:rPr>
                <w:sz w:val="20"/>
                <w:szCs w:val="20"/>
                <w:lang w:val="cs-CZ"/>
              </w:rPr>
              <w:t>stanov</w:t>
            </w:r>
            <w:r>
              <w:rPr>
                <w:sz w:val="20"/>
                <w:szCs w:val="20"/>
                <w:lang w:val="cs-CZ"/>
              </w:rPr>
              <w:t>í</w:t>
            </w:r>
            <w:r w:rsidRPr="002E55C8">
              <w:rPr>
                <w:sz w:val="20"/>
                <w:szCs w:val="20"/>
                <w:lang w:val="cs-CZ"/>
              </w:rPr>
              <w:t xml:space="preserve"> ve spolupráci s centrálními orgány (</w:t>
            </w:r>
            <w:r>
              <w:rPr>
                <w:sz w:val="20"/>
                <w:szCs w:val="20"/>
                <w:lang w:val="cs-CZ"/>
              </w:rPr>
              <w:t xml:space="preserve">MMR – NOK, </w:t>
            </w:r>
            <w:proofErr w:type="spellStart"/>
            <w:r w:rsidRPr="002E55C8">
              <w:rPr>
                <w:sz w:val="20"/>
                <w:szCs w:val="20"/>
                <w:lang w:val="cs-CZ"/>
              </w:rPr>
              <w:t>MZe</w:t>
            </w:r>
            <w:proofErr w:type="spellEnd"/>
            <w:r w:rsidRPr="002E55C8">
              <w:rPr>
                <w:sz w:val="20"/>
                <w:szCs w:val="20"/>
                <w:lang w:val="cs-CZ"/>
              </w:rPr>
              <w:t>, PCO a AO), s</w:t>
            </w:r>
            <w:r>
              <w:rPr>
                <w:sz w:val="20"/>
                <w:szCs w:val="20"/>
                <w:lang w:val="cs-CZ"/>
              </w:rPr>
              <w:t> </w:t>
            </w:r>
            <w:r w:rsidRPr="002E55C8">
              <w:rPr>
                <w:sz w:val="20"/>
                <w:szCs w:val="20"/>
                <w:lang w:val="cs-CZ"/>
              </w:rPr>
              <w:t xml:space="preserve">ŘO </w:t>
            </w:r>
            <w:r w:rsidR="00D17424">
              <w:rPr>
                <w:sz w:val="20"/>
                <w:szCs w:val="20"/>
                <w:lang w:val="cs-CZ"/>
              </w:rPr>
              <w:br/>
            </w:r>
            <w:r w:rsidRPr="002E55C8">
              <w:rPr>
                <w:sz w:val="20"/>
                <w:szCs w:val="20"/>
                <w:lang w:val="cs-CZ"/>
              </w:rPr>
              <w:t xml:space="preserve">a dalšími partnery základní rámec pro uplatnění </w:t>
            </w:r>
            <w:r w:rsidR="00D17424">
              <w:rPr>
                <w:sz w:val="20"/>
                <w:szCs w:val="20"/>
                <w:lang w:val="cs-CZ"/>
              </w:rPr>
              <w:t>IN</w:t>
            </w:r>
            <w:r w:rsidRPr="002E55C8">
              <w:rPr>
                <w:sz w:val="20"/>
                <w:szCs w:val="20"/>
                <w:lang w:val="cs-CZ"/>
              </w:rPr>
              <w:t xml:space="preserve"> v rámci programů</w:t>
            </w:r>
            <w:r w:rsidR="00D17424">
              <w:rPr>
                <w:sz w:val="20"/>
                <w:szCs w:val="20"/>
                <w:lang w:val="cs-CZ"/>
              </w:rPr>
              <w:t xml:space="preserve"> ESI fondů</w:t>
            </w:r>
            <w:r>
              <w:rPr>
                <w:sz w:val="20"/>
                <w:szCs w:val="20"/>
                <w:lang w:val="cs-CZ"/>
              </w:rPr>
              <w:t>, sleduje jeho uplatňování a</w:t>
            </w:r>
            <w:r w:rsidRPr="002E55C8">
              <w:rPr>
                <w:sz w:val="20"/>
                <w:szCs w:val="20"/>
                <w:lang w:val="cs-CZ"/>
              </w:rPr>
              <w:t xml:space="preserve"> zajišťuje vazbu integrovaných přístupů na synergie.</w:t>
            </w:r>
          </w:p>
          <w:p w:rsidR="00294B14" w:rsidRDefault="00294B14" w:rsidP="00D17424">
            <w:pPr>
              <w:pStyle w:val="Odstavecseseznamem"/>
              <w:ind w:left="34"/>
              <w:rPr>
                <w:sz w:val="20"/>
                <w:szCs w:val="20"/>
                <w:lang w:val="cs-CZ"/>
              </w:rPr>
            </w:pPr>
          </w:p>
          <w:p w:rsidR="00294B14" w:rsidRPr="000049FF" w:rsidRDefault="00294B14" w:rsidP="00D17424">
            <w:pPr>
              <w:pStyle w:val="Odstavecseseznamem"/>
              <w:ind w:left="34"/>
              <w:rPr>
                <w:sz w:val="20"/>
                <w:szCs w:val="20"/>
                <w:lang w:val="cs-CZ"/>
              </w:rPr>
            </w:pPr>
          </w:p>
        </w:tc>
      </w:tr>
      <w:tr w:rsidR="00294B14" w:rsidRPr="000049FF" w:rsidTr="005A7E2A">
        <w:trPr>
          <w:trHeight w:val="1380"/>
        </w:trPr>
        <w:tc>
          <w:tcPr>
            <w:tcW w:w="1242" w:type="dxa"/>
            <w:vMerge/>
            <w:shd w:val="clear" w:color="auto" w:fill="FFFFCC"/>
            <w:textDirection w:val="btLr"/>
          </w:tcPr>
          <w:p w:rsidR="00294B14" w:rsidRPr="000049FF" w:rsidRDefault="00294B14" w:rsidP="006D086F">
            <w:pPr>
              <w:ind w:left="113" w:right="113"/>
              <w:jc w:val="center"/>
            </w:pPr>
          </w:p>
        </w:tc>
        <w:tc>
          <w:tcPr>
            <w:tcW w:w="1843" w:type="dxa"/>
            <w:vMerge/>
            <w:shd w:val="clear" w:color="auto" w:fill="DBE5F1" w:themeFill="accent1" w:themeFillTint="33"/>
            <w:vAlign w:val="center"/>
          </w:tcPr>
          <w:p w:rsidR="00294B14" w:rsidRPr="000049FF" w:rsidRDefault="00294B14" w:rsidP="006D086F">
            <w:pPr>
              <w:jc w:val="center"/>
            </w:pPr>
          </w:p>
        </w:tc>
        <w:tc>
          <w:tcPr>
            <w:tcW w:w="6203" w:type="dxa"/>
            <w:shd w:val="clear" w:color="auto" w:fill="auto"/>
          </w:tcPr>
          <w:p w:rsidR="00294B14" w:rsidRDefault="00294B14" w:rsidP="00D17424">
            <w:pPr>
              <w:pStyle w:val="Odstavecseseznamem"/>
              <w:ind w:left="34"/>
              <w:rPr>
                <w:szCs w:val="20"/>
              </w:rPr>
            </w:pPr>
            <w:r>
              <w:rPr>
                <w:sz w:val="20"/>
                <w:szCs w:val="20"/>
                <w:lang w:val="cs-CZ"/>
              </w:rPr>
              <w:t xml:space="preserve">3. </w:t>
            </w:r>
            <w:r w:rsidRPr="000049FF">
              <w:rPr>
                <w:sz w:val="20"/>
                <w:szCs w:val="20"/>
                <w:lang w:val="cs-CZ"/>
              </w:rPr>
              <w:t xml:space="preserve">MMR – ORSP připravuje a zodpovídá za aktualizace </w:t>
            </w:r>
            <w:r w:rsidR="00D17424">
              <w:rPr>
                <w:sz w:val="20"/>
                <w:szCs w:val="20"/>
                <w:lang w:val="cs-CZ"/>
              </w:rPr>
              <w:t>MPIN</w:t>
            </w:r>
            <w:r w:rsidRPr="000049FF">
              <w:rPr>
                <w:sz w:val="20"/>
                <w:szCs w:val="20"/>
                <w:lang w:val="cs-CZ"/>
              </w:rPr>
              <w:t>.</w:t>
            </w:r>
          </w:p>
        </w:tc>
      </w:tr>
      <w:tr w:rsidR="00294B14" w:rsidRPr="000049FF" w:rsidTr="00D3785C">
        <w:trPr>
          <w:trHeight w:val="589"/>
        </w:trPr>
        <w:tc>
          <w:tcPr>
            <w:tcW w:w="1242" w:type="dxa"/>
            <w:vMerge/>
            <w:shd w:val="clear" w:color="auto" w:fill="FFFFCC"/>
          </w:tcPr>
          <w:p w:rsidR="00294B14" w:rsidRPr="000049FF" w:rsidRDefault="00294B14" w:rsidP="006D086F">
            <w:pPr>
              <w:jc w:val="center"/>
              <w:rPr>
                <w:lang w:val="cs-CZ"/>
              </w:rPr>
            </w:pPr>
          </w:p>
        </w:tc>
        <w:tc>
          <w:tcPr>
            <w:tcW w:w="1843" w:type="dxa"/>
            <w:vMerge w:val="restart"/>
            <w:vAlign w:val="center"/>
          </w:tcPr>
          <w:p w:rsidR="00294B14" w:rsidRPr="00AA30AA" w:rsidRDefault="00294B14" w:rsidP="006D086F">
            <w:pPr>
              <w:jc w:val="center"/>
              <w:rPr>
                <w:lang w:val="cs-CZ"/>
              </w:rPr>
            </w:pPr>
            <w:r>
              <w:rPr>
                <w:lang w:val="cs-CZ"/>
              </w:rPr>
              <w:t xml:space="preserve">Harmonogram výzev pro předkládání </w:t>
            </w:r>
            <w:r w:rsidR="00D17424">
              <w:rPr>
                <w:lang w:val="cs-CZ"/>
              </w:rPr>
              <w:br/>
            </w:r>
            <w:r>
              <w:rPr>
                <w:lang w:val="cs-CZ"/>
              </w:rPr>
              <w:t>a hodnocení integrovaných strategií</w:t>
            </w:r>
          </w:p>
          <w:p w:rsidR="00294B14" w:rsidRPr="000049FF" w:rsidRDefault="00294B14" w:rsidP="006D086F">
            <w:pPr>
              <w:jc w:val="center"/>
              <w:rPr>
                <w:lang w:val="cs-CZ"/>
              </w:rPr>
            </w:pPr>
            <w:r w:rsidRPr="00AA30AA">
              <w:rPr>
                <w:lang w:val="cs-CZ"/>
              </w:rPr>
              <w:t xml:space="preserve"> </w:t>
            </w:r>
          </w:p>
        </w:tc>
        <w:tc>
          <w:tcPr>
            <w:tcW w:w="6203" w:type="dxa"/>
            <w:shd w:val="clear" w:color="auto" w:fill="CCECFF"/>
          </w:tcPr>
          <w:p w:rsidR="00294B14" w:rsidRPr="008C61E4" w:rsidRDefault="00294B14" w:rsidP="00D17424">
            <w:pPr>
              <w:pStyle w:val="TextNOK"/>
              <w:rPr>
                <w:sz w:val="20"/>
                <w:lang w:val="cs-CZ"/>
              </w:rPr>
            </w:pPr>
            <w:r w:rsidRPr="008C61E4">
              <w:rPr>
                <w:sz w:val="20"/>
                <w:lang w:val="cs-CZ"/>
              </w:rPr>
              <w:t xml:space="preserve">1. MMR </w:t>
            </w:r>
            <w:r w:rsidR="00D17424" w:rsidRPr="000049FF">
              <w:rPr>
                <w:sz w:val="20"/>
                <w:lang w:val="cs-CZ"/>
              </w:rPr>
              <w:t>–</w:t>
            </w:r>
            <w:r w:rsidRPr="008C61E4">
              <w:rPr>
                <w:sz w:val="20"/>
                <w:lang w:val="cs-CZ"/>
              </w:rPr>
              <w:t xml:space="preserve"> ORSP v návaznosti na schválení programů EK zpracovává návrh harmonogramu pro předkládání a hodnocení integrovaných strategií (dále jen harmonogram). </w:t>
            </w:r>
          </w:p>
        </w:tc>
      </w:tr>
      <w:tr w:rsidR="00294B14" w:rsidRPr="000049FF" w:rsidTr="00D3785C">
        <w:trPr>
          <w:trHeight w:val="557"/>
        </w:trPr>
        <w:tc>
          <w:tcPr>
            <w:tcW w:w="1242" w:type="dxa"/>
            <w:vMerge/>
            <w:shd w:val="clear" w:color="auto" w:fill="FFFFCC"/>
          </w:tcPr>
          <w:p w:rsidR="00294B14" w:rsidRPr="000049FF" w:rsidRDefault="00294B14" w:rsidP="006D086F">
            <w:pPr>
              <w:jc w:val="center"/>
              <w:rPr>
                <w:lang w:val="cs-CZ"/>
              </w:rPr>
            </w:pPr>
          </w:p>
        </w:tc>
        <w:tc>
          <w:tcPr>
            <w:tcW w:w="1843" w:type="dxa"/>
            <w:vMerge/>
            <w:vAlign w:val="center"/>
          </w:tcPr>
          <w:p w:rsidR="00294B14" w:rsidRPr="000049FF" w:rsidRDefault="00294B14" w:rsidP="006D086F">
            <w:pPr>
              <w:jc w:val="center"/>
              <w:rPr>
                <w:lang w:val="cs-CZ"/>
              </w:rPr>
            </w:pPr>
          </w:p>
        </w:tc>
        <w:tc>
          <w:tcPr>
            <w:tcW w:w="6203" w:type="dxa"/>
            <w:shd w:val="clear" w:color="auto" w:fill="FFCCFF"/>
          </w:tcPr>
          <w:p w:rsidR="00294B14" w:rsidRPr="008C61E4" w:rsidRDefault="00294B14" w:rsidP="00D17424">
            <w:pPr>
              <w:pStyle w:val="TextNOK"/>
              <w:rPr>
                <w:color w:val="FF0000"/>
                <w:sz w:val="20"/>
                <w:lang w:val="cs-CZ"/>
              </w:rPr>
            </w:pPr>
            <w:r w:rsidRPr="008C61E4">
              <w:rPr>
                <w:sz w:val="20"/>
                <w:lang w:val="cs-CZ"/>
              </w:rPr>
              <w:t>2. ŘO projednávají návrh harmonogramu</w:t>
            </w:r>
            <w:r>
              <w:rPr>
                <w:sz w:val="20"/>
                <w:lang w:val="cs-CZ"/>
              </w:rPr>
              <w:t xml:space="preserve"> na platformě NSK</w:t>
            </w:r>
            <w:r w:rsidRPr="008C61E4">
              <w:rPr>
                <w:sz w:val="20"/>
                <w:lang w:val="cs-CZ"/>
              </w:rPr>
              <w:t xml:space="preserve">. </w:t>
            </w:r>
          </w:p>
        </w:tc>
      </w:tr>
      <w:tr w:rsidR="00294B14" w:rsidRPr="000049FF" w:rsidTr="00D3785C">
        <w:trPr>
          <w:trHeight w:val="496"/>
        </w:trPr>
        <w:tc>
          <w:tcPr>
            <w:tcW w:w="1242" w:type="dxa"/>
            <w:vMerge/>
            <w:shd w:val="clear" w:color="auto" w:fill="FFFFCC"/>
          </w:tcPr>
          <w:p w:rsidR="00294B14" w:rsidRPr="000049FF" w:rsidRDefault="00294B14" w:rsidP="006D086F">
            <w:pPr>
              <w:jc w:val="center"/>
              <w:rPr>
                <w:lang w:val="cs-CZ"/>
              </w:rPr>
            </w:pPr>
          </w:p>
        </w:tc>
        <w:tc>
          <w:tcPr>
            <w:tcW w:w="1843" w:type="dxa"/>
            <w:vMerge/>
            <w:vAlign w:val="center"/>
          </w:tcPr>
          <w:p w:rsidR="00294B14" w:rsidRPr="000049FF" w:rsidRDefault="00294B14" w:rsidP="006D086F">
            <w:pPr>
              <w:jc w:val="center"/>
              <w:rPr>
                <w:lang w:val="cs-CZ"/>
              </w:rPr>
            </w:pPr>
          </w:p>
        </w:tc>
        <w:tc>
          <w:tcPr>
            <w:tcW w:w="6203" w:type="dxa"/>
            <w:shd w:val="clear" w:color="auto" w:fill="CCFFCC"/>
          </w:tcPr>
          <w:p w:rsidR="00294B14" w:rsidRPr="008C61E4" w:rsidRDefault="00294B14" w:rsidP="00D17424">
            <w:pPr>
              <w:pStyle w:val="TextNOK"/>
              <w:rPr>
                <w:sz w:val="20"/>
                <w:lang w:val="cs-CZ"/>
              </w:rPr>
            </w:pPr>
            <w:r w:rsidRPr="008C61E4">
              <w:rPr>
                <w:sz w:val="20"/>
                <w:lang w:val="cs-CZ"/>
              </w:rPr>
              <w:t>5.</w:t>
            </w:r>
            <w:r w:rsidR="00D17424">
              <w:rPr>
                <w:sz w:val="20"/>
                <w:lang w:val="cs-CZ"/>
              </w:rPr>
              <w:t xml:space="preserve"> </w:t>
            </w:r>
            <w:r w:rsidRPr="008C61E4">
              <w:rPr>
                <w:sz w:val="20"/>
                <w:lang w:val="cs-CZ"/>
              </w:rPr>
              <w:t>Nositelé jsou informováni prostřednictvím Stálých konferencí o</w:t>
            </w:r>
            <w:r>
              <w:rPr>
                <w:sz w:val="20"/>
                <w:lang w:val="cs-CZ"/>
              </w:rPr>
              <w:t> </w:t>
            </w:r>
            <w:r w:rsidRPr="008C61E4">
              <w:rPr>
                <w:sz w:val="20"/>
                <w:lang w:val="cs-CZ"/>
              </w:rPr>
              <w:t>harmonogramu.</w:t>
            </w:r>
          </w:p>
        </w:tc>
      </w:tr>
      <w:tr w:rsidR="00294B14" w:rsidRPr="000049FF" w:rsidTr="00D3785C">
        <w:trPr>
          <w:trHeight w:val="278"/>
        </w:trPr>
        <w:tc>
          <w:tcPr>
            <w:tcW w:w="1242" w:type="dxa"/>
            <w:vMerge/>
            <w:shd w:val="clear" w:color="auto" w:fill="FFFFCC"/>
          </w:tcPr>
          <w:p w:rsidR="00294B14" w:rsidRPr="000049FF" w:rsidRDefault="00294B14" w:rsidP="006D086F">
            <w:pPr>
              <w:jc w:val="center"/>
              <w:rPr>
                <w:lang w:val="cs-CZ"/>
              </w:rPr>
            </w:pPr>
          </w:p>
        </w:tc>
        <w:tc>
          <w:tcPr>
            <w:tcW w:w="1843" w:type="dxa"/>
            <w:vMerge/>
            <w:vAlign w:val="center"/>
          </w:tcPr>
          <w:p w:rsidR="00294B14" w:rsidRPr="000049FF" w:rsidRDefault="00294B14" w:rsidP="006D086F">
            <w:pPr>
              <w:jc w:val="center"/>
              <w:rPr>
                <w:lang w:val="cs-CZ"/>
              </w:rPr>
            </w:pPr>
          </w:p>
        </w:tc>
        <w:tc>
          <w:tcPr>
            <w:tcW w:w="6203" w:type="dxa"/>
            <w:shd w:val="clear" w:color="auto" w:fill="FBD4B4" w:themeFill="accent6" w:themeFillTint="66"/>
          </w:tcPr>
          <w:p w:rsidR="00294B14" w:rsidRDefault="00294B14" w:rsidP="00D17424">
            <w:pPr>
              <w:pStyle w:val="TextNOK"/>
              <w:rPr>
                <w:sz w:val="20"/>
                <w:lang w:val="cs-CZ"/>
              </w:rPr>
            </w:pPr>
            <w:r w:rsidRPr="008C61E4">
              <w:rPr>
                <w:sz w:val="20"/>
                <w:lang w:val="cs-CZ"/>
              </w:rPr>
              <w:t xml:space="preserve">4. NSK schvaluje ŘO projednaný návrh harmonogramu. </w:t>
            </w:r>
          </w:p>
          <w:p w:rsidR="00294B14" w:rsidRPr="008C61E4" w:rsidRDefault="00294B14" w:rsidP="00D17424">
            <w:pPr>
              <w:pStyle w:val="TextNOK"/>
              <w:rPr>
                <w:sz w:val="20"/>
                <w:lang w:val="cs-CZ"/>
              </w:rPr>
            </w:pPr>
          </w:p>
        </w:tc>
      </w:tr>
      <w:tr w:rsidR="00294B14" w:rsidRPr="000049FF" w:rsidTr="00D3785C">
        <w:trPr>
          <w:trHeight w:val="693"/>
        </w:trPr>
        <w:tc>
          <w:tcPr>
            <w:tcW w:w="1242" w:type="dxa"/>
            <w:vMerge/>
            <w:shd w:val="clear" w:color="auto" w:fill="FFFFCC"/>
          </w:tcPr>
          <w:p w:rsidR="00294B14" w:rsidRPr="000049FF" w:rsidRDefault="00294B14" w:rsidP="006D086F">
            <w:pPr>
              <w:jc w:val="center"/>
              <w:rPr>
                <w:lang w:val="cs-CZ"/>
              </w:rPr>
            </w:pPr>
          </w:p>
        </w:tc>
        <w:tc>
          <w:tcPr>
            <w:tcW w:w="1843" w:type="dxa"/>
            <w:vMerge/>
            <w:vAlign w:val="center"/>
          </w:tcPr>
          <w:p w:rsidR="00294B14" w:rsidRPr="000049FF" w:rsidRDefault="00294B14" w:rsidP="006D086F">
            <w:pPr>
              <w:jc w:val="center"/>
              <w:rPr>
                <w:lang w:val="cs-CZ"/>
              </w:rPr>
            </w:pPr>
          </w:p>
        </w:tc>
        <w:tc>
          <w:tcPr>
            <w:tcW w:w="6203" w:type="dxa"/>
            <w:shd w:val="clear" w:color="auto" w:fill="CCC0D9" w:themeFill="accent4" w:themeFillTint="66"/>
          </w:tcPr>
          <w:p w:rsidR="00294B14" w:rsidRDefault="00294B14" w:rsidP="00D17424">
            <w:pPr>
              <w:pStyle w:val="TextNOK"/>
              <w:rPr>
                <w:sz w:val="20"/>
                <w:lang w:val="cs-CZ"/>
              </w:rPr>
            </w:pPr>
            <w:r w:rsidRPr="008C61E4">
              <w:rPr>
                <w:sz w:val="20"/>
                <w:lang w:val="cs-CZ"/>
              </w:rPr>
              <w:t>3. RSK – delegáti RSK se prostřednictvím regionální komory NSK vyjadřují k harmonogramu.</w:t>
            </w:r>
          </w:p>
          <w:p w:rsidR="00294B14" w:rsidRPr="008C61E4" w:rsidRDefault="00294B14" w:rsidP="00D17424">
            <w:pPr>
              <w:pStyle w:val="TextNOK"/>
              <w:rPr>
                <w:sz w:val="20"/>
                <w:lang w:val="cs-CZ"/>
              </w:rPr>
            </w:pPr>
          </w:p>
        </w:tc>
      </w:tr>
      <w:tr w:rsidR="00294B14" w:rsidRPr="000049FF" w:rsidTr="005A7E2A">
        <w:trPr>
          <w:trHeight w:val="1262"/>
        </w:trPr>
        <w:tc>
          <w:tcPr>
            <w:tcW w:w="1242" w:type="dxa"/>
            <w:vMerge/>
            <w:tcBorders>
              <w:bottom w:val="nil"/>
            </w:tcBorders>
            <w:shd w:val="clear" w:color="auto" w:fill="FFFFCC"/>
          </w:tcPr>
          <w:p w:rsidR="00294B14" w:rsidRPr="000049FF" w:rsidRDefault="00294B14" w:rsidP="006D086F">
            <w:pPr>
              <w:spacing w:after="200"/>
              <w:jc w:val="center"/>
              <w:rPr>
                <w:lang w:val="cs-CZ"/>
              </w:rPr>
            </w:pPr>
          </w:p>
        </w:tc>
        <w:tc>
          <w:tcPr>
            <w:tcW w:w="1843" w:type="dxa"/>
            <w:vMerge w:val="restart"/>
            <w:vAlign w:val="center"/>
          </w:tcPr>
          <w:p w:rsidR="00294B14" w:rsidRPr="00522D41" w:rsidRDefault="00294B14" w:rsidP="006D086F">
            <w:pPr>
              <w:jc w:val="center"/>
              <w:rPr>
                <w:lang w:val="cs-CZ"/>
              </w:rPr>
            </w:pPr>
            <w:r>
              <w:rPr>
                <w:lang w:val="cs-CZ"/>
              </w:rPr>
              <w:t xml:space="preserve">Výzva </w:t>
            </w:r>
            <w:r w:rsidR="00D17424">
              <w:rPr>
                <w:lang w:val="cs-CZ"/>
              </w:rPr>
              <w:br/>
            </w:r>
            <w:r>
              <w:rPr>
                <w:lang w:val="cs-CZ"/>
              </w:rPr>
              <w:t>k předkládání integrovaných strategií - příprava</w:t>
            </w:r>
          </w:p>
        </w:tc>
        <w:tc>
          <w:tcPr>
            <w:tcW w:w="6203" w:type="dxa"/>
            <w:shd w:val="clear" w:color="auto" w:fill="CCECFF"/>
          </w:tcPr>
          <w:p w:rsidR="00294B14" w:rsidRPr="008C61E4" w:rsidRDefault="00294B14" w:rsidP="006D086F">
            <w:pPr>
              <w:pStyle w:val="TextNOK"/>
              <w:rPr>
                <w:sz w:val="20"/>
                <w:lang w:val="cs-CZ"/>
              </w:rPr>
            </w:pPr>
            <w:r w:rsidRPr="008C61E4">
              <w:rPr>
                <w:sz w:val="20"/>
                <w:lang w:val="cs-CZ"/>
              </w:rPr>
              <w:t>1. MMR – ORSP  v  souladu s harmonogramem předloží NSK ke schválení návrh na vy</w:t>
            </w:r>
            <w:r w:rsidR="00D17424">
              <w:rPr>
                <w:sz w:val="20"/>
                <w:lang w:val="cs-CZ"/>
              </w:rPr>
              <w:t>hlášení výzvy k předkládání integrovaných</w:t>
            </w:r>
            <w:r w:rsidRPr="008C61E4">
              <w:rPr>
                <w:sz w:val="20"/>
                <w:lang w:val="cs-CZ"/>
              </w:rPr>
              <w:t xml:space="preserve"> strategií.</w:t>
            </w:r>
          </w:p>
          <w:p w:rsidR="00294B14" w:rsidRPr="008C61E4" w:rsidRDefault="00294B14" w:rsidP="006D086F">
            <w:pPr>
              <w:pStyle w:val="TextNOK"/>
              <w:rPr>
                <w:sz w:val="20"/>
                <w:lang w:val="cs-CZ"/>
              </w:rPr>
            </w:pPr>
          </w:p>
          <w:p w:rsidR="00294B14" w:rsidRPr="008C61E4" w:rsidRDefault="00294B14" w:rsidP="006D086F">
            <w:pPr>
              <w:pStyle w:val="TextNOK"/>
              <w:rPr>
                <w:sz w:val="20"/>
                <w:lang w:val="cs-CZ"/>
              </w:rPr>
            </w:pPr>
          </w:p>
        </w:tc>
      </w:tr>
      <w:tr w:rsidR="005A7E2A" w:rsidRPr="000049FF" w:rsidTr="005A7E2A">
        <w:trPr>
          <w:trHeight w:val="1262"/>
        </w:trPr>
        <w:tc>
          <w:tcPr>
            <w:tcW w:w="1242" w:type="dxa"/>
            <w:vMerge w:val="restart"/>
            <w:tcBorders>
              <w:top w:val="nil"/>
              <w:bottom w:val="nil"/>
            </w:tcBorders>
            <w:shd w:val="clear" w:color="auto" w:fill="FFFFCC"/>
            <w:textDirection w:val="btLr"/>
            <w:vAlign w:val="center"/>
          </w:tcPr>
          <w:p w:rsidR="005A7E2A" w:rsidRPr="00F92ECD" w:rsidRDefault="005A7E2A" w:rsidP="005A7E2A">
            <w:pPr>
              <w:ind w:left="113" w:right="113"/>
              <w:jc w:val="center"/>
              <w:rPr>
                <w:lang w:val="cs-CZ"/>
              </w:rPr>
            </w:pPr>
            <w:r w:rsidRPr="006D57D0">
              <w:rPr>
                <w:b/>
                <w:sz w:val="32"/>
                <w:szCs w:val="32"/>
                <w:lang w:val="cs-CZ"/>
              </w:rPr>
              <w:t>Programování</w:t>
            </w:r>
          </w:p>
        </w:tc>
        <w:tc>
          <w:tcPr>
            <w:tcW w:w="1843" w:type="dxa"/>
            <w:vMerge/>
            <w:vAlign w:val="center"/>
          </w:tcPr>
          <w:p w:rsidR="005A7E2A" w:rsidRPr="00F92ECD" w:rsidRDefault="005A7E2A" w:rsidP="006D086F">
            <w:pPr>
              <w:jc w:val="center"/>
              <w:rPr>
                <w:lang w:val="cs-CZ"/>
              </w:rPr>
            </w:pPr>
          </w:p>
        </w:tc>
        <w:tc>
          <w:tcPr>
            <w:tcW w:w="6203" w:type="dxa"/>
            <w:shd w:val="clear" w:color="auto" w:fill="FFCCFF"/>
          </w:tcPr>
          <w:p w:rsidR="005A7E2A" w:rsidRPr="00F92ECD" w:rsidRDefault="005A7E2A" w:rsidP="00F372C8">
            <w:pPr>
              <w:pStyle w:val="TextNOK"/>
              <w:rPr>
                <w:lang w:val="cs-CZ"/>
              </w:rPr>
            </w:pPr>
            <w:r w:rsidRPr="008C61E4">
              <w:rPr>
                <w:sz w:val="20"/>
                <w:lang w:val="cs-CZ"/>
              </w:rPr>
              <w:t xml:space="preserve">2. ŘO se </w:t>
            </w:r>
            <w:r>
              <w:rPr>
                <w:sz w:val="20"/>
                <w:lang w:val="cs-CZ"/>
              </w:rPr>
              <w:t xml:space="preserve">mohou vyjádřit k návrhu </w:t>
            </w:r>
            <w:r w:rsidRPr="008C61E4">
              <w:rPr>
                <w:sz w:val="20"/>
                <w:lang w:val="cs-CZ"/>
              </w:rPr>
              <w:t>specifické výzvy k předkládání integrovaných strategií</w:t>
            </w:r>
            <w:r>
              <w:rPr>
                <w:sz w:val="20"/>
                <w:lang w:val="cs-CZ"/>
              </w:rPr>
              <w:t xml:space="preserve"> v rámci NSK</w:t>
            </w:r>
            <w:r w:rsidRPr="008C61E4">
              <w:rPr>
                <w:sz w:val="20"/>
                <w:lang w:val="cs-CZ"/>
              </w:rPr>
              <w:t>.</w:t>
            </w:r>
          </w:p>
        </w:tc>
      </w:tr>
      <w:tr w:rsidR="005A7E2A" w:rsidRPr="000049FF" w:rsidTr="005A7E2A">
        <w:trPr>
          <w:trHeight w:val="1262"/>
        </w:trPr>
        <w:tc>
          <w:tcPr>
            <w:tcW w:w="1242" w:type="dxa"/>
            <w:vMerge/>
            <w:tcBorders>
              <w:bottom w:val="nil"/>
            </w:tcBorders>
            <w:shd w:val="clear" w:color="auto" w:fill="FFFFCC"/>
          </w:tcPr>
          <w:p w:rsidR="005A7E2A" w:rsidRPr="00F92ECD" w:rsidRDefault="005A7E2A" w:rsidP="006D086F">
            <w:pPr>
              <w:ind w:left="113" w:right="113"/>
              <w:jc w:val="center"/>
              <w:rPr>
                <w:lang w:val="cs-CZ"/>
              </w:rPr>
            </w:pPr>
          </w:p>
        </w:tc>
        <w:tc>
          <w:tcPr>
            <w:tcW w:w="1843" w:type="dxa"/>
            <w:vMerge/>
            <w:vAlign w:val="center"/>
          </w:tcPr>
          <w:p w:rsidR="005A7E2A" w:rsidRPr="00F92ECD" w:rsidRDefault="005A7E2A" w:rsidP="006D086F">
            <w:pPr>
              <w:jc w:val="center"/>
              <w:rPr>
                <w:lang w:val="cs-CZ"/>
              </w:rPr>
            </w:pPr>
          </w:p>
        </w:tc>
        <w:tc>
          <w:tcPr>
            <w:tcW w:w="6203" w:type="dxa"/>
            <w:shd w:val="clear" w:color="auto" w:fill="FBD4B4" w:themeFill="accent6" w:themeFillTint="66"/>
          </w:tcPr>
          <w:p w:rsidR="005A7E2A" w:rsidRPr="00F92ECD" w:rsidRDefault="005A7E2A" w:rsidP="006D086F">
            <w:pPr>
              <w:pStyle w:val="TextNOK"/>
              <w:rPr>
                <w:lang w:val="cs-CZ"/>
              </w:rPr>
            </w:pPr>
            <w:r w:rsidRPr="008C61E4">
              <w:rPr>
                <w:sz w:val="20"/>
                <w:lang w:val="cs-CZ"/>
              </w:rPr>
              <w:t xml:space="preserve">3. NSK v souladu se schváleným harmonogramem vydává doporučení </w:t>
            </w:r>
            <w:r w:rsidR="00D17424">
              <w:rPr>
                <w:sz w:val="20"/>
                <w:lang w:val="cs-CZ"/>
              </w:rPr>
              <w:br/>
            </w:r>
            <w:r w:rsidRPr="008C61E4">
              <w:rPr>
                <w:sz w:val="20"/>
                <w:lang w:val="cs-CZ"/>
              </w:rPr>
              <w:t>k vyhlášení specifické výzvy k předkládání integrovaných strategií.</w:t>
            </w:r>
          </w:p>
        </w:tc>
      </w:tr>
      <w:tr w:rsidR="005A7E2A" w:rsidRPr="000049FF" w:rsidTr="005A7E2A">
        <w:trPr>
          <w:trHeight w:val="1262"/>
        </w:trPr>
        <w:tc>
          <w:tcPr>
            <w:tcW w:w="1242" w:type="dxa"/>
            <w:vMerge/>
            <w:tcBorders>
              <w:bottom w:val="nil"/>
            </w:tcBorders>
            <w:shd w:val="clear" w:color="auto" w:fill="FFFFCC"/>
          </w:tcPr>
          <w:p w:rsidR="005A7E2A" w:rsidRPr="00F92ECD" w:rsidRDefault="005A7E2A" w:rsidP="006D086F">
            <w:pPr>
              <w:ind w:left="113" w:right="113"/>
              <w:jc w:val="center"/>
              <w:rPr>
                <w:lang w:val="cs-CZ"/>
              </w:rPr>
            </w:pPr>
          </w:p>
        </w:tc>
        <w:tc>
          <w:tcPr>
            <w:tcW w:w="1843" w:type="dxa"/>
            <w:vMerge/>
            <w:vAlign w:val="center"/>
          </w:tcPr>
          <w:p w:rsidR="005A7E2A" w:rsidRPr="00F92ECD" w:rsidRDefault="005A7E2A" w:rsidP="006D086F">
            <w:pPr>
              <w:jc w:val="center"/>
              <w:rPr>
                <w:lang w:val="cs-CZ"/>
              </w:rPr>
            </w:pPr>
          </w:p>
        </w:tc>
        <w:tc>
          <w:tcPr>
            <w:tcW w:w="6203" w:type="dxa"/>
            <w:shd w:val="clear" w:color="auto" w:fill="B2A1C7" w:themeFill="accent4" w:themeFillTint="99"/>
          </w:tcPr>
          <w:p w:rsidR="005A7E2A" w:rsidRDefault="005A7E2A" w:rsidP="00E2611C">
            <w:pPr>
              <w:pStyle w:val="TextNOK"/>
              <w:rPr>
                <w:sz w:val="20"/>
                <w:lang w:val="cs-CZ"/>
              </w:rPr>
            </w:pPr>
            <w:r w:rsidRPr="008C61E4">
              <w:rPr>
                <w:sz w:val="20"/>
                <w:lang w:val="cs-CZ"/>
              </w:rPr>
              <w:t>2. RSK – delegáti RSK prostřednictvím regionální komory NSK se podílejí na vydání doporučení k vyhlášení specifické výzvy k předkládání integrovaných strategií.</w:t>
            </w:r>
          </w:p>
          <w:p w:rsidR="005A7E2A" w:rsidRPr="00F92ECD" w:rsidRDefault="005A7E2A" w:rsidP="006D086F">
            <w:pPr>
              <w:pStyle w:val="TextNOK"/>
              <w:rPr>
                <w:lang w:val="cs-CZ"/>
              </w:rPr>
            </w:pPr>
          </w:p>
        </w:tc>
      </w:tr>
      <w:tr w:rsidR="005A7E2A" w:rsidRPr="000049FF" w:rsidTr="005A7E2A">
        <w:trPr>
          <w:trHeight w:val="949"/>
        </w:trPr>
        <w:tc>
          <w:tcPr>
            <w:tcW w:w="1242" w:type="dxa"/>
            <w:vMerge/>
            <w:tcBorders>
              <w:bottom w:val="nil"/>
            </w:tcBorders>
            <w:shd w:val="clear" w:color="auto" w:fill="FFFFCC"/>
          </w:tcPr>
          <w:p w:rsidR="005A7E2A" w:rsidRPr="000049FF" w:rsidRDefault="005A7E2A" w:rsidP="006D086F">
            <w:pPr>
              <w:ind w:left="113" w:right="113"/>
              <w:jc w:val="center"/>
            </w:pPr>
          </w:p>
        </w:tc>
        <w:tc>
          <w:tcPr>
            <w:tcW w:w="1843" w:type="dxa"/>
            <w:vMerge w:val="restart"/>
            <w:vAlign w:val="center"/>
          </w:tcPr>
          <w:p w:rsidR="005A7E2A" w:rsidRPr="00522D41" w:rsidRDefault="005A7E2A" w:rsidP="006D086F">
            <w:pPr>
              <w:jc w:val="center"/>
            </w:pPr>
            <w:r>
              <w:rPr>
                <w:lang w:val="cs-CZ"/>
              </w:rPr>
              <w:t xml:space="preserve">Výzva </w:t>
            </w:r>
            <w:r w:rsidR="00D17424">
              <w:rPr>
                <w:lang w:val="cs-CZ"/>
              </w:rPr>
              <w:br/>
            </w:r>
            <w:r>
              <w:rPr>
                <w:lang w:val="cs-CZ"/>
              </w:rPr>
              <w:t>k předkládání integrovaných strategií - vyhlášení</w:t>
            </w:r>
          </w:p>
        </w:tc>
        <w:tc>
          <w:tcPr>
            <w:tcW w:w="6203" w:type="dxa"/>
            <w:shd w:val="clear" w:color="auto" w:fill="CCECFF"/>
            <w:vAlign w:val="center"/>
          </w:tcPr>
          <w:p w:rsidR="005A7E2A" w:rsidRPr="00294B14" w:rsidRDefault="005A7E2A" w:rsidP="00D261E4">
            <w:pPr>
              <w:rPr>
                <w:szCs w:val="20"/>
                <w:lang w:val="cs-CZ"/>
              </w:rPr>
            </w:pPr>
            <w:r>
              <w:rPr>
                <w:sz w:val="20"/>
                <w:szCs w:val="20"/>
                <w:lang w:val="cs-CZ"/>
              </w:rPr>
              <w:t>1</w:t>
            </w:r>
            <w:r w:rsidR="00D17424">
              <w:rPr>
                <w:sz w:val="20"/>
                <w:szCs w:val="20"/>
                <w:lang w:val="cs-CZ"/>
              </w:rPr>
              <w:t>. MMR – ORSP n</w:t>
            </w:r>
            <w:r w:rsidRPr="00D261E4">
              <w:rPr>
                <w:sz w:val="20"/>
                <w:szCs w:val="20"/>
                <w:lang w:val="cs-CZ"/>
              </w:rPr>
              <w:t>a základě doporučení NSK, v  souladu s harmonogramem, vyhlašuje průběžnou specifickou výzvu k předkládání integrovaných strategií prostřednictvím MS2014+. Pro každý typ integrovaného nástroje (ITI/IPRÚ/CLLD) je vyhlašována samostatná výzva.</w:t>
            </w:r>
          </w:p>
        </w:tc>
      </w:tr>
      <w:tr w:rsidR="005A7E2A" w:rsidRPr="000049FF" w:rsidTr="005A7E2A">
        <w:trPr>
          <w:trHeight w:val="949"/>
        </w:trPr>
        <w:tc>
          <w:tcPr>
            <w:tcW w:w="1242" w:type="dxa"/>
            <w:vMerge/>
            <w:tcBorders>
              <w:bottom w:val="nil"/>
            </w:tcBorders>
            <w:shd w:val="clear" w:color="auto" w:fill="FFFFCC"/>
          </w:tcPr>
          <w:p w:rsidR="005A7E2A" w:rsidRPr="000049FF" w:rsidRDefault="005A7E2A" w:rsidP="006D086F">
            <w:pPr>
              <w:ind w:left="113" w:right="113"/>
              <w:jc w:val="center"/>
              <w:rPr>
                <w:lang w:val="cs-CZ"/>
              </w:rPr>
            </w:pPr>
          </w:p>
        </w:tc>
        <w:tc>
          <w:tcPr>
            <w:tcW w:w="1843" w:type="dxa"/>
            <w:vMerge/>
            <w:vAlign w:val="center"/>
          </w:tcPr>
          <w:p w:rsidR="005A7E2A" w:rsidRPr="00522D41" w:rsidRDefault="005A7E2A" w:rsidP="006D086F">
            <w:pPr>
              <w:jc w:val="center"/>
              <w:rPr>
                <w:lang w:val="cs-CZ"/>
              </w:rPr>
            </w:pPr>
          </w:p>
        </w:tc>
        <w:tc>
          <w:tcPr>
            <w:tcW w:w="6203" w:type="dxa"/>
            <w:shd w:val="clear" w:color="auto" w:fill="CCFFCC"/>
            <w:vAlign w:val="center"/>
          </w:tcPr>
          <w:p w:rsidR="005A7E2A" w:rsidRPr="008C61E4" w:rsidRDefault="005A7E2A" w:rsidP="006D086F">
            <w:pPr>
              <w:rPr>
                <w:sz w:val="20"/>
                <w:szCs w:val="20"/>
                <w:lang w:val="cs-CZ"/>
              </w:rPr>
            </w:pPr>
            <w:r>
              <w:rPr>
                <w:sz w:val="20"/>
                <w:szCs w:val="20"/>
                <w:lang w:val="cs-CZ"/>
              </w:rPr>
              <w:t>2</w:t>
            </w:r>
            <w:r w:rsidRPr="008C61E4">
              <w:rPr>
                <w:sz w:val="20"/>
                <w:szCs w:val="20"/>
                <w:lang w:val="cs-CZ"/>
              </w:rPr>
              <w:t>. Nositelé IN připravují integrované strategie dle vyhlášené výzvy a ve struktuře dané MPIN, příp. Manuálů IN.  Zpracovanou integrovanou strategii</w:t>
            </w:r>
            <w:r w:rsidR="005E26BB">
              <w:rPr>
                <w:sz w:val="20"/>
                <w:szCs w:val="20"/>
                <w:lang w:val="cs-CZ"/>
              </w:rPr>
              <w:t xml:space="preserve"> předkládají prostřednictvím MS</w:t>
            </w:r>
            <w:r w:rsidRPr="008C61E4">
              <w:rPr>
                <w:sz w:val="20"/>
                <w:szCs w:val="20"/>
                <w:lang w:val="cs-CZ"/>
              </w:rPr>
              <w:t xml:space="preserve">2014+.  </w:t>
            </w:r>
          </w:p>
        </w:tc>
      </w:tr>
      <w:tr w:rsidR="005A7E2A" w:rsidRPr="000049FF" w:rsidTr="005A7E2A">
        <w:trPr>
          <w:cantSplit/>
          <w:trHeight w:val="824"/>
        </w:trPr>
        <w:tc>
          <w:tcPr>
            <w:tcW w:w="1242" w:type="dxa"/>
            <w:vMerge/>
            <w:tcBorders>
              <w:bottom w:val="nil"/>
            </w:tcBorders>
            <w:shd w:val="clear" w:color="auto" w:fill="FFFFCC"/>
            <w:textDirection w:val="btLr"/>
            <w:vAlign w:val="center"/>
          </w:tcPr>
          <w:p w:rsidR="005A7E2A" w:rsidRPr="006D57D0" w:rsidRDefault="005A7E2A" w:rsidP="006D086F">
            <w:pPr>
              <w:ind w:left="113" w:right="113"/>
              <w:jc w:val="center"/>
              <w:rPr>
                <w:b/>
                <w:sz w:val="32"/>
                <w:szCs w:val="32"/>
                <w:lang w:val="cs-CZ"/>
              </w:rPr>
            </w:pPr>
          </w:p>
        </w:tc>
        <w:tc>
          <w:tcPr>
            <w:tcW w:w="1843" w:type="dxa"/>
            <w:vMerge w:val="restart"/>
            <w:vAlign w:val="center"/>
          </w:tcPr>
          <w:p w:rsidR="005A7E2A" w:rsidRPr="00AA30AA" w:rsidRDefault="005A7E2A" w:rsidP="006D086F">
            <w:pPr>
              <w:jc w:val="center"/>
              <w:rPr>
                <w:lang w:val="cs-CZ"/>
              </w:rPr>
            </w:pPr>
            <w:r w:rsidRPr="00AA30AA">
              <w:rPr>
                <w:lang w:val="cs-CZ"/>
              </w:rPr>
              <w:t xml:space="preserve">Posouzení </w:t>
            </w:r>
            <w:r w:rsidR="00D142DF">
              <w:rPr>
                <w:lang w:val="cs-CZ"/>
              </w:rPr>
              <w:t xml:space="preserve">integrovaných </w:t>
            </w:r>
            <w:r w:rsidRPr="00AA30AA">
              <w:rPr>
                <w:lang w:val="cs-CZ"/>
              </w:rPr>
              <w:t>strategií</w:t>
            </w:r>
          </w:p>
          <w:p w:rsidR="005A7E2A" w:rsidRPr="000049FF" w:rsidRDefault="005A7E2A" w:rsidP="006D086F">
            <w:pPr>
              <w:jc w:val="center"/>
              <w:rPr>
                <w:lang w:val="cs-CZ"/>
              </w:rPr>
            </w:pPr>
          </w:p>
        </w:tc>
        <w:tc>
          <w:tcPr>
            <w:tcW w:w="6203" w:type="dxa"/>
            <w:shd w:val="clear" w:color="auto" w:fill="CCECFF"/>
          </w:tcPr>
          <w:p w:rsidR="005A7E2A" w:rsidRPr="00D261E4" w:rsidRDefault="005A7E2A" w:rsidP="00D261E4">
            <w:pPr>
              <w:rPr>
                <w:sz w:val="20"/>
                <w:szCs w:val="20"/>
                <w:lang w:val="cs-CZ"/>
              </w:rPr>
            </w:pPr>
            <w:r w:rsidRPr="00D261E4">
              <w:rPr>
                <w:sz w:val="20"/>
                <w:szCs w:val="20"/>
                <w:lang w:val="cs-CZ"/>
              </w:rPr>
              <w:t xml:space="preserve">1. </w:t>
            </w:r>
            <w:r>
              <w:rPr>
                <w:sz w:val="20"/>
                <w:szCs w:val="20"/>
                <w:lang w:val="cs-CZ"/>
              </w:rPr>
              <w:t xml:space="preserve">Kontrola formálních náležitostí </w:t>
            </w:r>
            <w:r w:rsidRPr="00D261E4">
              <w:rPr>
                <w:sz w:val="20"/>
                <w:szCs w:val="20"/>
                <w:lang w:val="cs-CZ"/>
              </w:rPr>
              <w:t>–</w:t>
            </w:r>
            <w:r>
              <w:rPr>
                <w:sz w:val="20"/>
                <w:szCs w:val="20"/>
                <w:lang w:val="cs-CZ"/>
              </w:rPr>
              <w:t xml:space="preserve"> </w:t>
            </w:r>
            <w:r w:rsidRPr="00D261E4">
              <w:rPr>
                <w:sz w:val="20"/>
                <w:szCs w:val="20"/>
                <w:lang w:val="cs-CZ"/>
              </w:rPr>
              <w:t xml:space="preserve">provádí MMR – ORSP </w:t>
            </w:r>
          </w:p>
        </w:tc>
      </w:tr>
      <w:tr w:rsidR="005A7E2A" w:rsidRPr="000049FF" w:rsidTr="005A7E2A">
        <w:trPr>
          <w:cantSplit/>
          <w:trHeight w:val="821"/>
        </w:trPr>
        <w:tc>
          <w:tcPr>
            <w:tcW w:w="1242" w:type="dxa"/>
            <w:vMerge/>
            <w:tcBorders>
              <w:bottom w:val="nil"/>
            </w:tcBorders>
            <w:shd w:val="clear" w:color="auto" w:fill="FFFFCC"/>
            <w:textDirection w:val="btLr"/>
            <w:vAlign w:val="center"/>
          </w:tcPr>
          <w:p w:rsidR="005A7E2A" w:rsidRPr="00D261E4" w:rsidRDefault="005A7E2A" w:rsidP="006D086F">
            <w:pPr>
              <w:ind w:left="113" w:right="113"/>
              <w:jc w:val="center"/>
              <w:rPr>
                <w:b/>
                <w:sz w:val="32"/>
                <w:szCs w:val="32"/>
                <w:lang w:val="cs-CZ"/>
              </w:rPr>
            </w:pPr>
          </w:p>
        </w:tc>
        <w:tc>
          <w:tcPr>
            <w:tcW w:w="1843" w:type="dxa"/>
            <w:vMerge/>
            <w:vAlign w:val="center"/>
          </w:tcPr>
          <w:p w:rsidR="005A7E2A" w:rsidRPr="00D261E4" w:rsidRDefault="005A7E2A" w:rsidP="006D086F">
            <w:pPr>
              <w:jc w:val="center"/>
              <w:rPr>
                <w:lang w:val="cs-CZ"/>
              </w:rPr>
            </w:pPr>
          </w:p>
        </w:tc>
        <w:tc>
          <w:tcPr>
            <w:tcW w:w="6203" w:type="dxa"/>
            <w:shd w:val="clear" w:color="auto" w:fill="CCECFF"/>
          </w:tcPr>
          <w:p w:rsidR="005A7E2A" w:rsidRPr="00D261E4" w:rsidRDefault="005A7E2A" w:rsidP="00D261E4">
            <w:pPr>
              <w:rPr>
                <w:sz w:val="20"/>
                <w:szCs w:val="20"/>
                <w:lang w:val="cs-CZ"/>
              </w:rPr>
            </w:pPr>
            <w:r w:rsidRPr="00D261E4">
              <w:rPr>
                <w:sz w:val="20"/>
                <w:szCs w:val="20"/>
                <w:lang w:val="cs-CZ"/>
              </w:rPr>
              <w:t>2. Hodnocení přijatelnosti provádí skupina hodnotitelů složená ze zástupců MMR – ORSP.</w:t>
            </w:r>
            <w:r w:rsidRPr="00D261E4">
              <w:rPr>
                <w:lang w:val="cs-CZ"/>
              </w:rPr>
              <w:t xml:space="preserve"> </w:t>
            </w:r>
          </w:p>
          <w:p w:rsidR="005A7E2A" w:rsidRPr="00D261E4" w:rsidRDefault="005A7E2A" w:rsidP="006D086F">
            <w:pPr>
              <w:rPr>
                <w:szCs w:val="20"/>
              </w:rPr>
            </w:pPr>
          </w:p>
        </w:tc>
      </w:tr>
      <w:tr w:rsidR="005A7E2A" w:rsidRPr="000049FF" w:rsidTr="005A7E2A">
        <w:trPr>
          <w:cantSplit/>
          <w:trHeight w:val="821"/>
        </w:trPr>
        <w:tc>
          <w:tcPr>
            <w:tcW w:w="1242" w:type="dxa"/>
            <w:vMerge/>
            <w:tcBorders>
              <w:bottom w:val="nil"/>
            </w:tcBorders>
            <w:shd w:val="clear" w:color="auto" w:fill="FFFFCC"/>
            <w:textDirection w:val="btLr"/>
            <w:vAlign w:val="center"/>
          </w:tcPr>
          <w:p w:rsidR="005A7E2A" w:rsidRPr="006D57D0" w:rsidRDefault="005A7E2A" w:rsidP="006D086F">
            <w:pPr>
              <w:ind w:left="113" w:right="113"/>
              <w:jc w:val="center"/>
              <w:rPr>
                <w:b/>
                <w:sz w:val="32"/>
                <w:szCs w:val="32"/>
              </w:rPr>
            </w:pPr>
          </w:p>
        </w:tc>
        <w:tc>
          <w:tcPr>
            <w:tcW w:w="1843" w:type="dxa"/>
            <w:vMerge/>
            <w:vAlign w:val="center"/>
          </w:tcPr>
          <w:p w:rsidR="005A7E2A" w:rsidRPr="00AA30AA" w:rsidRDefault="005A7E2A" w:rsidP="006D086F">
            <w:pPr>
              <w:jc w:val="center"/>
            </w:pPr>
          </w:p>
        </w:tc>
        <w:tc>
          <w:tcPr>
            <w:tcW w:w="6203" w:type="dxa"/>
            <w:shd w:val="clear" w:color="auto" w:fill="CCECFF"/>
          </w:tcPr>
          <w:p w:rsidR="005A7E2A" w:rsidRPr="00D261E4" w:rsidRDefault="005A7E2A" w:rsidP="00D261E4">
            <w:pPr>
              <w:rPr>
                <w:sz w:val="20"/>
                <w:szCs w:val="20"/>
                <w:lang w:val="cs-CZ"/>
              </w:rPr>
            </w:pPr>
            <w:r w:rsidRPr="00D261E4">
              <w:rPr>
                <w:sz w:val="20"/>
                <w:szCs w:val="20"/>
                <w:lang w:val="cs-CZ"/>
              </w:rPr>
              <w:t>3. Před předáním předkládané strategie do d</w:t>
            </w:r>
            <w:r w:rsidR="00D17424">
              <w:rPr>
                <w:sz w:val="20"/>
                <w:szCs w:val="20"/>
                <w:lang w:val="cs-CZ"/>
              </w:rPr>
              <w:t xml:space="preserve">alšího kola posouzení svolá MMR </w:t>
            </w:r>
            <w:r w:rsidR="00D17424" w:rsidRPr="000049FF">
              <w:rPr>
                <w:sz w:val="20"/>
                <w:szCs w:val="20"/>
                <w:lang w:val="cs-CZ"/>
              </w:rPr>
              <w:t>–</w:t>
            </w:r>
            <w:r w:rsidR="00D17424">
              <w:rPr>
                <w:sz w:val="20"/>
                <w:szCs w:val="20"/>
                <w:lang w:val="cs-CZ"/>
              </w:rPr>
              <w:t xml:space="preserve"> </w:t>
            </w:r>
            <w:r w:rsidRPr="00D261E4">
              <w:rPr>
                <w:sz w:val="20"/>
                <w:szCs w:val="20"/>
                <w:lang w:val="cs-CZ"/>
              </w:rPr>
              <w:t xml:space="preserve">ORSP společné jednání se k předloženým strategiím se všemi dotčenými ŘO. </w:t>
            </w:r>
          </w:p>
          <w:p w:rsidR="005A7E2A" w:rsidRPr="00D261E4" w:rsidRDefault="005A7E2A" w:rsidP="006D086F">
            <w:pPr>
              <w:rPr>
                <w:szCs w:val="20"/>
              </w:rPr>
            </w:pPr>
          </w:p>
        </w:tc>
      </w:tr>
      <w:tr w:rsidR="005A7E2A" w:rsidRPr="000049FF" w:rsidTr="005A7E2A">
        <w:trPr>
          <w:cantSplit/>
          <w:trHeight w:val="821"/>
        </w:trPr>
        <w:tc>
          <w:tcPr>
            <w:tcW w:w="1242" w:type="dxa"/>
            <w:vMerge/>
            <w:tcBorders>
              <w:bottom w:val="nil"/>
            </w:tcBorders>
            <w:shd w:val="clear" w:color="auto" w:fill="FFFFCC"/>
            <w:textDirection w:val="btLr"/>
            <w:vAlign w:val="center"/>
          </w:tcPr>
          <w:p w:rsidR="005A7E2A" w:rsidRPr="006D57D0" w:rsidRDefault="005A7E2A" w:rsidP="006D086F">
            <w:pPr>
              <w:ind w:left="113" w:right="113"/>
              <w:jc w:val="center"/>
              <w:rPr>
                <w:b/>
                <w:sz w:val="32"/>
                <w:szCs w:val="32"/>
              </w:rPr>
            </w:pPr>
          </w:p>
        </w:tc>
        <w:tc>
          <w:tcPr>
            <w:tcW w:w="1843" w:type="dxa"/>
            <w:vMerge/>
            <w:vAlign w:val="center"/>
          </w:tcPr>
          <w:p w:rsidR="005A7E2A" w:rsidRPr="00AA30AA" w:rsidRDefault="005A7E2A" w:rsidP="006D086F">
            <w:pPr>
              <w:jc w:val="center"/>
            </w:pPr>
          </w:p>
        </w:tc>
        <w:tc>
          <w:tcPr>
            <w:tcW w:w="6203" w:type="dxa"/>
            <w:shd w:val="clear" w:color="auto" w:fill="CCECFF"/>
          </w:tcPr>
          <w:p w:rsidR="005A7E2A" w:rsidRPr="00D261E4" w:rsidRDefault="005A7E2A" w:rsidP="00D261E4">
            <w:pPr>
              <w:rPr>
                <w:sz w:val="20"/>
                <w:szCs w:val="20"/>
                <w:lang w:val="cs-CZ"/>
              </w:rPr>
            </w:pPr>
            <w:r w:rsidRPr="00D261E4">
              <w:rPr>
                <w:sz w:val="20"/>
                <w:szCs w:val="20"/>
                <w:lang w:val="cs-CZ"/>
              </w:rPr>
              <w:t>4. Obsahové posouzení provádějí dotčené ŘO ve spolupráci s MMR.</w:t>
            </w:r>
          </w:p>
          <w:p w:rsidR="005A7E2A" w:rsidRPr="00D261E4" w:rsidRDefault="005A7E2A" w:rsidP="006D086F">
            <w:pPr>
              <w:rPr>
                <w:szCs w:val="20"/>
              </w:rPr>
            </w:pPr>
          </w:p>
        </w:tc>
      </w:tr>
      <w:tr w:rsidR="00294B14" w:rsidRPr="000049FF" w:rsidTr="00F170A9">
        <w:trPr>
          <w:trHeight w:val="1051"/>
        </w:trPr>
        <w:tc>
          <w:tcPr>
            <w:tcW w:w="1242" w:type="dxa"/>
            <w:vMerge w:val="restart"/>
            <w:tcBorders>
              <w:top w:val="nil"/>
            </w:tcBorders>
            <w:shd w:val="clear" w:color="auto" w:fill="FFFFCC"/>
          </w:tcPr>
          <w:p w:rsidR="00294B14" w:rsidRPr="000049FF" w:rsidRDefault="00294B14" w:rsidP="006D086F">
            <w:pPr>
              <w:spacing w:after="200"/>
              <w:jc w:val="center"/>
              <w:rPr>
                <w:lang w:val="cs-CZ"/>
              </w:rPr>
            </w:pPr>
          </w:p>
        </w:tc>
        <w:tc>
          <w:tcPr>
            <w:tcW w:w="1843" w:type="dxa"/>
            <w:vMerge w:val="restart"/>
            <w:vAlign w:val="center"/>
          </w:tcPr>
          <w:p w:rsidR="00897E4E" w:rsidRDefault="00897E4E" w:rsidP="00897E4E">
            <w:pPr>
              <w:jc w:val="center"/>
              <w:rPr>
                <w:lang w:val="cs-CZ"/>
              </w:rPr>
            </w:pPr>
          </w:p>
          <w:p w:rsidR="00897E4E" w:rsidRPr="00AA30AA" w:rsidRDefault="00897E4E" w:rsidP="00897E4E">
            <w:pPr>
              <w:jc w:val="center"/>
              <w:rPr>
                <w:lang w:val="cs-CZ"/>
              </w:rPr>
            </w:pPr>
            <w:r w:rsidRPr="00AA30AA">
              <w:rPr>
                <w:lang w:val="cs-CZ"/>
              </w:rPr>
              <w:t xml:space="preserve">Posouzení </w:t>
            </w:r>
            <w:r w:rsidR="00D142DF">
              <w:rPr>
                <w:lang w:val="cs-CZ"/>
              </w:rPr>
              <w:t>integrovaných</w:t>
            </w:r>
            <w:r w:rsidR="00D142DF" w:rsidRPr="00AA30AA">
              <w:rPr>
                <w:lang w:val="cs-CZ"/>
              </w:rPr>
              <w:t xml:space="preserve"> </w:t>
            </w:r>
            <w:r w:rsidRPr="00AA30AA">
              <w:rPr>
                <w:lang w:val="cs-CZ"/>
              </w:rPr>
              <w:t>strategií</w:t>
            </w:r>
          </w:p>
          <w:p w:rsidR="00294B14" w:rsidRPr="000049FF" w:rsidRDefault="00294B14" w:rsidP="006D086F">
            <w:pPr>
              <w:spacing w:after="200"/>
              <w:jc w:val="center"/>
              <w:rPr>
                <w:lang w:val="cs-CZ"/>
              </w:rPr>
            </w:pPr>
          </w:p>
        </w:tc>
        <w:tc>
          <w:tcPr>
            <w:tcW w:w="6203" w:type="dxa"/>
            <w:shd w:val="clear" w:color="auto" w:fill="FFCCFF"/>
          </w:tcPr>
          <w:p w:rsidR="00294B14" w:rsidRDefault="00294B14" w:rsidP="006D086F">
            <w:pPr>
              <w:spacing w:after="200"/>
              <w:rPr>
                <w:sz w:val="20"/>
                <w:szCs w:val="20"/>
                <w:lang w:val="cs-CZ"/>
              </w:rPr>
            </w:pPr>
            <w:r>
              <w:rPr>
                <w:sz w:val="20"/>
                <w:szCs w:val="20"/>
                <w:lang w:val="cs-CZ"/>
              </w:rPr>
              <w:t xml:space="preserve">3. </w:t>
            </w:r>
            <w:r w:rsidRPr="00AA30AA">
              <w:rPr>
                <w:sz w:val="20"/>
                <w:szCs w:val="20"/>
                <w:lang w:val="cs-CZ"/>
              </w:rPr>
              <w:t>ŘO se účastní společného jednání</w:t>
            </w:r>
            <w:r>
              <w:rPr>
                <w:sz w:val="20"/>
                <w:szCs w:val="20"/>
                <w:lang w:val="cs-CZ"/>
              </w:rPr>
              <w:t xml:space="preserve">, které svolá </w:t>
            </w:r>
            <w:r w:rsidR="00AE7A14">
              <w:rPr>
                <w:sz w:val="20"/>
                <w:szCs w:val="20"/>
                <w:lang w:val="cs-CZ"/>
              </w:rPr>
              <w:t>MMR – ORSP</w:t>
            </w:r>
            <w:r w:rsidRPr="00AA30AA">
              <w:rPr>
                <w:sz w:val="20"/>
                <w:szCs w:val="20"/>
                <w:lang w:val="cs-CZ"/>
              </w:rPr>
              <w:t xml:space="preserve"> před předáním </w:t>
            </w:r>
            <w:r>
              <w:rPr>
                <w:sz w:val="20"/>
                <w:szCs w:val="20"/>
                <w:lang w:val="cs-CZ"/>
              </w:rPr>
              <w:t xml:space="preserve">ŘO </w:t>
            </w:r>
            <w:r w:rsidRPr="00AA30AA">
              <w:rPr>
                <w:sz w:val="20"/>
                <w:szCs w:val="20"/>
                <w:lang w:val="cs-CZ"/>
              </w:rPr>
              <w:t>k</w:t>
            </w:r>
            <w:r>
              <w:rPr>
                <w:sz w:val="20"/>
                <w:szCs w:val="20"/>
                <w:lang w:val="cs-CZ"/>
              </w:rPr>
              <w:t xml:space="preserve"> obsahovému </w:t>
            </w:r>
            <w:r w:rsidRPr="00AA30AA">
              <w:rPr>
                <w:sz w:val="20"/>
                <w:szCs w:val="20"/>
                <w:lang w:val="cs-CZ"/>
              </w:rPr>
              <w:t>posouzení</w:t>
            </w:r>
            <w:r>
              <w:rPr>
                <w:sz w:val="20"/>
                <w:szCs w:val="20"/>
                <w:lang w:val="cs-CZ"/>
              </w:rPr>
              <w:t>.</w:t>
            </w:r>
            <w:r w:rsidRPr="00AA30AA">
              <w:rPr>
                <w:sz w:val="20"/>
                <w:szCs w:val="20"/>
                <w:lang w:val="cs-CZ"/>
              </w:rPr>
              <w:t xml:space="preserve"> </w:t>
            </w:r>
          </w:p>
          <w:p w:rsidR="00294B14" w:rsidRPr="00AA30AA" w:rsidRDefault="00294B14" w:rsidP="006D086F">
            <w:pPr>
              <w:spacing w:after="200"/>
              <w:rPr>
                <w:sz w:val="20"/>
                <w:szCs w:val="20"/>
                <w:lang w:val="cs-CZ"/>
              </w:rPr>
            </w:pPr>
          </w:p>
        </w:tc>
      </w:tr>
      <w:tr w:rsidR="00294B14" w:rsidRPr="000049FF" w:rsidTr="00F170A9">
        <w:trPr>
          <w:trHeight w:val="1050"/>
        </w:trPr>
        <w:tc>
          <w:tcPr>
            <w:tcW w:w="1242" w:type="dxa"/>
            <w:vMerge/>
            <w:shd w:val="clear" w:color="auto" w:fill="FFFFCC"/>
          </w:tcPr>
          <w:p w:rsidR="00294B14" w:rsidRPr="000049FF" w:rsidRDefault="00294B14" w:rsidP="006D086F">
            <w:pPr>
              <w:spacing w:after="200"/>
              <w:jc w:val="center"/>
            </w:pPr>
          </w:p>
        </w:tc>
        <w:tc>
          <w:tcPr>
            <w:tcW w:w="1843" w:type="dxa"/>
            <w:vMerge/>
            <w:vAlign w:val="center"/>
          </w:tcPr>
          <w:p w:rsidR="00294B14" w:rsidRPr="000049FF" w:rsidRDefault="00294B14" w:rsidP="006D086F">
            <w:pPr>
              <w:spacing w:after="200"/>
              <w:jc w:val="center"/>
            </w:pPr>
          </w:p>
        </w:tc>
        <w:tc>
          <w:tcPr>
            <w:tcW w:w="6203" w:type="dxa"/>
            <w:shd w:val="clear" w:color="auto" w:fill="FFCCFF"/>
          </w:tcPr>
          <w:p w:rsidR="00294B14" w:rsidRDefault="00294B14" w:rsidP="00294B14">
            <w:pPr>
              <w:spacing w:after="200"/>
              <w:rPr>
                <w:sz w:val="20"/>
                <w:szCs w:val="20"/>
                <w:lang w:val="cs-CZ"/>
              </w:rPr>
            </w:pPr>
            <w:r>
              <w:rPr>
                <w:sz w:val="20"/>
                <w:szCs w:val="20"/>
                <w:lang w:val="cs-CZ"/>
              </w:rPr>
              <w:t xml:space="preserve">4. </w:t>
            </w:r>
            <w:r w:rsidRPr="00AA30AA">
              <w:rPr>
                <w:sz w:val="20"/>
                <w:szCs w:val="20"/>
                <w:lang w:val="cs-CZ"/>
              </w:rPr>
              <w:t xml:space="preserve">ŘO provádějí obsahové posouzení souladu integrované strategie s cíli, zaměřením a podmínkami programů. </w:t>
            </w:r>
          </w:p>
          <w:p w:rsidR="00294B14" w:rsidRPr="00294B14" w:rsidRDefault="00294B14" w:rsidP="006D086F">
            <w:pPr>
              <w:spacing w:after="200"/>
              <w:rPr>
                <w:szCs w:val="20"/>
                <w:lang w:val="cs-CZ"/>
              </w:rPr>
            </w:pPr>
          </w:p>
        </w:tc>
      </w:tr>
      <w:tr w:rsidR="00294B14" w:rsidRPr="000049FF" w:rsidTr="00F170A9">
        <w:trPr>
          <w:trHeight w:val="1050"/>
        </w:trPr>
        <w:tc>
          <w:tcPr>
            <w:tcW w:w="1242" w:type="dxa"/>
            <w:vMerge/>
            <w:tcBorders>
              <w:bottom w:val="nil"/>
            </w:tcBorders>
            <w:shd w:val="clear" w:color="auto" w:fill="FFFFCC"/>
          </w:tcPr>
          <w:p w:rsidR="00294B14" w:rsidRPr="000049FF" w:rsidRDefault="00294B14" w:rsidP="006D086F">
            <w:pPr>
              <w:spacing w:after="200"/>
              <w:jc w:val="center"/>
            </w:pPr>
          </w:p>
        </w:tc>
        <w:tc>
          <w:tcPr>
            <w:tcW w:w="1843" w:type="dxa"/>
            <w:vMerge/>
            <w:vAlign w:val="center"/>
          </w:tcPr>
          <w:p w:rsidR="00294B14" w:rsidRPr="000049FF" w:rsidRDefault="00294B14" w:rsidP="006D086F">
            <w:pPr>
              <w:spacing w:after="200"/>
              <w:jc w:val="center"/>
            </w:pPr>
          </w:p>
        </w:tc>
        <w:tc>
          <w:tcPr>
            <w:tcW w:w="6203" w:type="dxa"/>
            <w:shd w:val="clear" w:color="auto" w:fill="FFCCFF"/>
          </w:tcPr>
          <w:p w:rsidR="00294B14" w:rsidRPr="00294B14" w:rsidRDefault="00294B14" w:rsidP="006D086F">
            <w:pPr>
              <w:spacing w:after="200"/>
              <w:rPr>
                <w:szCs w:val="20"/>
                <w:lang w:val="cs-CZ"/>
              </w:rPr>
            </w:pPr>
            <w:r>
              <w:rPr>
                <w:sz w:val="20"/>
                <w:szCs w:val="20"/>
                <w:lang w:val="cs-CZ"/>
              </w:rPr>
              <w:t xml:space="preserve">5. </w:t>
            </w:r>
            <w:r w:rsidRPr="00BC59E9">
              <w:rPr>
                <w:sz w:val="20"/>
                <w:szCs w:val="20"/>
                <w:lang w:val="cs-CZ"/>
              </w:rPr>
              <w:t>ŘO může všechny nositele daného integrovaného nástroje ITI/IPRÚ (nevztahuje se na CLLD) vyzvat k jednání a prezentaci integrované strategie. Pokud ŘO tuto možnost využije, musí prezentaci umožnit</w:t>
            </w:r>
            <w:r>
              <w:rPr>
                <w:sz w:val="20"/>
                <w:szCs w:val="20"/>
                <w:lang w:val="cs-CZ"/>
              </w:rPr>
              <w:t xml:space="preserve"> </w:t>
            </w:r>
            <w:r w:rsidRPr="00BC59E9">
              <w:rPr>
                <w:sz w:val="20"/>
                <w:szCs w:val="20"/>
                <w:lang w:val="cs-CZ"/>
              </w:rPr>
              <w:t>všem nositelům ITI/IPRÚ</w:t>
            </w:r>
            <w:r w:rsidRPr="00AA30AA">
              <w:rPr>
                <w:sz w:val="20"/>
                <w:szCs w:val="20"/>
                <w:lang w:val="cs-CZ"/>
              </w:rPr>
              <w:t>, dále navrhuje úpravy integrovaných strategií pro dosažení souladu strategie s cíli, zaměřením a podmínkami programu.</w:t>
            </w:r>
          </w:p>
        </w:tc>
      </w:tr>
      <w:tr w:rsidR="005A7E2A" w:rsidRPr="000049FF" w:rsidTr="005A7E2A">
        <w:trPr>
          <w:trHeight w:val="1118"/>
        </w:trPr>
        <w:tc>
          <w:tcPr>
            <w:tcW w:w="1242" w:type="dxa"/>
            <w:vMerge w:val="restart"/>
            <w:tcBorders>
              <w:top w:val="nil"/>
            </w:tcBorders>
            <w:shd w:val="clear" w:color="auto" w:fill="FFFFCC"/>
            <w:textDirection w:val="btLr"/>
            <w:vAlign w:val="center"/>
          </w:tcPr>
          <w:p w:rsidR="005A7E2A" w:rsidRPr="000049FF" w:rsidRDefault="005A7E2A" w:rsidP="005A7E2A">
            <w:pPr>
              <w:ind w:left="113" w:right="113"/>
              <w:jc w:val="center"/>
              <w:rPr>
                <w:lang w:val="cs-CZ"/>
              </w:rPr>
            </w:pPr>
            <w:r w:rsidRPr="006D57D0">
              <w:rPr>
                <w:b/>
                <w:sz w:val="32"/>
                <w:szCs w:val="32"/>
                <w:lang w:val="cs-CZ"/>
              </w:rPr>
              <w:t>Programování</w:t>
            </w:r>
          </w:p>
        </w:tc>
        <w:tc>
          <w:tcPr>
            <w:tcW w:w="1843" w:type="dxa"/>
            <w:vMerge w:val="restart"/>
            <w:vAlign w:val="center"/>
          </w:tcPr>
          <w:p w:rsidR="00897E4E" w:rsidRPr="00AA30AA" w:rsidRDefault="00897E4E" w:rsidP="00D142DF">
            <w:pPr>
              <w:jc w:val="center"/>
              <w:rPr>
                <w:lang w:val="cs-CZ"/>
              </w:rPr>
            </w:pPr>
            <w:r w:rsidRPr="00AA30AA">
              <w:rPr>
                <w:lang w:val="cs-CZ"/>
              </w:rPr>
              <w:t xml:space="preserve">Posouzení </w:t>
            </w:r>
            <w:r w:rsidR="00D142DF">
              <w:rPr>
                <w:lang w:val="cs-CZ"/>
              </w:rPr>
              <w:t>integrovaných</w:t>
            </w:r>
            <w:r w:rsidR="00D142DF" w:rsidRPr="00AA30AA">
              <w:rPr>
                <w:lang w:val="cs-CZ"/>
              </w:rPr>
              <w:t xml:space="preserve"> </w:t>
            </w:r>
            <w:r w:rsidRPr="00AA30AA">
              <w:rPr>
                <w:lang w:val="cs-CZ"/>
              </w:rPr>
              <w:t>strategií</w:t>
            </w:r>
          </w:p>
          <w:p w:rsidR="005A7E2A" w:rsidRPr="000049FF" w:rsidRDefault="005A7E2A" w:rsidP="00D142DF">
            <w:pPr>
              <w:jc w:val="center"/>
              <w:rPr>
                <w:lang w:val="cs-CZ"/>
              </w:rPr>
            </w:pPr>
          </w:p>
        </w:tc>
        <w:tc>
          <w:tcPr>
            <w:tcW w:w="6203" w:type="dxa"/>
            <w:shd w:val="clear" w:color="auto" w:fill="CCFFCC"/>
          </w:tcPr>
          <w:p w:rsidR="005A7E2A" w:rsidRPr="000049FF" w:rsidRDefault="005A7E2A" w:rsidP="00D261E4">
            <w:pPr>
              <w:rPr>
                <w:sz w:val="20"/>
                <w:szCs w:val="20"/>
                <w:lang w:val="cs-CZ"/>
              </w:rPr>
            </w:pPr>
            <w:r>
              <w:rPr>
                <w:sz w:val="20"/>
                <w:szCs w:val="20"/>
                <w:lang w:val="cs-CZ"/>
              </w:rPr>
              <w:t>1</w:t>
            </w:r>
            <w:r w:rsidR="001C56B2">
              <w:rPr>
                <w:sz w:val="20"/>
                <w:szCs w:val="20"/>
                <w:lang w:val="cs-CZ"/>
              </w:rPr>
              <w:t xml:space="preserve">. – </w:t>
            </w:r>
            <w:r>
              <w:rPr>
                <w:sz w:val="20"/>
                <w:szCs w:val="20"/>
                <w:lang w:val="cs-CZ"/>
              </w:rPr>
              <w:t>5</w:t>
            </w:r>
            <w:r w:rsidR="001C56B2">
              <w:rPr>
                <w:sz w:val="20"/>
                <w:szCs w:val="20"/>
                <w:lang w:val="cs-CZ"/>
              </w:rPr>
              <w:t xml:space="preserve">. </w:t>
            </w:r>
            <w:r>
              <w:rPr>
                <w:sz w:val="20"/>
                <w:szCs w:val="20"/>
                <w:lang w:val="cs-CZ"/>
              </w:rPr>
              <w:t xml:space="preserve"> Nositelé IN upravují předložené integrované strategie</w:t>
            </w:r>
            <w:r w:rsidRPr="00AA30AA">
              <w:rPr>
                <w:sz w:val="20"/>
                <w:szCs w:val="20"/>
                <w:lang w:val="cs-CZ"/>
              </w:rPr>
              <w:t xml:space="preserve"> podle zjištění</w:t>
            </w:r>
            <w:r w:rsidRPr="000049FF">
              <w:rPr>
                <w:sz w:val="20"/>
                <w:szCs w:val="20"/>
                <w:lang w:val="cs-CZ"/>
              </w:rPr>
              <w:t xml:space="preserve"> </w:t>
            </w:r>
            <w:r>
              <w:rPr>
                <w:sz w:val="20"/>
                <w:szCs w:val="20"/>
                <w:lang w:val="cs-CZ"/>
              </w:rPr>
              <w:t>v rámci jednotlivých kol posouzení</w:t>
            </w:r>
            <w:r w:rsidRPr="000049FF">
              <w:rPr>
                <w:sz w:val="20"/>
                <w:szCs w:val="20"/>
                <w:lang w:val="cs-CZ"/>
              </w:rPr>
              <w:t xml:space="preserve">.  </w:t>
            </w:r>
          </w:p>
        </w:tc>
      </w:tr>
      <w:tr w:rsidR="005A7E2A" w:rsidRPr="000049FF" w:rsidTr="00D3785C">
        <w:trPr>
          <w:trHeight w:val="1118"/>
        </w:trPr>
        <w:tc>
          <w:tcPr>
            <w:tcW w:w="1242" w:type="dxa"/>
            <w:vMerge/>
            <w:shd w:val="clear" w:color="auto" w:fill="FFFFCC"/>
          </w:tcPr>
          <w:p w:rsidR="005A7E2A" w:rsidRPr="00D261E4" w:rsidRDefault="005A7E2A" w:rsidP="006D086F">
            <w:pPr>
              <w:ind w:left="113" w:right="113"/>
              <w:jc w:val="center"/>
              <w:rPr>
                <w:lang w:val="cs-CZ"/>
              </w:rPr>
            </w:pPr>
          </w:p>
        </w:tc>
        <w:tc>
          <w:tcPr>
            <w:tcW w:w="1843" w:type="dxa"/>
            <w:vMerge/>
            <w:vAlign w:val="center"/>
          </w:tcPr>
          <w:p w:rsidR="005A7E2A" w:rsidRPr="00D261E4" w:rsidRDefault="005A7E2A" w:rsidP="006D086F">
            <w:pPr>
              <w:jc w:val="center"/>
              <w:rPr>
                <w:lang w:val="cs-CZ"/>
              </w:rPr>
            </w:pPr>
          </w:p>
        </w:tc>
        <w:tc>
          <w:tcPr>
            <w:tcW w:w="6203" w:type="dxa"/>
            <w:shd w:val="clear" w:color="auto" w:fill="CCFFCC"/>
          </w:tcPr>
          <w:p w:rsidR="005A7E2A" w:rsidRPr="00FE0D86" w:rsidRDefault="005A7E2A" w:rsidP="00FB6494">
            <w:pPr>
              <w:rPr>
                <w:sz w:val="20"/>
                <w:szCs w:val="20"/>
                <w:lang w:val="cs-CZ"/>
              </w:rPr>
            </w:pPr>
            <w:r>
              <w:rPr>
                <w:sz w:val="20"/>
                <w:szCs w:val="20"/>
                <w:lang w:val="cs-CZ"/>
              </w:rPr>
              <w:t xml:space="preserve">4. </w:t>
            </w:r>
            <w:r w:rsidRPr="000049FF">
              <w:rPr>
                <w:sz w:val="20"/>
                <w:szCs w:val="20"/>
                <w:lang w:val="cs-CZ"/>
              </w:rPr>
              <w:t>V případě vyzvání ŘO se účastní</w:t>
            </w:r>
            <w:r>
              <w:rPr>
                <w:sz w:val="20"/>
                <w:szCs w:val="20"/>
                <w:lang w:val="cs-CZ"/>
              </w:rPr>
              <w:t xml:space="preserve"> nositelé nástrojů ITI/IPRÚ (neplatí pro CLLD</w:t>
            </w:r>
            <w:r w:rsidR="00FB6494">
              <w:rPr>
                <w:sz w:val="20"/>
                <w:szCs w:val="20"/>
                <w:lang w:val="cs-CZ"/>
              </w:rPr>
              <w:t>)</w:t>
            </w:r>
            <w:r w:rsidRPr="000049FF">
              <w:rPr>
                <w:sz w:val="20"/>
                <w:szCs w:val="20"/>
                <w:lang w:val="cs-CZ"/>
              </w:rPr>
              <w:t xml:space="preserve"> prezentace sv</w:t>
            </w:r>
            <w:r>
              <w:rPr>
                <w:sz w:val="20"/>
                <w:szCs w:val="20"/>
                <w:lang w:val="cs-CZ"/>
              </w:rPr>
              <w:t>ých</w:t>
            </w:r>
            <w:r w:rsidRPr="000049FF">
              <w:rPr>
                <w:sz w:val="20"/>
                <w:szCs w:val="20"/>
                <w:lang w:val="cs-CZ"/>
              </w:rPr>
              <w:t xml:space="preserve"> integrovan</w:t>
            </w:r>
            <w:r>
              <w:rPr>
                <w:sz w:val="20"/>
                <w:szCs w:val="20"/>
                <w:lang w:val="cs-CZ"/>
              </w:rPr>
              <w:t>ých</w:t>
            </w:r>
            <w:r w:rsidRPr="000049FF">
              <w:rPr>
                <w:sz w:val="20"/>
                <w:szCs w:val="20"/>
                <w:lang w:val="cs-CZ"/>
              </w:rPr>
              <w:t xml:space="preserve"> strategi</w:t>
            </w:r>
            <w:r>
              <w:rPr>
                <w:sz w:val="20"/>
                <w:szCs w:val="20"/>
                <w:lang w:val="cs-CZ"/>
              </w:rPr>
              <w:t>í</w:t>
            </w:r>
            <w:r w:rsidR="001C56B2">
              <w:rPr>
                <w:sz w:val="20"/>
                <w:szCs w:val="20"/>
                <w:lang w:val="cs-CZ"/>
              </w:rPr>
              <w:t xml:space="preserve"> za přítomnosti zástupců MMR </w:t>
            </w:r>
            <w:r w:rsidR="001C56B2" w:rsidRPr="000049FF">
              <w:rPr>
                <w:sz w:val="20"/>
                <w:szCs w:val="20"/>
                <w:lang w:val="cs-CZ"/>
              </w:rPr>
              <w:t>–</w:t>
            </w:r>
            <w:r w:rsidR="001C56B2">
              <w:rPr>
                <w:sz w:val="20"/>
                <w:szCs w:val="20"/>
                <w:lang w:val="cs-CZ"/>
              </w:rPr>
              <w:t xml:space="preserve"> </w:t>
            </w:r>
            <w:r w:rsidRPr="000049FF">
              <w:rPr>
                <w:sz w:val="20"/>
                <w:szCs w:val="20"/>
                <w:lang w:val="cs-CZ"/>
              </w:rPr>
              <w:t xml:space="preserve">ORSP </w:t>
            </w:r>
            <w:r>
              <w:rPr>
                <w:sz w:val="20"/>
                <w:szCs w:val="20"/>
                <w:lang w:val="cs-CZ"/>
              </w:rPr>
              <w:t xml:space="preserve">a </w:t>
            </w:r>
            <w:r w:rsidR="001C56B2">
              <w:rPr>
                <w:sz w:val="20"/>
                <w:szCs w:val="20"/>
                <w:lang w:val="cs-CZ"/>
              </w:rPr>
              <w:t xml:space="preserve">MMR </w:t>
            </w:r>
            <w:r w:rsidR="001C56B2" w:rsidRPr="000049FF">
              <w:rPr>
                <w:sz w:val="20"/>
                <w:szCs w:val="20"/>
                <w:lang w:val="cs-CZ"/>
              </w:rPr>
              <w:t>–</w:t>
            </w:r>
            <w:r w:rsidR="001C56B2">
              <w:rPr>
                <w:sz w:val="20"/>
                <w:szCs w:val="20"/>
                <w:lang w:val="cs-CZ"/>
              </w:rPr>
              <w:t xml:space="preserve"> </w:t>
            </w:r>
            <w:r w:rsidRPr="000049FF">
              <w:rPr>
                <w:sz w:val="20"/>
                <w:szCs w:val="20"/>
                <w:lang w:val="cs-CZ"/>
              </w:rPr>
              <w:t>NOK.</w:t>
            </w:r>
            <w:r>
              <w:rPr>
                <w:sz w:val="20"/>
                <w:szCs w:val="20"/>
                <w:lang w:val="cs-CZ"/>
              </w:rPr>
              <w:t xml:space="preserve"> </w:t>
            </w:r>
          </w:p>
        </w:tc>
      </w:tr>
      <w:tr w:rsidR="005A7E2A" w:rsidRPr="000049FF" w:rsidTr="00D3785C">
        <w:trPr>
          <w:trHeight w:val="1118"/>
        </w:trPr>
        <w:tc>
          <w:tcPr>
            <w:tcW w:w="1242" w:type="dxa"/>
            <w:vMerge/>
            <w:shd w:val="clear" w:color="auto" w:fill="FFFFCC"/>
          </w:tcPr>
          <w:p w:rsidR="005A7E2A" w:rsidRPr="00FE0D86" w:rsidRDefault="005A7E2A" w:rsidP="006D086F">
            <w:pPr>
              <w:ind w:left="113" w:right="113"/>
              <w:jc w:val="center"/>
              <w:rPr>
                <w:lang w:val="cs-CZ"/>
              </w:rPr>
            </w:pPr>
          </w:p>
        </w:tc>
        <w:tc>
          <w:tcPr>
            <w:tcW w:w="1843" w:type="dxa"/>
            <w:vMerge/>
            <w:vAlign w:val="center"/>
          </w:tcPr>
          <w:p w:rsidR="005A7E2A" w:rsidRPr="00FE0D86" w:rsidRDefault="005A7E2A" w:rsidP="006D086F">
            <w:pPr>
              <w:jc w:val="center"/>
              <w:rPr>
                <w:lang w:val="cs-CZ"/>
              </w:rPr>
            </w:pPr>
          </w:p>
        </w:tc>
        <w:tc>
          <w:tcPr>
            <w:tcW w:w="6203" w:type="dxa"/>
            <w:shd w:val="clear" w:color="auto" w:fill="CCFFCC"/>
          </w:tcPr>
          <w:p w:rsidR="005A7E2A" w:rsidRDefault="005A7E2A" w:rsidP="006D086F">
            <w:pPr>
              <w:rPr>
                <w:szCs w:val="20"/>
              </w:rPr>
            </w:pPr>
            <w:r w:rsidRPr="001B2627">
              <w:rPr>
                <w:sz w:val="20"/>
                <w:szCs w:val="20"/>
                <w:lang w:val="cs-CZ"/>
              </w:rPr>
              <w:t>V případě SCLLD je umožněno 1x dopracování strategie (pro každé kolo hodnocení) v rámci aktuální výzvy</w:t>
            </w:r>
            <w:r>
              <w:rPr>
                <w:sz w:val="20"/>
                <w:szCs w:val="20"/>
                <w:lang w:val="cs-CZ"/>
              </w:rPr>
              <w:t xml:space="preserve"> k předkládání integrovaných strategií</w:t>
            </w:r>
            <w:r w:rsidRPr="001B2627">
              <w:rPr>
                <w:sz w:val="20"/>
                <w:szCs w:val="20"/>
                <w:lang w:val="cs-CZ"/>
              </w:rPr>
              <w:t>.</w:t>
            </w:r>
          </w:p>
        </w:tc>
      </w:tr>
      <w:tr w:rsidR="005A7E2A" w:rsidRPr="000049FF" w:rsidTr="00D3785C">
        <w:trPr>
          <w:trHeight w:val="360"/>
        </w:trPr>
        <w:tc>
          <w:tcPr>
            <w:tcW w:w="1242" w:type="dxa"/>
            <w:vMerge/>
            <w:shd w:val="clear" w:color="auto" w:fill="FFFFCC"/>
          </w:tcPr>
          <w:p w:rsidR="005A7E2A" w:rsidRPr="000049FF" w:rsidRDefault="005A7E2A" w:rsidP="006D086F">
            <w:pPr>
              <w:ind w:left="113" w:right="113"/>
              <w:jc w:val="center"/>
              <w:rPr>
                <w:lang w:val="cs-CZ"/>
              </w:rPr>
            </w:pPr>
          </w:p>
        </w:tc>
        <w:tc>
          <w:tcPr>
            <w:tcW w:w="1843" w:type="dxa"/>
            <w:vMerge w:val="restart"/>
            <w:vAlign w:val="center"/>
          </w:tcPr>
          <w:p w:rsidR="005A7E2A" w:rsidRPr="000049FF" w:rsidRDefault="005A7E2A" w:rsidP="006D086F">
            <w:pPr>
              <w:jc w:val="center"/>
              <w:rPr>
                <w:lang w:val="cs-CZ"/>
              </w:rPr>
            </w:pPr>
            <w:r w:rsidRPr="000049FF">
              <w:rPr>
                <w:lang w:val="cs-CZ"/>
              </w:rPr>
              <w:t>Prohlášení o akceptaci integrované strategie</w:t>
            </w:r>
          </w:p>
        </w:tc>
        <w:tc>
          <w:tcPr>
            <w:tcW w:w="6203" w:type="dxa"/>
            <w:shd w:val="clear" w:color="auto" w:fill="CCECFF"/>
          </w:tcPr>
          <w:p w:rsidR="005A7E2A" w:rsidRPr="000049FF" w:rsidRDefault="005A7E2A" w:rsidP="006D086F">
            <w:pPr>
              <w:rPr>
                <w:sz w:val="20"/>
                <w:szCs w:val="20"/>
                <w:lang w:val="cs-CZ"/>
              </w:rPr>
            </w:pPr>
            <w:r>
              <w:rPr>
                <w:sz w:val="20"/>
                <w:szCs w:val="20"/>
                <w:lang w:val="cs-CZ"/>
              </w:rPr>
              <w:t>2. MMR – ORSP obdrží od ŘO vydané Prohlášení o akceptaci integrované strategie.</w:t>
            </w:r>
          </w:p>
        </w:tc>
      </w:tr>
      <w:tr w:rsidR="005A7E2A" w:rsidRPr="000049FF" w:rsidTr="00D3785C">
        <w:trPr>
          <w:trHeight w:val="360"/>
        </w:trPr>
        <w:tc>
          <w:tcPr>
            <w:tcW w:w="1242" w:type="dxa"/>
            <w:vMerge/>
            <w:shd w:val="clear" w:color="auto" w:fill="FFFFCC"/>
          </w:tcPr>
          <w:p w:rsidR="005A7E2A" w:rsidRPr="000049FF" w:rsidRDefault="005A7E2A" w:rsidP="006D086F">
            <w:pPr>
              <w:ind w:left="113" w:right="113"/>
              <w:jc w:val="center"/>
              <w:rPr>
                <w:lang w:val="cs-CZ"/>
              </w:rPr>
            </w:pPr>
          </w:p>
        </w:tc>
        <w:tc>
          <w:tcPr>
            <w:tcW w:w="1843" w:type="dxa"/>
            <w:vMerge/>
            <w:vAlign w:val="center"/>
          </w:tcPr>
          <w:p w:rsidR="005A7E2A" w:rsidRPr="000049FF" w:rsidRDefault="005A7E2A" w:rsidP="006D086F">
            <w:pPr>
              <w:jc w:val="center"/>
              <w:rPr>
                <w:lang w:val="cs-CZ"/>
              </w:rPr>
            </w:pPr>
          </w:p>
        </w:tc>
        <w:tc>
          <w:tcPr>
            <w:tcW w:w="6203" w:type="dxa"/>
            <w:shd w:val="clear" w:color="auto" w:fill="FFCCFF"/>
          </w:tcPr>
          <w:p w:rsidR="005A7E2A" w:rsidRPr="000049FF" w:rsidRDefault="005A7E2A" w:rsidP="000C3AA4">
            <w:pPr>
              <w:rPr>
                <w:sz w:val="20"/>
                <w:szCs w:val="20"/>
                <w:lang w:val="cs-CZ"/>
              </w:rPr>
            </w:pPr>
            <w:r w:rsidRPr="00F92ECD">
              <w:rPr>
                <w:sz w:val="20"/>
                <w:szCs w:val="20"/>
                <w:lang w:val="cs-CZ"/>
              </w:rPr>
              <w:t xml:space="preserve">1. </w:t>
            </w:r>
            <w:r>
              <w:rPr>
                <w:sz w:val="20"/>
                <w:szCs w:val="20"/>
                <w:lang w:val="cs-CZ"/>
              </w:rPr>
              <w:t>ŘO</w:t>
            </w:r>
            <w:r w:rsidRPr="00F92ECD">
              <w:rPr>
                <w:sz w:val="20"/>
                <w:szCs w:val="20"/>
                <w:lang w:val="cs-CZ"/>
              </w:rPr>
              <w:t xml:space="preserve"> </w:t>
            </w:r>
            <w:r w:rsidR="001C56B2">
              <w:rPr>
                <w:sz w:val="20"/>
                <w:szCs w:val="20"/>
                <w:lang w:val="cs-CZ"/>
              </w:rPr>
              <w:t>vyhotovuje P</w:t>
            </w:r>
            <w:r w:rsidRPr="000049FF">
              <w:rPr>
                <w:sz w:val="20"/>
                <w:szCs w:val="20"/>
                <w:lang w:val="cs-CZ"/>
              </w:rPr>
              <w:t xml:space="preserve">rohlášení o akceptaci integrované strategie souběžně se záznamem o výsledku konečného hodnocení do MS2014+. </w:t>
            </w:r>
          </w:p>
        </w:tc>
      </w:tr>
      <w:tr w:rsidR="005A7E2A" w:rsidRPr="000049FF" w:rsidTr="00D3785C">
        <w:trPr>
          <w:trHeight w:val="360"/>
        </w:trPr>
        <w:tc>
          <w:tcPr>
            <w:tcW w:w="1242" w:type="dxa"/>
            <w:vMerge/>
            <w:shd w:val="clear" w:color="auto" w:fill="FFFFCC"/>
          </w:tcPr>
          <w:p w:rsidR="005A7E2A" w:rsidRPr="00F92ECD" w:rsidRDefault="005A7E2A" w:rsidP="006D086F">
            <w:pPr>
              <w:ind w:left="113" w:right="113"/>
              <w:jc w:val="center"/>
              <w:rPr>
                <w:lang w:val="cs-CZ"/>
              </w:rPr>
            </w:pPr>
          </w:p>
        </w:tc>
        <w:tc>
          <w:tcPr>
            <w:tcW w:w="1843" w:type="dxa"/>
            <w:vMerge/>
            <w:vAlign w:val="center"/>
          </w:tcPr>
          <w:p w:rsidR="005A7E2A" w:rsidRPr="00F92ECD" w:rsidRDefault="005A7E2A" w:rsidP="006D086F">
            <w:pPr>
              <w:jc w:val="center"/>
              <w:rPr>
                <w:lang w:val="cs-CZ"/>
              </w:rPr>
            </w:pPr>
          </w:p>
        </w:tc>
        <w:tc>
          <w:tcPr>
            <w:tcW w:w="6203" w:type="dxa"/>
            <w:shd w:val="clear" w:color="auto" w:fill="CCFFCC"/>
          </w:tcPr>
          <w:p w:rsidR="005A7E2A" w:rsidRDefault="005A7E2A" w:rsidP="00D261E4">
            <w:pPr>
              <w:tabs>
                <w:tab w:val="left" w:pos="237"/>
              </w:tabs>
              <w:rPr>
                <w:szCs w:val="20"/>
              </w:rPr>
            </w:pPr>
            <w:r>
              <w:rPr>
                <w:sz w:val="20"/>
                <w:szCs w:val="20"/>
                <w:lang w:val="cs-CZ"/>
              </w:rPr>
              <w:t>Nositel – není v dané fázi implementace relevantní.</w:t>
            </w:r>
          </w:p>
        </w:tc>
      </w:tr>
      <w:tr w:rsidR="005A7E2A" w:rsidRPr="000049FF" w:rsidTr="00D3785C">
        <w:trPr>
          <w:trHeight w:val="1212"/>
        </w:trPr>
        <w:tc>
          <w:tcPr>
            <w:tcW w:w="1242" w:type="dxa"/>
            <w:vMerge/>
            <w:shd w:val="clear" w:color="auto" w:fill="FFFFCC"/>
            <w:textDirection w:val="btLr"/>
            <w:vAlign w:val="center"/>
          </w:tcPr>
          <w:p w:rsidR="005A7E2A" w:rsidRPr="006D57D0" w:rsidRDefault="005A7E2A" w:rsidP="006D086F">
            <w:pPr>
              <w:ind w:left="113" w:right="113"/>
              <w:jc w:val="center"/>
              <w:rPr>
                <w:b/>
                <w:sz w:val="32"/>
                <w:szCs w:val="32"/>
                <w:lang w:val="cs-CZ"/>
              </w:rPr>
            </w:pPr>
          </w:p>
        </w:tc>
        <w:tc>
          <w:tcPr>
            <w:tcW w:w="1843" w:type="dxa"/>
            <w:vMerge w:val="restart"/>
            <w:vAlign w:val="center"/>
          </w:tcPr>
          <w:p w:rsidR="005A7E2A" w:rsidRPr="008953A5" w:rsidRDefault="005A7E2A" w:rsidP="006D086F">
            <w:pPr>
              <w:jc w:val="center"/>
              <w:rPr>
                <w:lang w:val="cs-CZ"/>
              </w:rPr>
            </w:pPr>
            <w:r w:rsidRPr="008953A5">
              <w:rPr>
                <w:lang w:val="cs-CZ"/>
              </w:rPr>
              <w:t>Memora</w:t>
            </w:r>
            <w:r>
              <w:rPr>
                <w:lang w:val="cs-CZ"/>
              </w:rPr>
              <w:t>n</w:t>
            </w:r>
            <w:r w:rsidRPr="008953A5">
              <w:rPr>
                <w:lang w:val="cs-CZ"/>
              </w:rPr>
              <w:t>dum ministra pro místní rozvoj a nositelů IN</w:t>
            </w:r>
          </w:p>
        </w:tc>
        <w:tc>
          <w:tcPr>
            <w:tcW w:w="6203" w:type="dxa"/>
            <w:shd w:val="clear" w:color="auto" w:fill="auto"/>
          </w:tcPr>
          <w:p w:rsidR="005A7E2A" w:rsidRPr="008953A5" w:rsidRDefault="005A7E2A" w:rsidP="006D086F">
            <w:pPr>
              <w:rPr>
                <w:sz w:val="20"/>
                <w:szCs w:val="20"/>
                <w:lang w:val="cs-CZ"/>
              </w:rPr>
            </w:pPr>
            <w:r w:rsidRPr="008953A5">
              <w:rPr>
                <w:sz w:val="20"/>
                <w:szCs w:val="20"/>
                <w:lang w:val="cs-CZ"/>
              </w:rPr>
              <w:t xml:space="preserve">Integrované strategie, které vyhověly požadavkům hodnotícího procesu a byly akceptovány všemi dotčenými </w:t>
            </w:r>
            <w:r>
              <w:rPr>
                <w:sz w:val="20"/>
                <w:szCs w:val="20"/>
                <w:lang w:val="cs-CZ"/>
              </w:rPr>
              <w:t>ŘO</w:t>
            </w:r>
            <w:r w:rsidRPr="008953A5">
              <w:rPr>
                <w:sz w:val="20"/>
                <w:szCs w:val="20"/>
                <w:lang w:val="cs-CZ"/>
              </w:rPr>
              <w:t xml:space="preserve"> program</w:t>
            </w:r>
            <w:r>
              <w:rPr>
                <w:sz w:val="20"/>
                <w:szCs w:val="20"/>
                <w:lang w:val="cs-CZ"/>
              </w:rPr>
              <w:t>ů ESI fondů</w:t>
            </w:r>
            <w:r w:rsidRPr="008953A5">
              <w:rPr>
                <w:sz w:val="20"/>
                <w:szCs w:val="20"/>
                <w:lang w:val="cs-CZ"/>
              </w:rPr>
              <w:t xml:space="preserve">, jsou doporučeny </w:t>
            </w:r>
            <w:r>
              <w:rPr>
                <w:sz w:val="20"/>
                <w:szCs w:val="20"/>
                <w:lang w:val="cs-CZ"/>
              </w:rPr>
              <w:t>ministryni/</w:t>
            </w:r>
            <w:r w:rsidRPr="008953A5">
              <w:rPr>
                <w:sz w:val="20"/>
                <w:szCs w:val="20"/>
                <w:lang w:val="cs-CZ"/>
              </w:rPr>
              <w:t>ministrovi pro místní rozvoj k podpisu Memoranda o realizaci integrovaných strategií s nositeli IN</w:t>
            </w:r>
            <w:r>
              <w:rPr>
                <w:sz w:val="20"/>
                <w:szCs w:val="20"/>
                <w:lang w:val="cs-CZ"/>
              </w:rPr>
              <w:t>.</w:t>
            </w:r>
          </w:p>
        </w:tc>
      </w:tr>
      <w:tr w:rsidR="005A7E2A" w:rsidRPr="000049FF" w:rsidTr="00D3785C">
        <w:trPr>
          <w:trHeight w:val="799"/>
        </w:trPr>
        <w:tc>
          <w:tcPr>
            <w:tcW w:w="1242" w:type="dxa"/>
            <w:vMerge/>
            <w:shd w:val="clear" w:color="auto" w:fill="FFFFCC"/>
          </w:tcPr>
          <w:p w:rsidR="005A7E2A" w:rsidRPr="000049FF" w:rsidRDefault="005A7E2A" w:rsidP="006D086F">
            <w:pPr>
              <w:jc w:val="center"/>
              <w:rPr>
                <w:lang w:val="cs-CZ"/>
              </w:rPr>
            </w:pPr>
          </w:p>
        </w:tc>
        <w:tc>
          <w:tcPr>
            <w:tcW w:w="1843" w:type="dxa"/>
            <w:vMerge/>
            <w:vAlign w:val="center"/>
          </w:tcPr>
          <w:p w:rsidR="005A7E2A" w:rsidRPr="000049FF" w:rsidDel="00675426" w:rsidRDefault="005A7E2A" w:rsidP="006D086F">
            <w:pPr>
              <w:jc w:val="center"/>
              <w:rPr>
                <w:lang w:val="cs-CZ"/>
              </w:rPr>
            </w:pPr>
          </w:p>
        </w:tc>
        <w:tc>
          <w:tcPr>
            <w:tcW w:w="6203" w:type="dxa"/>
            <w:shd w:val="clear" w:color="auto" w:fill="CCECFF"/>
          </w:tcPr>
          <w:p w:rsidR="005A7E2A" w:rsidRPr="000049FF" w:rsidDel="00675426" w:rsidRDefault="005A7E2A" w:rsidP="006D086F">
            <w:pPr>
              <w:rPr>
                <w:sz w:val="20"/>
                <w:szCs w:val="20"/>
                <w:lang w:val="cs-CZ"/>
              </w:rPr>
            </w:pPr>
            <w:r>
              <w:rPr>
                <w:sz w:val="20"/>
                <w:szCs w:val="20"/>
                <w:lang w:val="cs-CZ"/>
              </w:rPr>
              <w:t xml:space="preserve">2. </w:t>
            </w:r>
            <w:r w:rsidR="001C56B2">
              <w:rPr>
                <w:sz w:val="20"/>
                <w:szCs w:val="20"/>
                <w:lang w:val="cs-CZ"/>
              </w:rPr>
              <w:t xml:space="preserve">MMR </w:t>
            </w:r>
            <w:r w:rsidR="001C56B2" w:rsidRPr="000049FF">
              <w:rPr>
                <w:sz w:val="20"/>
                <w:szCs w:val="20"/>
                <w:lang w:val="cs-CZ"/>
              </w:rPr>
              <w:t>–</w:t>
            </w:r>
            <w:r w:rsidR="001C56B2">
              <w:rPr>
                <w:sz w:val="20"/>
                <w:szCs w:val="20"/>
                <w:lang w:val="cs-CZ"/>
              </w:rPr>
              <w:t xml:space="preserve"> </w:t>
            </w:r>
            <w:r w:rsidRPr="000049FF">
              <w:rPr>
                <w:sz w:val="20"/>
                <w:szCs w:val="20"/>
                <w:lang w:val="cs-CZ"/>
              </w:rPr>
              <w:t>ORSP zajišťuje předložení kompletní integrované strategie se všemi náležitostmi (včetně Prohlášení o akceptaci, hodnocení atp.) na nejbližším zasedání NSK.</w:t>
            </w:r>
          </w:p>
        </w:tc>
      </w:tr>
      <w:tr w:rsidR="005A7E2A" w:rsidRPr="000049FF" w:rsidTr="00D3785C">
        <w:trPr>
          <w:trHeight w:val="180"/>
        </w:trPr>
        <w:tc>
          <w:tcPr>
            <w:tcW w:w="1242" w:type="dxa"/>
            <w:vMerge/>
            <w:shd w:val="clear" w:color="auto" w:fill="FFFFCC"/>
          </w:tcPr>
          <w:p w:rsidR="005A7E2A" w:rsidRPr="000049FF" w:rsidRDefault="005A7E2A" w:rsidP="006D086F">
            <w:pPr>
              <w:jc w:val="center"/>
              <w:rPr>
                <w:lang w:val="cs-CZ"/>
              </w:rPr>
            </w:pPr>
          </w:p>
        </w:tc>
        <w:tc>
          <w:tcPr>
            <w:tcW w:w="1843" w:type="dxa"/>
            <w:vMerge/>
            <w:vAlign w:val="center"/>
          </w:tcPr>
          <w:p w:rsidR="005A7E2A" w:rsidRPr="000049FF" w:rsidDel="00675426" w:rsidRDefault="005A7E2A" w:rsidP="006D086F">
            <w:pPr>
              <w:jc w:val="center"/>
              <w:rPr>
                <w:lang w:val="cs-CZ"/>
              </w:rPr>
            </w:pPr>
          </w:p>
        </w:tc>
        <w:tc>
          <w:tcPr>
            <w:tcW w:w="6203" w:type="dxa"/>
            <w:shd w:val="clear" w:color="auto" w:fill="FFCCFF"/>
          </w:tcPr>
          <w:p w:rsidR="005A7E2A" w:rsidRPr="000049FF" w:rsidDel="00675426" w:rsidRDefault="005A7E2A" w:rsidP="00671B73">
            <w:pPr>
              <w:rPr>
                <w:sz w:val="20"/>
                <w:szCs w:val="20"/>
                <w:lang w:val="cs-CZ"/>
              </w:rPr>
            </w:pPr>
            <w:r>
              <w:rPr>
                <w:sz w:val="20"/>
                <w:szCs w:val="20"/>
                <w:lang w:val="cs-CZ"/>
              </w:rPr>
              <w:t xml:space="preserve">1. </w:t>
            </w:r>
            <w:r w:rsidRPr="000049FF">
              <w:rPr>
                <w:sz w:val="20"/>
                <w:szCs w:val="20"/>
                <w:lang w:val="cs-CZ"/>
              </w:rPr>
              <w:t xml:space="preserve">ŘO předává </w:t>
            </w:r>
            <w:r>
              <w:rPr>
                <w:sz w:val="20"/>
                <w:szCs w:val="20"/>
                <w:lang w:val="cs-CZ"/>
              </w:rPr>
              <w:t xml:space="preserve">Prohlášení o akceptaci </w:t>
            </w:r>
            <w:r w:rsidR="001C56B2">
              <w:rPr>
                <w:sz w:val="20"/>
                <w:szCs w:val="20"/>
                <w:lang w:val="cs-CZ"/>
              </w:rPr>
              <w:t xml:space="preserve">zpět MMR </w:t>
            </w:r>
            <w:r w:rsidR="001C56B2" w:rsidRPr="000049FF">
              <w:rPr>
                <w:sz w:val="20"/>
                <w:szCs w:val="20"/>
                <w:lang w:val="cs-CZ"/>
              </w:rPr>
              <w:t>–</w:t>
            </w:r>
            <w:r w:rsidR="001C56B2">
              <w:rPr>
                <w:sz w:val="20"/>
                <w:szCs w:val="20"/>
                <w:lang w:val="cs-CZ"/>
              </w:rPr>
              <w:t xml:space="preserve"> </w:t>
            </w:r>
            <w:r w:rsidRPr="000049FF">
              <w:rPr>
                <w:sz w:val="20"/>
                <w:szCs w:val="20"/>
                <w:lang w:val="cs-CZ"/>
              </w:rPr>
              <w:t>ORSP.</w:t>
            </w:r>
          </w:p>
        </w:tc>
      </w:tr>
      <w:tr w:rsidR="005A7E2A" w:rsidRPr="000049FF" w:rsidTr="00D3785C">
        <w:trPr>
          <w:trHeight w:val="180"/>
        </w:trPr>
        <w:tc>
          <w:tcPr>
            <w:tcW w:w="1242" w:type="dxa"/>
            <w:vMerge/>
            <w:shd w:val="clear" w:color="auto" w:fill="FFFFCC"/>
          </w:tcPr>
          <w:p w:rsidR="005A7E2A" w:rsidRPr="000049FF" w:rsidRDefault="005A7E2A" w:rsidP="006D086F">
            <w:pPr>
              <w:jc w:val="center"/>
              <w:rPr>
                <w:lang w:val="cs-CZ"/>
              </w:rPr>
            </w:pPr>
          </w:p>
        </w:tc>
        <w:tc>
          <w:tcPr>
            <w:tcW w:w="1843" w:type="dxa"/>
            <w:vMerge/>
            <w:vAlign w:val="center"/>
          </w:tcPr>
          <w:p w:rsidR="005A7E2A" w:rsidRPr="000049FF" w:rsidDel="00675426" w:rsidRDefault="005A7E2A" w:rsidP="006D086F">
            <w:pPr>
              <w:jc w:val="center"/>
              <w:rPr>
                <w:lang w:val="cs-CZ"/>
              </w:rPr>
            </w:pPr>
          </w:p>
        </w:tc>
        <w:tc>
          <w:tcPr>
            <w:tcW w:w="6203" w:type="dxa"/>
            <w:shd w:val="clear" w:color="auto" w:fill="CCFFCC"/>
          </w:tcPr>
          <w:p w:rsidR="005A7E2A" w:rsidRPr="000049FF" w:rsidDel="00675426" w:rsidRDefault="001C56B2" w:rsidP="006D086F">
            <w:pPr>
              <w:rPr>
                <w:sz w:val="20"/>
                <w:szCs w:val="20"/>
                <w:lang w:val="cs-CZ"/>
              </w:rPr>
            </w:pPr>
            <w:r>
              <w:rPr>
                <w:sz w:val="20"/>
                <w:szCs w:val="20"/>
                <w:lang w:val="cs-CZ"/>
              </w:rPr>
              <w:t>4</w:t>
            </w:r>
            <w:r w:rsidR="005A7E2A">
              <w:rPr>
                <w:sz w:val="20"/>
                <w:szCs w:val="20"/>
                <w:lang w:val="cs-CZ"/>
              </w:rPr>
              <w:t xml:space="preserve">. </w:t>
            </w:r>
            <w:r w:rsidR="005A7E2A" w:rsidRPr="000049FF">
              <w:rPr>
                <w:sz w:val="20"/>
                <w:szCs w:val="20"/>
                <w:lang w:val="cs-CZ"/>
              </w:rPr>
              <w:t>Nositelé IN podepisují společně s ministryní/ministrem pro místn</w:t>
            </w:r>
            <w:r w:rsidR="005A7E2A">
              <w:rPr>
                <w:sz w:val="20"/>
                <w:szCs w:val="20"/>
                <w:lang w:val="cs-CZ"/>
              </w:rPr>
              <w:t>í</w:t>
            </w:r>
            <w:r w:rsidR="005A7E2A" w:rsidRPr="000049FF">
              <w:rPr>
                <w:sz w:val="20"/>
                <w:szCs w:val="20"/>
                <w:lang w:val="cs-CZ"/>
              </w:rPr>
              <w:t xml:space="preserve"> rozvoj Memorandum o realizaci integrovaných strategií. </w:t>
            </w:r>
          </w:p>
        </w:tc>
      </w:tr>
      <w:tr w:rsidR="001C56B2" w:rsidRPr="000049FF" w:rsidTr="00671B73">
        <w:trPr>
          <w:trHeight w:val="1471"/>
        </w:trPr>
        <w:tc>
          <w:tcPr>
            <w:tcW w:w="1242" w:type="dxa"/>
            <w:vMerge/>
            <w:shd w:val="clear" w:color="auto" w:fill="FFFFCC"/>
          </w:tcPr>
          <w:p w:rsidR="001C56B2" w:rsidRPr="000049FF" w:rsidRDefault="001C56B2" w:rsidP="006D086F">
            <w:pPr>
              <w:jc w:val="center"/>
              <w:rPr>
                <w:lang w:val="cs-CZ"/>
              </w:rPr>
            </w:pPr>
          </w:p>
        </w:tc>
        <w:tc>
          <w:tcPr>
            <w:tcW w:w="1843" w:type="dxa"/>
            <w:vMerge/>
            <w:vAlign w:val="center"/>
          </w:tcPr>
          <w:p w:rsidR="001C56B2" w:rsidRPr="000049FF" w:rsidDel="00675426" w:rsidRDefault="001C56B2" w:rsidP="006D086F">
            <w:pPr>
              <w:jc w:val="center"/>
              <w:rPr>
                <w:lang w:val="cs-CZ"/>
              </w:rPr>
            </w:pPr>
          </w:p>
        </w:tc>
        <w:tc>
          <w:tcPr>
            <w:tcW w:w="6203" w:type="dxa"/>
            <w:shd w:val="clear" w:color="auto" w:fill="FABF8F" w:themeFill="accent6" w:themeFillTint="99"/>
          </w:tcPr>
          <w:p w:rsidR="001C56B2" w:rsidRPr="000049FF" w:rsidDel="00675426" w:rsidRDefault="001C56B2" w:rsidP="00D76C4D">
            <w:pPr>
              <w:rPr>
                <w:sz w:val="20"/>
                <w:szCs w:val="20"/>
                <w:lang w:val="cs-CZ"/>
              </w:rPr>
            </w:pPr>
            <w:r>
              <w:rPr>
                <w:sz w:val="20"/>
                <w:szCs w:val="20"/>
                <w:lang w:val="cs-CZ"/>
              </w:rPr>
              <w:t xml:space="preserve">3. </w:t>
            </w:r>
            <w:r w:rsidRPr="000049FF">
              <w:rPr>
                <w:sz w:val="20"/>
                <w:szCs w:val="20"/>
                <w:lang w:val="cs-CZ"/>
              </w:rPr>
              <w:t>NSK na základě předchozích hodnocení všech integrovaných strategií doručených pro konkrétní zasedání doporučuje ministrovi/ministryni pro místní rozvoj podpis Memoranda o realizaci integrovaných strategií s</w:t>
            </w:r>
            <w:r>
              <w:rPr>
                <w:sz w:val="20"/>
                <w:szCs w:val="20"/>
                <w:lang w:val="cs-CZ"/>
              </w:rPr>
              <w:t> </w:t>
            </w:r>
            <w:r w:rsidRPr="000049FF">
              <w:rPr>
                <w:sz w:val="20"/>
                <w:szCs w:val="20"/>
                <w:lang w:val="cs-CZ"/>
              </w:rPr>
              <w:t>nositeli IN</w:t>
            </w:r>
            <w:r>
              <w:rPr>
                <w:sz w:val="20"/>
                <w:szCs w:val="20"/>
                <w:lang w:val="cs-CZ"/>
              </w:rPr>
              <w:t>.</w:t>
            </w:r>
          </w:p>
        </w:tc>
      </w:tr>
    </w:tbl>
    <w:p w:rsidR="008B19BD" w:rsidRPr="000049FF" w:rsidRDefault="008B19BD" w:rsidP="008B19BD"/>
    <w:p w:rsidR="006D086F" w:rsidRDefault="006D086F">
      <w:pPr>
        <w:spacing w:after="0"/>
        <w:jc w:val="left"/>
      </w:pPr>
      <w:r>
        <w:br w:type="page"/>
      </w:r>
    </w:p>
    <w:p w:rsidR="008B19BD" w:rsidRPr="000049FF" w:rsidRDefault="008B19BD" w:rsidP="008B19BD"/>
    <w:tbl>
      <w:tblPr>
        <w:tblStyle w:val="Stednmka1zvraznn1"/>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620" w:firstRow="1" w:lastRow="0" w:firstColumn="0" w:lastColumn="0" w:noHBand="1" w:noVBand="1"/>
      </w:tblPr>
      <w:tblGrid>
        <w:gridCol w:w="1242"/>
        <w:gridCol w:w="1843"/>
        <w:gridCol w:w="6203"/>
      </w:tblGrid>
      <w:tr w:rsidR="00FE0D86" w:rsidRPr="000049FF" w:rsidTr="005A7E2A">
        <w:trPr>
          <w:cnfStyle w:val="100000000000" w:firstRow="1" w:lastRow="0" w:firstColumn="0" w:lastColumn="0" w:oddVBand="0" w:evenVBand="0" w:oddHBand="0" w:evenHBand="0" w:firstRowFirstColumn="0" w:firstRowLastColumn="0" w:lastRowFirstColumn="0" w:lastRowLastColumn="0"/>
          <w:trHeight w:val="360"/>
        </w:trPr>
        <w:tc>
          <w:tcPr>
            <w:tcW w:w="1242" w:type="dxa"/>
            <w:vMerge w:val="restart"/>
            <w:tcBorders>
              <w:top w:val="single" w:sz="4" w:space="0" w:color="auto"/>
              <w:left w:val="single" w:sz="4" w:space="0" w:color="auto"/>
              <w:bottom w:val="nil"/>
              <w:right w:val="single" w:sz="4" w:space="0" w:color="auto"/>
            </w:tcBorders>
            <w:shd w:val="clear" w:color="auto" w:fill="FFCC66"/>
          </w:tcPr>
          <w:p w:rsidR="00FE0D86" w:rsidRPr="000049FF" w:rsidRDefault="00FE0D86" w:rsidP="008B19BD">
            <w:pPr>
              <w:jc w:val="center"/>
              <w:rPr>
                <w:lang w:val="cs-CZ"/>
              </w:rPr>
            </w:pPr>
          </w:p>
        </w:tc>
        <w:tc>
          <w:tcPr>
            <w:tcW w:w="1843" w:type="dxa"/>
            <w:vMerge w:val="restart"/>
            <w:tcBorders>
              <w:top w:val="single" w:sz="4" w:space="0" w:color="auto"/>
              <w:left w:val="single" w:sz="4" w:space="0" w:color="auto"/>
              <w:bottom w:val="nil"/>
              <w:right w:val="single" w:sz="4" w:space="0" w:color="auto"/>
            </w:tcBorders>
            <w:vAlign w:val="center"/>
          </w:tcPr>
          <w:p w:rsidR="00FE0D86" w:rsidRPr="00FE0D86" w:rsidRDefault="00FE0D86" w:rsidP="00FE0D86">
            <w:pPr>
              <w:jc w:val="center"/>
              <w:rPr>
                <w:b w:val="0"/>
                <w:lang w:val="cs-CZ"/>
              </w:rPr>
            </w:pPr>
            <w:r w:rsidRPr="006D57D0">
              <w:rPr>
                <w:b w:val="0"/>
                <w:lang w:val="cs-CZ"/>
              </w:rPr>
              <w:t>Vyhlašování výzev pro integrované projekty</w:t>
            </w:r>
          </w:p>
        </w:tc>
        <w:tc>
          <w:tcPr>
            <w:tcW w:w="6203" w:type="dxa"/>
            <w:tcBorders>
              <w:top w:val="single" w:sz="4" w:space="0" w:color="auto"/>
              <w:left w:val="single" w:sz="4" w:space="0" w:color="auto"/>
              <w:bottom w:val="single" w:sz="4" w:space="0" w:color="auto"/>
              <w:right w:val="single" w:sz="4" w:space="0" w:color="auto"/>
            </w:tcBorders>
            <w:shd w:val="clear" w:color="auto" w:fill="CCECFF"/>
          </w:tcPr>
          <w:p w:rsidR="00FE0D86" w:rsidRPr="000049FF" w:rsidRDefault="00FE0D86" w:rsidP="008B19BD">
            <w:pPr>
              <w:rPr>
                <w:sz w:val="20"/>
                <w:szCs w:val="20"/>
                <w:lang w:val="cs-CZ"/>
              </w:rPr>
            </w:pPr>
            <w:r>
              <w:rPr>
                <w:b w:val="0"/>
                <w:sz w:val="20"/>
                <w:szCs w:val="20"/>
                <w:lang w:val="cs-CZ"/>
              </w:rPr>
              <w:t>1</w:t>
            </w:r>
            <w:r w:rsidR="00671B73">
              <w:rPr>
                <w:b w:val="0"/>
                <w:sz w:val="20"/>
                <w:szCs w:val="20"/>
                <w:lang w:val="cs-CZ"/>
              </w:rPr>
              <w:t xml:space="preserve">. </w:t>
            </w:r>
            <w:r>
              <w:rPr>
                <w:b w:val="0"/>
                <w:sz w:val="20"/>
                <w:szCs w:val="20"/>
                <w:lang w:val="cs-CZ"/>
              </w:rPr>
              <w:t>-</w:t>
            </w:r>
            <w:r w:rsidR="00671B73">
              <w:rPr>
                <w:b w:val="0"/>
                <w:sz w:val="20"/>
                <w:szCs w:val="20"/>
                <w:lang w:val="cs-CZ"/>
              </w:rPr>
              <w:t xml:space="preserve"> </w:t>
            </w:r>
            <w:r>
              <w:rPr>
                <w:b w:val="0"/>
                <w:sz w:val="20"/>
                <w:szCs w:val="20"/>
                <w:lang w:val="cs-CZ"/>
              </w:rPr>
              <w:t>6</w:t>
            </w:r>
            <w:r w:rsidRPr="00671B73">
              <w:rPr>
                <w:b w:val="0"/>
                <w:sz w:val="20"/>
                <w:szCs w:val="20"/>
                <w:lang w:val="cs-CZ"/>
              </w:rPr>
              <w:t>.</w:t>
            </w:r>
            <w:r>
              <w:rPr>
                <w:sz w:val="20"/>
                <w:szCs w:val="20"/>
                <w:lang w:val="cs-CZ"/>
              </w:rPr>
              <w:t xml:space="preserve"> </w:t>
            </w:r>
            <w:r w:rsidRPr="00DC059A">
              <w:rPr>
                <w:b w:val="0"/>
                <w:sz w:val="20"/>
                <w:szCs w:val="20"/>
                <w:lang w:val="cs-CZ"/>
              </w:rPr>
              <w:t xml:space="preserve">MMR – ORSP zajišťuje zejména organizační, metodickou </w:t>
            </w:r>
            <w:r w:rsidR="00671B73">
              <w:rPr>
                <w:b w:val="0"/>
                <w:sz w:val="20"/>
                <w:szCs w:val="20"/>
                <w:lang w:val="cs-CZ"/>
              </w:rPr>
              <w:br/>
            </w:r>
            <w:r w:rsidRPr="00DC059A">
              <w:rPr>
                <w:b w:val="0"/>
                <w:sz w:val="20"/>
                <w:szCs w:val="20"/>
                <w:lang w:val="cs-CZ"/>
              </w:rPr>
              <w:t>a konzultační podporu implementace</w:t>
            </w:r>
            <w:r>
              <w:rPr>
                <w:b w:val="0"/>
                <w:sz w:val="20"/>
                <w:szCs w:val="20"/>
                <w:lang w:val="cs-CZ"/>
              </w:rPr>
              <w:t xml:space="preserve"> IN (pro nositele IN, RSK, NSK).</w:t>
            </w:r>
          </w:p>
        </w:tc>
      </w:tr>
      <w:tr w:rsidR="00FE0D86" w:rsidRPr="000049FF" w:rsidTr="005A7E2A">
        <w:trPr>
          <w:trHeight w:val="686"/>
        </w:trPr>
        <w:tc>
          <w:tcPr>
            <w:tcW w:w="1242" w:type="dxa"/>
            <w:vMerge/>
            <w:tcBorders>
              <w:top w:val="nil"/>
              <w:left w:val="single" w:sz="4" w:space="0" w:color="auto"/>
              <w:bottom w:val="nil"/>
              <w:right w:val="single" w:sz="4" w:space="0" w:color="auto"/>
            </w:tcBorders>
            <w:shd w:val="clear" w:color="auto" w:fill="FFCC66"/>
          </w:tcPr>
          <w:p w:rsidR="00FE0D86" w:rsidRPr="000049FF" w:rsidRDefault="00FE0D86" w:rsidP="008B19BD">
            <w:pPr>
              <w:jc w:val="center"/>
              <w:rPr>
                <w:lang w:val="cs-CZ"/>
              </w:rPr>
            </w:pPr>
          </w:p>
        </w:tc>
        <w:tc>
          <w:tcPr>
            <w:tcW w:w="1843" w:type="dxa"/>
            <w:vMerge/>
            <w:tcBorders>
              <w:top w:val="nil"/>
              <w:left w:val="single" w:sz="4" w:space="0" w:color="auto"/>
              <w:bottom w:val="nil"/>
              <w:right w:val="single" w:sz="4" w:space="0" w:color="auto"/>
            </w:tcBorders>
            <w:vAlign w:val="center"/>
          </w:tcPr>
          <w:p w:rsidR="00FE0D86" w:rsidRPr="000049FF" w:rsidRDefault="00FE0D86"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FE0D86" w:rsidRPr="000049FF" w:rsidRDefault="00FE0D86" w:rsidP="008B19BD">
            <w:pPr>
              <w:rPr>
                <w:sz w:val="20"/>
                <w:szCs w:val="20"/>
                <w:lang w:val="cs-CZ"/>
              </w:rPr>
            </w:pPr>
            <w:r>
              <w:rPr>
                <w:sz w:val="20"/>
                <w:szCs w:val="20"/>
                <w:lang w:val="cs-CZ"/>
              </w:rPr>
              <w:t xml:space="preserve">4. </w:t>
            </w:r>
            <w:r w:rsidRPr="00723343">
              <w:rPr>
                <w:sz w:val="20"/>
                <w:szCs w:val="20"/>
                <w:lang w:val="cs-CZ"/>
              </w:rPr>
              <w:t xml:space="preserve">ŘO vyhlašují specifické výzvy pro předkládání projektů z integrovaných strategií podle jednotlivých typů. </w:t>
            </w:r>
          </w:p>
        </w:tc>
      </w:tr>
      <w:tr w:rsidR="00FE0D86" w:rsidRPr="000049FF" w:rsidTr="005A7E2A">
        <w:trPr>
          <w:trHeight w:val="686"/>
        </w:trPr>
        <w:tc>
          <w:tcPr>
            <w:tcW w:w="1242" w:type="dxa"/>
            <w:vMerge/>
            <w:tcBorders>
              <w:top w:val="nil"/>
              <w:left w:val="single" w:sz="4" w:space="0" w:color="auto"/>
              <w:bottom w:val="nil"/>
              <w:right w:val="single" w:sz="4" w:space="0" w:color="auto"/>
            </w:tcBorders>
            <w:shd w:val="clear" w:color="auto" w:fill="FFCC66"/>
          </w:tcPr>
          <w:p w:rsidR="00FE0D86" w:rsidRPr="00FE0D86" w:rsidRDefault="00FE0D86" w:rsidP="008B19BD">
            <w:pPr>
              <w:jc w:val="center"/>
              <w:rPr>
                <w:lang w:val="cs-CZ"/>
              </w:rPr>
            </w:pPr>
          </w:p>
        </w:tc>
        <w:tc>
          <w:tcPr>
            <w:tcW w:w="1843" w:type="dxa"/>
            <w:vMerge/>
            <w:tcBorders>
              <w:top w:val="nil"/>
              <w:left w:val="single" w:sz="4" w:space="0" w:color="auto"/>
              <w:bottom w:val="nil"/>
              <w:right w:val="single" w:sz="4" w:space="0" w:color="auto"/>
            </w:tcBorders>
            <w:vAlign w:val="center"/>
          </w:tcPr>
          <w:p w:rsidR="00FE0D86" w:rsidRPr="00FE0D86" w:rsidRDefault="00FE0D86"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FE0D86" w:rsidRDefault="00FE0D86" w:rsidP="008B19BD">
            <w:pPr>
              <w:rPr>
                <w:szCs w:val="20"/>
              </w:rPr>
            </w:pPr>
            <w:r>
              <w:rPr>
                <w:sz w:val="20"/>
                <w:szCs w:val="20"/>
                <w:lang w:val="cs-CZ"/>
              </w:rPr>
              <w:t xml:space="preserve">6. </w:t>
            </w:r>
            <w:r w:rsidRPr="000049FF">
              <w:rPr>
                <w:sz w:val="20"/>
                <w:szCs w:val="20"/>
                <w:lang w:val="cs-CZ"/>
              </w:rPr>
              <w:t>ŘO, resp. platební agentura SZIF, schvalují znění (pod)výzvy na příjem projektů v rámci jednotlivých SCLLD.</w:t>
            </w:r>
          </w:p>
        </w:tc>
      </w:tr>
      <w:tr w:rsidR="005A7E2A" w:rsidRPr="000049FF" w:rsidTr="005A7E2A">
        <w:trPr>
          <w:trHeight w:val="259"/>
        </w:trPr>
        <w:tc>
          <w:tcPr>
            <w:tcW w:w="1242" w:type="dxa"/>
            <w:vMerge w:val="restart"/>
            <w:tcBorders>
              <w:top w:val="nil"/>
              <w:left w:val="single" w:sz="4" w:space="0" w:color="auto"/>
              <w:right w:val="single" w:sz="4" w:space="0" w:color="auto"/>
            </w:tcBorders>
            <w:shd w:val="clear" w:color="auto" w:fill="FFCC66"/>
            <w:textDirection w:val="btLr"/>
            <w:vAlign w:val="center"/>
          </w:tcPr>
          <w:p w:rsidR="005A7E2A" w:rsidRPr="000049FF" w:rsidRDefault="005A7E2A" w:rsidP="005A7E2A">
            <w:pPr>
              <w:ind w:left="113" w:right="113"/>
              <w:jc w:val="center"/>
              <w:rPr>
                <w:lang w:val="cs-CZ"/>
              </w:rPr>
            </w:pPr>
            <w:r w:rsidRPr="00961D35">
              <w:rPr>
                <w:b/>
                <w:sz w:val="32"/>
                <w:szCs w:val="32"/>
                <w:lang w:val="cs-CZ"/>
              </w:rPr>
              <w:t>Realizace integrované strategie</w:t>
            </w:r>
          </w:p>
        </w:tc>
        <w:tc>
          <w:tcPr>
            <w:tcW w:w="1843" w:type="dxa"/>
            <w:vMerge/>
            <w:tcBorders>
              <w:top w:val="nil"/>
              <w:left w:val="single" w:sz="4" w:space="0" w:color="auto"/>
              <w:bottom w:val="nil"/>
              <w:right w:val="single" w:sz="4" w:space="0" w:color="auto"/>
            </w:tcBorders>
            <w:vAlign w:val="center"/>
          </w:tcPr>
          <w:p w:rsidR="005A7E2A" w:rsidRPr="000049FF" w:rsidRDefault="005A7E2A"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FFCC"/>
          </w:tcPr>
          <w:p w:rsidR="005A7E2A" w:rsidRPr="000049FF" w:rsidRDefault="005A7E2A" w:rsidP="008B19BD">
            <w:pPr>
              <w:tabs>
                <w:tab w:val="left" w:pos="567"/>
              </w:tabs>
              <w:rPr>
                <w:sz w:val="20"/>
                <w:szCs w:val="20"/>
                <w:lang w:val="cs-CZ"/>
              </w:rPr>
            </w:pPr>
            <w:r>
              <w:rPr>
                <w:sz w:val="20"/>
                <w:szCs w:val="20"/>
                <w:lang w:val="cs-CZ"/>
              </w:rPr>
              <w:t>3. Nositelé IN</w:t>
            </w:r>
            <w:r w:rsidRPr="001E35A3">
              <w:rPr>
                <w:sz w:val="20"/>
                <w:szCs w:val="20"/>
                <w:lang w:val="cs-CZ"/>
              </w:rPr>
              <w:t xml:space="preserve"> </w:t>
            </w:r>
            <w:r>
              <w:rPr>
                <w:sz w:val="20"/>
                <w:szCs w:val="20"/>
                <w:lang w:val="cs-CZ"/>
              </w:rPr>
              <w:t>komunikují prostřednictvím zejména RSK, resp. NSK možnosti věcného a územního zacílení výzev.</w:t>
            </w:r>
          </w:p>
        </w:tc>
      </w:tr>
      <w:tr w:rsidR="005A7E2A" w:rsidRPr="000049FF" w:rsidTr="00631646">
        <w:trPr>
          <w:trHeight w:val="258"/>
        </w:trPr>
        <w:tc>
          <w:tcPr>
            <w:tcW w:w="1242" w:type="dxa"/>
            <w:vMerge/>
            <w:tcBorders>
              <w:left w:val="single" w:sz="4" w:space="0" w:color="auto"/>
              <w:right w:val="single" w:sz="4" w:space="0" w:color="auto"/>
            </w:tcBorders>
            <w:shd w:val="clear" w:color="auto" w:fill="FFCC66"/>
          </w:tcPr>
          <w:p w:rsidR="005A7E2A" w:rsidRPr="000049FF" w:rsidRDefault="005A7E2A" w:rsidP="008B19BD">
            <w:pPr>
              <w:ind w:left="113" w:right="113"/>
              <w:jc w:val="center"/>
            </w:pPr>
          </w:p>
        </w:tc>
        <w:tc>
          <w:tcPr>
            <w:tcW w:w="1843" w:type="dxa"/>
            <w:vMerge/>
            <w:tcBorders>
              <w:top w:val="nil"/>
              <w:left w:val="single" w:sz="4" w:space="0" w:color="auto"/>
              <w:bottom w:val="nil"/>
              <w:right w:val="single" w:sz="4" w:space="0" w:color="auto"/>
            </w:tcBorders>
            <w:vAlign w:val="center"/>
          </w:tcPr>
          <w:p w:rsidR="005A7E2A" w:rsidRPr="006D57D0" w:rsidRDefault="005A7E2A" w:rsidP="008B19BD">
            <w:pPr>
              <w:jc w:val="center"/>
            </w:pPr>
          </w:p>
        </w:tc>
        <w:tc>
          <w:tcPr>
            <w:tcW w:w="6203" w:type="dxa"/>
            <w:tcBorders>
              <w:top w:val="single" w:sz="4" w:space="0" w:color="auto"/>
              <w:left w:val="single" w:sz="4" w:space="0" w:color="auto"/>
              <w:bottom w:val="single" w:sz="4" w:space="0" w:color="auto"/>
              <w:right w:val="single" w:sz="4" w:space="0" w:color="auto"/>
            </w:tcBorders>
            <w:shd w:val="clear" w:color="auto" w:fill="CCFFCC"/>
          </w:tcPr>
          <w:p w:rsidR="005A7E2A" w:rsidRDefault="005A7E2A" w:rsidP="009F3223">
            <w:pPr>
              <w:tabs>
                <w:tab w:val="left" w:pos="567"/>
              </w:tabs>
              <w:rPr>
                <w:szCs w:val="20"/>
              </w:rPr>
            </w:pPr>
            <w:r>
              <w:rPr>
                <w:sz w:val="20"/>
                <w:szCs w:val="20"/>
                <w:lang w:val="cs-CZ"/>
              </w:rPr>
              <w:t xml:space="preserve">5. </w:t>
            </w:r>
            <w:r w:rsidRPr="000049FF">
              <w:rPr>
                <w:sz w:val="20"/>
                <w:szCs w:val="20"/>
                <w:lang w:val="cs-CZ"/>
              </w:rPr>
              <w:t xml:space="preserve">MAS reaguje na vyhlášení výzvy </w:t>
            </w:r>
            <w:r>
              <w:rPr>
                <w:sz w:val="20"/>
                <w:szCs w:val="20"/>
                <w:lang w:val="cs-CZ"/>
              </w:rPr>
              <w:t>ŘO</w:t>
            </w:r>
            <w:r w:rsidRPr="000049FF">
              <w:rPr>
                <w:sz w:val="20"/>
                <w:szCs w:val="20"/>
                <w:lang w:val="cs-CZ"/>
              </w:rPr>
              <w:t xml:space="preserve"> na předkládání projektů přípravou (pod)výzvy na příjem projektů v rámci </w:t>
            </w:r>
            <w:r>
              <w:rPr>
                <w:sz w:val="20"/>
                <w:szCs w:val="20"/>
                <w:lang w:val="cs-CZ"/>
              </w:rPr>
              <w:t>vlastní</w:t>
            </w:r>
            <w:r w:rsidRPr="000049FF">
              <w:rPr>
                <w:sz w:val="20"/>
                <w:szCs w:val="20"/>
                <w:lang w:val="cs-CZ"/>
              </w:rPr>
              <w:t xml:space="preserve"> SCLLD. V rámci (pod)výzvy je vymezena alokace na jednotlivé specifické cíle SCLLD vyhlášené (pod)výzvy. Po schválení znění (pod)výzvy příslušným ŘO (</w:t>
            </w:r>
            <w:r w:rsidR="00541483">
              <w:rPr>
                <w:sz w:val="20"/>
                <w:szCs w:val="20"/>
                <w:lang w:val="cs-CZ"/>
              </w:rPr>
              <w:t xml:space="preserve">platební </w:t>
            </w:r>
            <w:r w:rsidRPr="000049FF">
              <w:rPr>
                <w:sz w:val="20"/>
                <w:szCs w:val="20"/>
                <w:lang w:val="cs-CZ"/>
              </w:rPr>
              <w:t xml:space="preserve">agenturou SZIF) vyhlásí MAS </w:t>
            </w:r>
            <w:r w:rsidR="009F3223">
              <w:rPr>
                <w:sz w:val="20"/>
                <w:szCs w:val="20"/>
                <w:lang w:val="cs-CZ"/>
              </w:rPr>
              <w:t>(pod)</w:t>
            </w:r>
            <w:r w:rsidRPr="000049FF">
              <w:rPr>
                <w:sz w:val="20"/>
                <w:szCs w:val="20"/>
                <w:lang w:val="cs-CZ"/>
              </w:rPr>
              <w:t xml:space="preserve">výzvu na předkládání projektů v rámci </w:t>
            </w:r>
            <w:r w:rsidR="009F3223">
              <w:rPr>
                <w:sz w:val="20"/>
                <w:szCs w:val="20"/>
                <w:lang w:val="cs-CZ"/>
              </w:rPr>
              <w:t>specifické</w:t>
            </w:r>
            <w:r w:rsidRPr="000049FF">
              <w:rPr>
                <w:sz w:val="20"/>
                <w:szCs w:val="20"/>
                <w:lang w:val="cs-CZ"/>
              </w:rPr>
              <w:t xml:space="preserve"> výzvy.</w:t>
            </w:r>
          </w:p>
        </w:tc>
      </w:tr>
      <w:tr w:rsidR="00671B73" w:rsidRPr="000049FF" w:rsidTr="00671B73">
        <w:trPr>
          <w:trHeight w:val="2032"/>
        </w:trPr>
        <w:tc>
          <w:tcPr>
            <w:tcW w:w="1242" w:type="dxa"/>
            <w:vMerge/>
            <w:tcBorders>
              <w:left w:val="single" w:sz="4" w:space="0" w:color="auto"/>
              <w:right w:val="single" w:sz="4" w:space="0" w:color="auto"/>
            </w:tcBorders>
            <w:shd w:val="clear" w:color="auto" w:fill="FFCC66"/>
          </w:tcPr>
          <w:p w:rsidR="00671B73" w:rsidRPr="000049FF" w:rsidRDefault="00671B73" w:rsidP="008B19BD">
            <w:pPr>
              <w:ind w:left="113" w:right="113"/>
              <w:jc w:val="center"/>
              <w:rPr>
                <w:lang w:val="cs-CZ"/>
              </w:rPr>
            </w:pPr>
          </w:p>
        </w:tc>
        <w:tc>
          <w:tcPr>
            <w:tcW w:w="1843" w:type="dxa"/>
            <w:vMerge/>
            <w:tcBorders>
              <w:top w:val="nil"/>
              <w:left w:val="single" w:sz="4" w:space="0" w:color="auto"/>
              <w:bottom w:val="single" w:sz="4" w:space="0" w:color="auto"/>
              <w:right w:val="single" w:sz="4" w:space="0" w:color="auto"/>
            </w:tcBorders>
            <w:vAlign w:val="center"/>
          </w:tcPr>
          <w:p w:rsidR="00671B73" w:rsidRPr="000049FF" w:rsidRDefault="00671B73" w:rsidP="008B19BD">
            <w:pPr>
              <w:jc w:val="center"/>
              <w:rPr>
                <w:lang w:val="cs-CZ"/>
              </w:rPr>
            </w:pPr>
          </w:p>
        </w:tc>
        <w:tc>
          <w:tcPr>
            <w:tcW w:w="6203" w:type="dxa"/>
            <w:tcBorders>
              <w:top w:val="single" w:sz="4" w:space="0" w:color="auto"/>
              <w:left w:val="single" w:sz="4" w:space="0" w:color="auto"/>
              <w:right w:val="single" w:sz="4" w:space="0" w:color="auto"/>
            </w:tcBorders>
            <w:shd w:val="clear" w:color="auto" w:fill="FBD4B4" w:themeFill="accent6" w:themeFillTint="66"/>
          </w:tcPr>
          <w:p w:rsidR="00671B73" w:rsidRPr="000049FF" w:rsidRDefault="00671B73" w:rsidP="00143661">
            <w:pPr>
              <w:tabs>
                <w:tab w:val="left" w:pos="459"/>
                <w:tab w:val="left" w:pos="567"/>
              </w:tabs>
              <w:rPr>
                <w:sz w:val="20"/>
                <w:szCs w:val="20"/>
                <w:lang w:val="cs-CZ"/>
              </w:rPr>
            </w:pPr>
            <w:r>
              <w:rPr>
                <w:sz w:val="20"/>
                <w:szCs w:val="20"/>
                <w:lang w:val="cs-CZ"/>
              </w:rPr>
              <w:t xml:space="preserve">2. </w:t>
            </w:r>
            <w:r w:rsidRPr="000049FF">
              <w:rPr>
                <w:sz w:val="20"/>
                <w:szCs w:val="20"/>
                <w:lang w:val="cs-CZ"/>
              </w:rPr>
              <w:t>NSK</w:t>
            </w:r>
            <w:r>
              <w:rPr>
                <w:sz w:val="20"/>
                <w:szCs w:val="20"/>
                <w:lang w:val="cs-CZ"/>
              </w:rPr>
              <w:t xml:space="preserve"> </w:t>
            </w:r>
            <w:r w:rsidRPr="001E35A3">
              <w:rPr>
                <w:sz w:val="20"/>
                <w:szCs w:val="20"/>
                <w:lang w:val="cs-CZ"/>
              </w:rPr>
              <w:t>(komora integrovaných nástrojů)</w:t>
            </w:r>
            <w:r>
              <w:rPr>
                <w:sz w:val="20"/>
                <w:szCs w:val="20"/>
                <w:lang w:val="cs-CZ"/>
              </w:rPr>
              <w:t xml:space="preserve"> </w:t>
            </w:r>
            <w:r w:rsidRPr="001E35A3">
              <w:rPr>
                <w:sz w:val="20"/>
                <w:szCs w:val="20"/>
                <w:lang w:val="cs-CZ"/>
              </w:rPr>
              <w:t xml:space="preserve">na základě podkladů od </w:t>
            </w:r>
            <w:r>
              <w:rPr>
                <w:sz w:val="20"/>
                <w:szCs w:val="20"/>
                <w:lang w:val="cs-CZ"/>
              </w:rPr>
              <w:t xml:space="preserve">nositelů IN </w:t>
            </w:r>
            <w:r w:rsidRPr="001E35A3">
              <w:rPr>
                <w:sz w:val="20"/>
                <w:szCs w:val="20"/>
                <w:lang w:val="cs-CZ"/>
              </w:rPr>
              <w:t>zpracovává doporučení pro</w:t>
            </w:r>
            <w:r>
              <w:rPr>
                <w:sz w:val="20"/>
                <w:szCs w:val="20"/>
                <w:lang w:val="cs-CZ"/>
              </w:rPr>
              <w:t xml:space="preserve"> cílení a</w:t>
            </w:r>
            <w:r w:rsidRPr="001E35A3">
              <w:rPr>
                <w:sz w:val="20"/>
                <w:szCs w:val="20"/>
                <w:lang w:val="cs-CZ"/>
              </w:rPr>
              <w:t xml:space="preserve"> nastavení harmonogramu výzev</w:t>
            </w:r>
            <w:r>
              <w:rPr>
                <w:sz w:val="20"/>
                <w:szCs w:val="20"/>
                <w:lang w:val="cs-CZ"/>
              </w:rPr>
              <w:t xml:space="preserve"> pro IN a specifické výzvy,</w:t>
            </w:r>
            <w:r w:rsidRPr="001E35A3">
              <w:rPr>
                <w:sz w:val="20"/>
                <w:szCs w:val="20"/>
                <w:lang w:val="cs-CZ"/>
              </w:rPr>
              <w:t xml:space="preserve"> jejich územní, případně věcné zacílení</w:t>
            </w:r>
            <w:r>
              <w:rPr>
                <w:sz w:val="20"/>
                <w:szCs w:val="20"/>
                <w:lang w:val="cs-CZ"/>
              </w:rPr>
              <w:t xml:space="preserve"> a toto zajišťuje prostřednictvím MMR s ŘO na platformách určených pro přípravu výzev.</w:t>
            </w:r>
          </w:p>
        </w:tc>
      </w:tr>
      <w:tr w:rsidR="005A7E2A" w:rsidRPr="000049FF" w:rsidTr="00631646">
        <w:trPr>
          <w:trHeight w:val="513"/>
        </w:trPr>
        <w:tc>
          <w:tcPr>
            <w:tcW w:w="1242" w:type="dxa"/>
            <w:vMerge/>
            <w:tcBorders>
              <w:left w:val="single" w:sz="4" w:space="0" w:color="auto"/>
              <w:right w:val="single" w:sz="4" w:space="0" w:color="auto"/>
            </w:tcBorders>
            <w:shd w:val="clear" w:color="auto" w:fill="FFCC66"/>
            <w:textDirection w:val="btLr"/>
            <w:vAlign w:val="center"/>
          </w:tcPr>
          <w:p w:rsidR="005A7E2A" w:rsidRPr="00961D35" w:rsidRDefault="005A7E2A" w:rsidP="008B19BD">
            <w:pPr>
              <w:ind w:left="113" w:right="113"/>
              <w:jc w:val="center"/>
              <w:rPr>
                <w:b/>
                <w:sz w:val="32"/>
                <w:szCs w:val="32"/>
                <w:lang w:val="cs-CZ"/>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A7E2A" w:rsidRPr="001F0EEC" w:rsidRDefault="005A7E2A" w:rsidP="008B19BD">
            <w:pPr>
              <w:jc w:val="center"/>
              <w:rPr>
                <w:lang w:val="cs-CZ"/>
              </w:rPr>
            </w:pPr>
          </w:p>
          <w:p w:rsidR="005A7E2A" w:rsidRPr="000049FF" w:rsidRDefault="005A7E2A" w:rsidP="00DC7C88">
            <w:pPr>
              <w:jc w:val="center"/>
              <w:rPr>
                <w:lang w:val="cs-CZ"/>
              </w:rPr>
            </w:pPr>
            <w:r w:rsidRPr="001F0EEC">
              <w:rPr>
                <w:lang w:val="cs-CZ"/>
              </w:rPr>
              <w:t>Příjem, hodnocení a</w:t>
            </w:r>
            <w:r>
              <w:rPr>
                <w:lang w:val="cs-CZ"/>
              </w:rPr>
              <w:t> </w:t>
            </w:r>
            <w:r w:rsidRPr="001F0EEC">
              <w:rPr>
                <w:lang w:val="cs-CZ"/>
              </w:rPr>
              <w:t>schválení projektů k realizaci</w:t>
            </w:r>
          </w:p>
          <w:p w:rsidR="005A7E2A" w:rsidRPr="000049FF" w:rsidRDefault="005A7E2A" w:rsidP="00DC7C88">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ECFF"/>
          </w:tcPr>
          <w:p w:rsidR="005A7E2A" w:rsidRPr="000049FF" w:rsidRDefault="005A7E2A" w:rsidP="008B19BD">
            <w:pPr>
              <w:spacing w:after="0"/>
              <w:rPr>
                <w:sz w:val="20"/>
                <w:szCs w:val="20"/>
                <w:lang w:val="cs-CZ"/>
              </w:rPr>
            </w:pPr>
            <w:r>
              <w:rPr>
                <w:sz w:val="20"/>
                <w:szCs w:val="20"/>
                <w:lang w:val="cs-CZ"/>
              </w:rPr>
              <w:t>4. MMR – ORSP plní roli sekretariátu NSK.</w:t>
            </w:r>
          </w:p>
        </w:tc>
      </w:tr>
      <w:tr w:rsidR="005A7E2A" w:rsidRPr="000049FF" w:rsidTr="00631646">
        <w:trPr>
          <w:trHeight w:val="3259"/>
        </w:trPr>
        <w:tc>
          <w:tcPr>
            <w:tcW w:w="1242" w:type="dxa"/>
            <w:vMerge/>
            <w:tcBorders>
              <w:left w:val="single" w:sz="4" w:space="0" w:color="auto"/>
              <w:right w:val="single" w:sz="4" w:space="0" w:color="auto"/>
            </w:tcBorders>
            <w:shd w:val="clear" w:color="auto" w:fill="FFCC66"/>
          </w:tcPr>
          <w:p w:rsidR="005A7E2A" w:rsidRPr="000049FF" w:rsidRDefault="005A7E2A" w:rsidP="008B19BD">
            <w:pPr>
              <w:jc w:val="center"/>
              <w:rPr>
                <w:lang w:val="cs-CZ"/>
              </w:rPr>
            </w:pPr>
          </w:p>
        </w:tc>
        <w:tc>
          <w:tcPr>
            <w:tcW w:w="1843" w:type="dxa"/>
            <w:vMerge/>
            <w:tcBorders>
              <w:left w:val="single" w:sz="4" w:space="0" w:color="auto"/>
              <w:bottom w:val="single" w:sz="4" w:space="0" w:color="auto"/>
              <w:right w:val="single" w:sz="4" w:space="0" w:color="auto"/>
            </w:tcBorders>
            <w:vAlign w:val="center"/>
          </w:tcPr>
          <w:p w:rsidR="005A7E2A" w:rsidRPr="000049FF" w:rsidRDefault="005A7E2A" w:rsidP="00DC7C88">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5A7E2A" w:rsidRPr="00723343" w:rsidRDefault="005A7E2A" w:rsidP="008B19BD">
            <w:pPr>
              <w:rPr>
                <w:sz w:val="20"/>
                <w:szCs w:val="20"/>
                <w:lang w:val="cs-CZ"/>
              </w:rPr>
            </w:pPr>
            <w:r>
              <w:rPr>
                <w:sz w:val="20"/>
                <w:szCs w:val="20"/>
                <w:lang w:val="cs-CZ"/>
              </w:rPr>
              <w:t xml:space="preserve">2. </w:t>
            </w:r>
            <w:r w:rsidRPr="00723343">
              <w:rPr>
                <w:sz w:val="20"/>
                <w:szCs w:val="20"/>
                <w:lang w:val="cs-CZ"/>
              </w:rPr>
              <w:t>ŘO/MAS přijímají, hodnotí a schvalují projekty integrované strategie k realizaci (proces hodnocení a schválení je popsán v příslušných programech). Výsledky ukládá do MS2014+</w:t>
            </w:r>
            <w:r w:rsidR="00BA7639">
              <w:rPr>
                <w:sz w:val="20"/>
                <w:szCs w:val="20"/>
                <w:lang w:val="cs-CZ"/>
              </w:rPr>
              <w:t xml:space="preserve">, resp. do IS SZIF v případě PRV </w:t>
            </w:r>
            <w:r w:rsidRPr="00723343">
              <w:rPr>
                <w:sz w:val="20"/>
                <w:szCs w:val="20"/>
                <w:lang w:val="cs-CZ"/>
              </w:rPr>
              <w:t>.</w:t>
            </w:r>
          </w:p>
          <w:p w:rsidR="005A7E2A" w:rsidRPr="00671B73" w:rsidRDefault="005A7E2A" w:rsidP="008B19BD">
            <w:pPr>
              <w:rPr>
                <w:sz w:val="20"/>
                <w:szCs w:val="20"/>
                <w:u w:val="single"/>
                <w:lang w:val="cs-CZ"/>
              </w:rPr>
            </w:pPr>
            <w:r w:rsidRPr="00671B73">
              <w:rPr>
                <w:sz w:val="20"/>
                <w:szCs w:val="20"/>
                <w:u w:val="single"/>
                <w:lang w:val="cs-CZ"/>
              </w:rPr>
              <w:t>ITI/IPRÚ</w:t>
            </w:r>
            <w:r w:rsidR="00671B73" w:rsidRPr="00671B73">
              <w:rPr>
                <w:sz w:val="20"/>
                <w:szCs w:val="20"/>
                <w:u w:val="single"/>
                <w:lang w:val="cs-CZ"/>
              </w:rPr>
              <w:t>:</w:t>
            </w:r>
          </w:p>
          <w:p w:rsidR="005A7E2A" w:rsidRDefault="005A7E2A" w:rsidP="008B19BD">
            <w:pPr>
              <w:rPr>
                <w:sz w:val="20"/>
                <w:szCs w:val="20"/>
                <w:lang w:val="cs-CZ"/>
              </w:rPr>
            </w:pPr>
            <w:r w:rsidRPr="000049FF">
              <w:rPr>
                <w:sz w:val="20"/>
                <w:szCs w:val="20"/>
                <w:lang w:val="cs-CZ"/>
              </w:rPr>
              <w:t>V případě, že integrovaný projekt splní kvalitativní hranici nastavenou ŘO, může být ŘO schválen k realizaci. V případě, že ŘO stanovenou kvalitativní hranici splní takový počet integrovaných projektů, že bude překročen objem rezervované alokace, ŘO stanoví pořadí projektů pro schválení.  Pokud integrovaný projekt kvalitativní hranici nastavenou ŘO nesplní, je tento integrovaný projekt vyřazen z administrace. V takovém případě může být vyřazený projekt po přepracování opětovně předložen k posouzení ŘO jako nový projekt.</w:t>
            </w:r>
          </w:p>
          <w:p w:rsidR="005A7E2A" w:rsidRPr="00E848C1" w:rsidRDefault="005A7E2A" w:rsidP="008B19BD">
            <w:pPr>
              <w:rPr>
                <w:sz w:val="20"/>
                <w:szCs w:val="20"/>
                <w:lang w:val="cs-CZ"/>
              </w:rPr>
            </w:pPr>
            <w:r w:rsidRPr="00E848C1">
              <w:rPr>
                <w:sz w:val="20"/>
                <w:szCs w:val="20"/>
                <w:lang w:val="cs-CZ"/>
              </w:rPr>
              <w:t>V případě, že ŘO v průběhu hodnocení projektu sezná, že projekt je v zjevném nesouladu se schválenou integrovanou strategií, ŘO vyvolá jednání s nositelem integrované strategie (dohadovací řízení), jehož výsledkem bude schválení</w:t>
            </w:r>
            <w:r>
              <w:rPr>
                <w:sz w:val="20"/>
                <w:szCs w:val="20"/>
                <w:lang w:val="cs-CZ"/>
              </w:rPr>
              <w:t>,</w:t>
            </w:r>
            <w:r w:rsidRPr="00E848C1">
              <w:rPr>
                <w:sz w:val="20"/>
                <w:szCs w:val="20"/>
                <w:lang w:val="cs-CZ"/>
              </w:rPr>
              <w:t xml:space="preserve"> nebo vyřazení projektu.</w:t>
            </w:r>
          </w:p>
          <w:p w:rsidR="005A7E2A" w:rsidRPr="00671B73" w:rsidRDefault="00671B73" w:rsidP="008B19BD">
            <w:pPr>
              <w:rPr>
                <w:sz w:val="20"/>
                <w:szCs w:val="20"/>
                <w:u w:val="single"/>
                <w:lang w:val="cs-CZ"/>
              </w:rPr>
            </w:pPr>
            <w:r w:rsidRPr="00671B73">
              <w:rPr>
                <w:sz w:val="20"/>
                <w:szCs w:val="20"/>
                <w:u w:val="single"/>
                <w:lang w:val="cs-CZ"/>
              </w:rPr>
              <w:t>CLLD</w:t>
            </w:r>
            <w:r>
              <w:rPr>
                <w:sz w:val="20"/>
                <w:szCs w:val="20"/>
                <w:u w:val="single"/>
                <w:lang w:val="cs-CZ"/>
              </w:rPr>
              <w:t>:</w:t>
            </w:r>
          </w:p>
          <w:p w:rsidR="005A7E2A" w:rsidRDefault="005A7E2A" w:rsidP="00DC7C88">
            <w:pPr>
              <w:rPr>
                <w:sz w:val="20"/>
                <w:szCs w:val="20"/>
                <w:lang w:val="cs-CZ"/>
              </w:rPr>
            </w:pPr>
            <w:r>
              <w:rPr>
                <w:sz w:val="20"/>
                <w:szCs w:val="20"/>
                <w:lang w:val="cs-CZ"/>
              </w:rPr>
              <w:t xml:space="preserve">MAS přijímá a posuzuje žádosti o podporu projektu - provádí základní kontrolu obsahu povinných částí žádosti, hodnotí projekty co do souladu s vyhlášenou </w:t>
            </w:r>
            <w:r w:rsidR="00C63C94">
              <w:rPr>
                <w:sz w:val="20"/>
                <w:szCs w:val="20"/>
                <w:lang w:val="cs-CZ"/>
              </w:rPr>
              <w:t>(pod)</w:t>
            </w:r>
            <w:r>
              <w:rPr>
                <w:sz w:val="20"/>
                <w:szCs w:val="20"/>
                <w:lang w:val="cs-CZ"/>
              </w:rPr>
              <w:t xml:space="preserve">výzvou. MAS stanoví pořadí projektů podle přínosu těchto operací k plnění záměrů a cílů strategií za každý specifický cíl zvlášť. </w:t>
            </w:r>
          </w:p>
          <w:p w:rsidR="005A7E2A" w:rsidRPr="000049FF" w:rsidRDefault="005A7E2A" w:rsidP="00DC7C88">
            <w:pPr>
              <w:rPr>
                <w:sz w:val="20"/>
                <w:szCs w:val="20"/>
                <w:lang w:val="cs-CZ"/>
              </w:rPr>
            </w:pPr>
          </w:p>
        </w:tc>
      </w:tr>
      <w:tr w:rsidR="005A7E2A" w:rsidRPr="000049FF" w:rsidTr="00631646">
        <w:trPr>
          <w:trHeight w:val="1113"/>
        </w:trPr>
        <w:tc>
          <w:tcPr>
            <w:tcW w:w="1242" w:type="dxa"/>
            <w:vMerge/>
            <w:tcBorders>
              <w:left w:val="single" w:sz="4" w:space="0" w:color="auto"/>
              <w:right w:val="single" w:sz="4" w:space="0" w:color="auto"/>
            </w:tcBorders>
            <w:shd w:val="clear" w:color="auto" w:fill="FFCC66"/>
          </w:tcPr>
          <w:p w:rsidR="005A7E2A" w:rsidRPr="00F92ECD" w:rsidRDefault="005A7E2A" w:rsidP="008B19BD">
            <w:pPr>
              <w:jc w:val="center"/>
              <w:rPr>
                <w:lang w:val="cs-CZ"/>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A7E2A" w:rsidRPr="00F92ECD" w:rsidRDefault="005A7E2A" w:rsidP="00DC7C88">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5A7E2A" w:rsidRPr="00F92ECD" w:rsidRDefault="005A7E2A" w:rsidP="00C63C94">
            <w:pPr>
              <w:rPr>
                <w:szCs w:val="20"/>
                <w:lang w:val="cs-CZ"/>
              </w:rPr>
            </w:pPr>
            <w:r>
              <w:rPr>
                <w:sz w:val="20"/>
                <w:szCs w:val="20"/>
                <w:lang w:val="cs-CZ"/>
              </w:rPr>
              <w:t xml:space="preserve">MAS provede výběr projektů a stanoví výši jejich podpory (max. % výše podpory projektu je stanovena programy, MAS může výši podpory snížit). MAS postoupí na ŘO, resp. plat. agenturu SZIF, vybrané projekty. </w:t>
            </w:r>
          </w:p>
        </w:tc>
      </w:tr>
      <w:tr w:rsidR="005A7E2A" w:rsidRPr="000049FF" w:rsidTr="00631646">
        <w:trPr>
          <w:trHeight w:val="168"/>
        </w:trPr>
        <w:tc>
          <w:tcPr>
            <w:tcW w:w="1242" w:type="dxa"/>
            <w:vMerge/>
            <w:tcBorders>
              <w:left w:val="single" w:sz="4" w:space="0" w:color="auto"/>
              <w:right w:val="single" w:sz="4" w:space="0" w:color="auto"/>
            </w:tcBorders>
            <w:shd w:val="clear" w:color="auto" w:fill="FFCC66"/>
          </w:tcPr>
          <w:p w:rsidR="005A7E2A" w:rsidRPr="000049FF" w:rsidRDefault="005A7E2A" w:rsidP="008B19BD">
            <w:pPr>
              <w:jc w:val="center"/>
              <w:rPr>
                <w:lang w:val="cs-CZ"/>
              </w:rPr>
            </w:pPr>
          </w:p>
        </w:tc>
        <w:tc>
          <w:tcPr>
            <w:tcW w:w="1843" w:type="dxa"/>
            <w:vMerge/>
            <w:tcBorders>
              <w:left w:val="single" w:sz="4" w:space="0" w:color="auto"/>
              <w:bottom w:val="single" w:sz="4" w:space="0" w:color="auto"/>
              <w:right w:val="single" w:sz="4" w:space="0" w:color="auto"/>
            </w:tcBorders>
            <w:vAlign w:val="center"/>
          </w:tcPr>
          <w:p w:rsidR="005A7E2A" w:rsidRPr="000049FF" w:rsidRDefault="005A7E2A" w:rsidP="00DC7C88">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FFCC"/>
          </w:tcPr>
          <w:p w:rsidR="005A7E2A" w:rsidRPr="000049FF" w:rsidRDefault="005A7E2A" w:rsidP="008B19BD">
            <w:pPr>
              <w:tabs>
                <w:tab w:val="left" w:pos="567"/>
              </w:tabs>
              <w:rPr>
                <w:sz w:val="20"/>
                <w:szCs w:val="20"/>
                <w:lang w:val="cs-CZ"/>
              </w:rPr>
            </w:pPr>
            <w:r>
              <w:rPr>
                <w:sz w:val="20"/>
                <w:szCs w:val="20"/>
                <w:lang w:val="cs-CZ"/>
              </w:rPr>
              <w:t xml:space="preserve">1. </w:t>
            </w:r>
            <w:r w:rsidRPr="00B63212">
              <w:rPr>
                <w:sz w:val="20"/>
                <w:szCs w:val="20"/>
                <w:lang w:val="cs-CZ"/>
              </w:rPr>
              <w:t>Nositel IN schvaluje předložení projektů do příslušné výzvy tak, aby neschválil k předložení projekty za více než 130 % rezervace alokace</w:t>
            </w:r>
            <w:r w:rsidR="006A5B2F" w:rsidRPr="00B63212">
              <w:rPr>
                <w:sz w:val="20"/>
                <w:szCs w:val="20"/>
                <w:lang w:val="cs-CZ"/>
              </w:rPr>
              <w:t xml:space="preserve"> </w:t>
            </w:r>
            <w:r w:rsidR="006A5B2F" w:rsidRPr="00C75DB6">
              <w:rPr>
                <w:sz w:val="20"/>
                <w:szCs w:val="20"/>
                <w:lang w:val="cs-CZ"/>
              </w:rPr>
              <w:t>daného IN v části pokryté výzvou</w:t>
            </w:r>
            <w:r w:rsidRPr="00B63212">
              <w:rPr>
                <w:sz w:val="20"/>
                <w:szCs w:val="20"/>
                <w:lang w:val="cs-CZ"/>
              </w:rPr>
              <w:t>. V případě, že nositel IN poskytne souhlas s předložením projektů přesahujícím v úhrnu 130 % rezervace alokace, je vyhlašovatel oprávněn vyloučit z hodnocení a výběru ty z nich, které byly předloženy</w:t>
            </w:r>
            <w:r w:rsidRPr="000049FF">
              <w:rPr>
                <w:sz w:val="20"/>
                <w:szCs w:val="20"/>
                <w:lang w:val="cs-CZ"/>
              </w:rPr>
              <w:t xml:space="preserve"> později.</w:t>
            </w:r>
          </w:p>
          <w:p w:rsidR="005A7E2A" w:rsidRPr="000049FF" w:rsidRDefault="005A7E2A" w:rsidP="008B19BD">
            <w:pPr>
              <w:tabs>
                <w:tab w:val="left" w:pos="567"/>
              </w:tabs>
              <w:rPr>
                <w:sz w:val="20"/>
                <w:szCs w:val="20"/>
                <w:lang w:val="cs-CZ"/>
              </w:rPr>
            </w:pPr>
            <w:r w:rsidRPr="000049FF">
              <w:rPr>
                <w:sz w:val="20"/>
                <w:szCs w:val="20"/>
                <w:lang w:val="cs-CZ"/>
              </w:rPr>
              <w:t xml:space="preserve">Integrované projekty budou předkládány do jednotlivých programů na základě </w:t>
            </w:r>
            <w:r w:rsidR="00FB6494">
              <w:rPr>
                <w:sz w:val="20"/>
                <w:szCs w:val="20"/>
                <w:lang w:val="cs-CZ"/>
              </w:rPr>
              <w:t xml:space="preserve">specifických </w:t>
            </w:r>
            <w:r w:rsidRPr="000049FF">
              <w:rPr>
                <w:sz w:val="20"/>
                <w:szCs w:val="20"/>
                <w:lang w:val="cs-CZ"/>
              </w:rPr>
              <w:t>výzev</w:t>
            </w:r>
            <w:r w:rsidR="00236FCD">
              <w:rPr>
                <w:sz w:val="20"/>
                <w:szCs w:val="20"/>
                <w:lang w:val="cs-CZ"/>
              </w:rPr>
              <w:t>/(pod)výzev</w:t>
            </w:r>
            <w:r w:rsidRPr="000049FF">
              <w:rPr>
                <w:sz w:val="20"/>
                <w:szCs w:val="20"/>
                <w:lang w:val="cs-CZ"/>
              </w:rPr>
              <w:t xml:space="preserve"> vypsaných ŘO/MAS (obvykle pro konkrétní specifický cíl), a to dle postupů JMP a výzvy</w:t>
            </w:r>
            <w:r w:rsidR="00236FCD">
              <w:rPr>
                <w:sz w:val="20"/>
                <w:szCs w:val="20"/>
                <w:lang w:val="cs-CZ"/>
              </w:rPr>
              <w:t xml:space="preserve"> (pod)výzvy</w:t>
            </w:r>
            <w:r w:rsidRPr="000049FF">
              <w:rPr>
                <w:sz w:val="20"/>
                <w:szCs w:val="20"/>
                <w:lang w:val="cs-CZ"/>
              </w:rPr>
              <w:t xml:space="preserve"> ŘO/MAS. </w:t>
            </w:r>
          </w:p>
          <w:p w:rsidR="005A7E2A" w:rsidRPr="000049FF" w:rsidRDefault="005A7E2A" w:rsidP="008B19BD">
            <w:pPr>
              <w:tabs>
                <w:tab w:val="left" w:pos="567"/>
              </w:tabs>
              <w:rPr>
                <w:sz w:val="20"/>
                <w:szCs w:val="20"/>
                <w:lang w:val="cs-CZ"/>
              </w:rPr>
            </w:pPr>
            <w:r>
              <w:rPr>
                <w:sz w:val="20"/>
                <w:szCs w:val="20"/>
                <w:lang w:val="cs-CZ"/>
              </w:rPr>
              <w:t>Nositel ITI/IPRÚ se účastní dohadovacího řízení vyvolaného ŘO v případě zjevného nesouladu realizovaného integrovaného projektu s integrovanou strategií.</w:t>
            </w:r>
          </w:p>
        </w:tc>
      </w:tr>
      <w:tr w:rsidR="00671B73" w:rsidRPr="000049FF" w:rsidTr="00671B73">
        <w:trPr>
          <w:trHeight w:val="1002"/>
        </w:trPr>
        <w:tc>
          <w:tcPr>
            <w:tcW w:w="1242" w:type="dxa"/>
            <w:vMerge/>
            <w:tcBorders>
              <w:left w:val="single" w:sz="4" w:space="0" w:color="auto"/>
              <w:right w:val="single" w:sz="4" w:space="0" w:color="auto"/>
            </w:tcBorders>
            <w:shd w:val="clear" w:color="auto" w:fill="FFCC66"/>
          </w:tcPr>
          <w:p w:rsidR="00671B73" w:rsidRPr="00F92ECD" w:rsidRDefault="00671B73" w:rsidP="008B19BD">
            <w:pPr>
              <w:jc w:val="center"/>
              <w:rPr>
                <w:lang w:val="cs-CZ"/>
              </w:rPr>
            </w:pPr>
          </w:p>
        </w:tc>
        <w:tc>
          <w:tcPr>
            <w:tcW w:w="1843" w:type="dxa"/>
            <w:vMerge/>
            <w:tcBorders>
              <w:left w:val="single" w:sz="4" w:space="0" w:color="auto"/>
              <w:bottom w:val="single" w:sz="4" w:space="0" w:color="auto"/>
              <w:right w:val="single" w:sz="4" w:space="0" w:color="auto"/>
            </w:tcBorders>
            <w:vAlign w:val="center"/>
          </w:tcPr>
          <w:p w:rsidR="00671B73" w:rsidRPr="00F92ECD" w:rsidRDefault="00671B73" w:rsidP="008B19BD">
            <w:pPr>
              <w:jc w:val="center"/>
              <w:rPr>
                <w:lang w:val="cs-CZ"/>
              </w:rPr>
            </w:pPr>
          </w:p>
        </w:tc>
        <w:tc>
          <w:tcPr>
            <w:tcW w:w="6203" w:type="dxa"/>
            <w:tcBorders>
              <w:top w:val="single" w:sz="4" w:space="0" w:color="auto"/>
              <w:left w:val="single" w:sz="4" w:space="0" w:color="auto"/>
              <w:right w:val="single" w:sz="4" w:space="0" w:color="auto"/>
            </w:tcBorders>
            <w:shd w:val="clear" w:color="auto" w:fill="FABF8F" w:themeFill="accent6" w:themeFillTint="99"/>
          </w:tcPr>
          <w:p w:rsidR="00671B73" w:rsidRPr="00AD34A7" w:rsidRDefault="00671B73" w:rsidP="00671B73">
            <w:pPr>
              <w:tabs>
                <w:tab w:val="left" w:pos="567"/>
              </w:tabs>
              <w:rPr>
                <w:sz w:val="20"/>
                <w:szCs w:val="20"/>
                <w:lang w:val="cs-CZ"/>
              </w:rPr>
            </w:pPr>
            <w:r>
              <w:rPr>
                <w:sz w:val="20"/>
                <w:szCs w:val="20"/>
                <w:lang w:val="cs-CZ"/>
              </w:rPr>
              <w:t xml:space="preserve">3. </w:t>
            </w:r>
            <w:r w:rsidRPr="00AD34A7">
              <w:rPr>
                <w:sz w:val="20"/>
                <w:szCs w:val="20"/>
                <w:lang w:val="cs-CZ"/>
              </w:rPr>
              <w:t xml:space="preserve">NSK projednává opatření </w:t>
            </w:r>
            <w:r>
              <w:rPr>
                <w:sz w:val="20"/>
                <w:szCs w:val="20"/>
                <w:lang w:val="cs-CZ"/>
              </w:rPr>
              <w:t>předložená členy NSK směřující k efektivní implementaci IN.</w:t>
            </w:r>
          </w:p>
        </w:tc>
      </w:tr>
      <w:tr w:rsidR="005A7E2A" w:rsidRPr="000049FF" w:rsidTr="00631646">
        <w:trPr>
          <w:trHeight w:val="270"/>
        </w:trPr>
        <w:tc>
          <w:tcPr>
            <w:tcW w:w="1242" w:type="dxa"/>
            <w:vMerge/>
            <w:tcBorders>
              <w:left w:val="single" w:sz="4" w:space="0" w:color="auto"/>
              <w:right w:val="single" w:sz="4" w:space="0" w:color="auto"/>
            </w:tcBorders>
            <w:shd w:val="clear" w:color="auto" w:fill="FFCC66"/>
          </w:tcPr>
          <w:p w:rsidR="005A7E2A" w:rsidRPr="000049FF" w:rsidRDefault="005A7E2A" w:rsidP="008B19BD">
            <w:pPr>
              <w:jc w:val="center"/>
              <w:rPr>
                <w:lang w:val="cs-CZ"/>
              </w:rPr>
            </w:pPr>
          </w:p>
        </w:tc>
        <w:tc>
          <w:tcPr>
            <w:tcW w:w="1843" w:type="dxa"/>
            <w:vMerge/>
            <w:tcBorders>
              <w:left w:val="single" w:sz="4" w:space="0" w:color="auto"/>
              <w:bottom w:val="single" w:sz="4" w:space="0" w:color="auto"/>
              <w:right w:val="single" w:sz="4" w:space="0" w:color="auto"/>
            </w:tcBorders>
            <w:vAlign w:val="center"/>
          </w:tcPr>
          <w:p w:rsidR="005A7E2A" w:rsidRPr="000049FF" w:rsidRDefault="005A7E2A"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5A7E2A" w:rsidRPr="00CA0C13" w:rsidRDefault="005A7E2A" w:rsidP="008B19BD">
            <w:pPr>
              <w:rPr>
                <w:sz w:val="20"/>
                <w:szCs w:val="20"/>
                <w:lang w:val="cs-CZ"/>
              </w:rPr>
            </w:pPr>
            <w:r>
              <w:rPr>
                <w:sz w:val="20"/>
                <w:szCs w:val="20"/>
                <w:lang w:val="cs-CZ"/>
              </w:rPr>
              <w:t xml:space="preserve">1. </w:t>
            </w:r>
            <w:r w:rsidRPr="00CA0C13">
              <w:rPr>
                <w:sz w:val="20"/>
                <w:szCs w:val="20"/>
                <w:lang w:val="cs-CZ"/>
              </w:rPr>
              <w:t>ŘO programu (platební agentura SZIF v případě PRV) vydává právní akt o poskytnutí/převodu podpory.</w:t>
            </w:r>
          </w:p>
        </w:tc>
      </w:tr>
      <w:tr w:rsidR="005A7E2A" w:rsidRPr="000049FF" w:rsidTr="00631646">
        <w:trPr>
          <w:trHeight w:val="270"/>
        </w:trPr>
        <w:tc>
          <w:tcPr>
            <w:tcW w:w="1242" w:type="dxa"/>
            <w:vMerge/>
            <w:tcBorders>
              <w:left w:val="single" w:sz="4" w:space="0" w:color="auto"/>
              <w:bottom w:val="single" w:sz="4" w:space="0" w:color="auto"/>
              <w:right w:val="single" w:sz="4" w:space="0" w:color="auto"/>
            </w:tcBorders>
            <w:shd w:val="clear" w:color="auto" w:fill="FFCC66"/>
          </w:tcPr>
          <w:p w:rsidR="005A7E2A" w:rsidRPr="000049FF" w:rsidRDefault="005A7E2A" w:rsidP="008B19BD">
            <w:pPr>
              <w:jc w:val="center"/>
              <w:rPr>
                <w:lang w:val="cs-CZ"/>
              </w:rPr>
            </w:pPr>
          </w:p>
        </w:tc>
        <w:tc>
          <w:tcPr>
            <w:tcW w:w="1843" w:type="dxa"/>
            <w:vMerge/>
            <w:tcBorders>
              <w:left w:val="single" w:sz="4" w:space="0" w:color="auto"/>
              <w:bottom w:val="single" w:sz="4" w:space="0" w:color="auto"/>
              <w:right w:val="single" w:sz="4" w:space="0" w:color="auto"/>
            </w:tcBorders>
            <w:vAlign w:val="center"/>
          </w:tcPr>
          <w:p w:rsidR="005A7E2A" w:rsidRPr="000049FF" w:rsidRDefault="005A7E2A"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FFCC"/>
          </w:tcPr>
          <w:p w:rsidR="005A7E2A" w:rsidRPr="00CA0C13" w:rsidRDefault="005A7E2A" w:rsidP="008B19BD">
            <w:pPr>
              <w:spacing w:after="200"/>
              <w:rPr>
                <w:sz w:val="20"/>
                <w:szCs w:val="20"/>
                <w:lang w:val="cs-CZ"/>
              </w:rPr>
            </w:pPr>
            <w:r>
              <w:rPr>
                <w:sz w:val="20"/>
                <w:szCs w:val="20"/>
                <w:lang w:val="cs-CZ"/>
              </w:rPr>
              <w:t xml:space="preserve">2. </w:t>
            </w:r>
            <w:r w:rsidRPr="00CA0C13">
              <w:rPr>
                <w:sz w:val="20"/>
                <w:szCs w:val="20"/>
                <w:lang w:val="cs-CZ"/>
              </w:rPr>
              <w:t>Příjemce realizuje projekt v souladu s právním aktem o</w:t>
            </w:r>
            <w:r>
              <w:rPr>
                <w:sz w:val="20"/>
                <w:szCs w:val="20"/>
                <w:lang w:val="cs-CZ"/>
              </w:rPr>
              <w:t> </w:t>
            </w:r>
            <w:r w:rsidRPr="00CA0C13">
              <w:rPr>
                <w:sz w:val="20"/>
                <w:szCs w:val="20"/>
                <w:lang w:val="cs-CZ"/>
              </w:rPr>
              <w:t>poskytnutí/převodu podpory.</w:t>
            </w:r>
          </w:p>
        </w:tc>
      </w:tr>
    </w:tbl>
    <w:p w:rsidR="008B19BD" w:rsidRDefault="008B19BD" w:rsidP="008B19BD"/>
    <w:p w:rsidR="006D086F" w:rsidRDefault="006D086F">
      <w:pPr>
        <w:spacing w:after="0"/>
        <w:jc w:val="left"/>
      </w:pPr>
      <w:r>
        <w:br w:type="page"/>
      </w:r>
    </w:p>
    <w:p w:rsidR="008B19BD" w:rsidRDefault="008B19BD" w:rsidP="008B19BD"/>
    <w:tbl>
      <w:tblPr>
        <w:tblStyle w:val="Stednmka1zvrazn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843"/>
        <w:gridCol w:w="6203"/>
      </w:tblGrid>
      <w:tr w:rsidR="009530BD" w:rsidRPr="000049FF" w:rsidTr="009530BD">
        <w:trPr>
          <w:cnfStyle w:val="100000000000" w:firstRow="1" w:lastRow="0" w:firstColumn="0" w:lastColumn="0" w:oddVBand="0" w:evenVBand="0" w:oddHBand="0" w:evenHBand="0" w:firstRowFirstColumn="0" w:firstRowLastColumn="0" w:lastRowFirstColumn="0" w:lastRowLastColumn="0"/>
          <w:trHeight w:val="2163"/>
        </w:trPr>
        <w:tc>
          <w:tcPr>
            <w:tcW w:w="1242" w:type="dxa"/>
            <w:vMerge w:val="restart"/>
            <w:shd w:val="clear" w:color="auto" w:fill="FF9966"/>
            <w:textDirection w:val="btLr"/>
            <w:vAlign w:val="center"/>
          </w:tcPr>
          <w:p w:rsidR="009530BD" w:rsidRPr="00A2080B" w:rsidRDefault="009530BD" w:rsidP="008B19BD">
            <w:pPr>
              <w:ind w:left="113" w:right="113"/>
              <w:jc w:val="center"/>
              <w:rPr>
                <w:sz w:val="32"/>
                <w:szCs w:val="32"/>
                <w:lang w:val="cs-CZ"/>
              </w:rPr>
            </w:pPr>
            <w:r w:rsidRPr="006D57D0">
              <w:rPr>
                <w:b w:val="0"/>
                <w:sz w:val="32"/>
                <w:szCs w:val="32"/>
                <w:lang w:val="cs-CZ"/>
              </w:rPr>
              <w:t>Monitorování</w:t>
            </w:r>
          </w:p>
        </w:tc>
        <w:tc>
          <w:tcPr>
            <w:tcW w:w="1843" w:type="dxa"/>
            <w:vAlign w:val="center"/>
          </w:tcPr>
          <w:p w:rsidR="009530BD" w:rsidRPr="005A7E2A" w:rsidRDefault="009530BD" w:rsidP="008B19BD">
            <w:pPr>
              <w:jc w:val="center"/>
              <w:rPr>
                <w:b w:val="0"/>
                <w:lang w:val="cs-CZ"/>
              </w:rPr>
            </w:pPr>
            <w:r w:rsidRPr="005A7E2A">
              <w:rPr>
                <w:b w:val="0"/>
                <w:lang w:val="cs-CZ"/>
              </w:rPr>
              <w:t>Monitorování realizace integrovaných projektů</w:t>
            </w:r>
          </w:p>
        </w:tc>
        <w:tc>
          <w:tcPr>
            <w:tcW w:w="6203" w:type="dxa"/>
            <w:shd w:val="clear" w:color="auto" w:fill="CCECFF"/>
          </w:tcPr>
          <w:p w:rsidR="009530BD" w:rsidRPr="00C105FF" w:rsidRDefault="009530BD" w:rsidP="009530BD">
            <w:pPr>
              <w:rPr>
                <w:b w:val="0"/>
                <w:sz w:val="20"/>
                <w:szCs w:val="20"/>
                <w:lang w:val="cs-CZ"/>
              </w:rPr>
            </w:pPr>
            <w:r w:rsidRPr="009530BD">
              <w:rPr>
                <w:b w:val="0"/>
                <w:bCs w:val="0"/>
                <w:sz w:val="20"/>
                <w:szCs w:val="20"/>
                <w:lang w:val="cs-CZ"/>
              </w:rPr>
              <w:t xml:space="preserve">1. ŘO monitoruje stav čerpání, realizace projektů a dosažení </w:t>
            </w:r>
            <w:r>
              <w:rPr>
                <w:b w:val="0"/>
                <w:bCs w:val="0"/>
                <w:sz w:val="20"/>
                <w:szCs w:val="20"/>
                <w:lang w:val="cs-CZ"/>
              </w:rPr>
              <w:t>p</w:t>
            </w:r>
            <w:r w:rsidRPr="009530BD">
              <w:rPr>
                <w:b w:val="0"/>
                <w:bCs w:val="0"/>
                <w:sz w:val="20"/>
                <w:szCs w:val="20"/>
                <w:lang w:val="cs-CZ"/>
              </w:rPr>
              <w:t>ožadovaných hodnot indikátorů.</w:t>
            </w:r>
          </w:p>
        </w:tc>
      </w:tr>
      <w:tr w:rsidR="005A7E2A" w:rsidRPr="000049FF" w:rsidTr="005A7E2A">
        <w:trPr>
          <w:trHeight w:val="625"/>
        </w:trPr>
        <w:tc>
          <w:tcPr>
            <w:tcW w:w="1242" w:type="dxa"/>
            <w:vMerge/>
            <w:shd w:val="clear" w:color="auto" w:fill="FF9966"/>
            <w:textDirection w:val="btLr"/>
            <w:vAlign w:val="center"/>
          </w:tcPr>
          <w:p w:rsidR="005A7E2A" w:rsidRPr="006D57D0" w:rsidRDefault="005A7E2A" w:rsidP="008B19BD">
            <w:pPr>
              <w:ind w:left="113" w:right="113"/>
              <w:jc w:val="center"/>
              <w:rPr>
                <w:b/>
                <w:sz w:val="32"/>
                <w:szCs w:val="32"/>
                <w:lang w:val="cs-CZ"/>
              </w:rPr>
            </w:pPr>
          </w:p>
        </w:tc>
        <w:tc>
          <w:tcPr>
            <w:tcW w:w="1843" w:type="dxa"/>
            <w:vMerge w:val="restart"/>
            <w:vAlign w:val="center"/>
          </w:tcPr>
          <w:p w:rsidR="005A7E2A" w:rsidRPr="00A2080B" w:rsidRDefault="005A7E2A" w:rsidP="008B19BD">
            <w:pPr>
              <w:jc w:val="center"/>
              <w:rPr>
                <w:lang w:val="cs-CZ"/>
              </w:rPr>
            </w:pPr>
          </w:p>
          <w:p w:rsidR="005A7E2A" w:rsidRPr="00A2080B" w:rsidRDefault="005A7E2A" w:rsidP="008B19BD">
            <w:pPr>
              <w:jc w:val="center"/>
              <w:rPr>
                <w:lang w:val="cs-CZ"/>
              </w:rPr>
            </w:pPr>
          </w:p>
          <w:p w:rsidR="005A7E2A" w:rsidRPr="00A2080B" w:rsidRDefault="005A7E2A" w:rsidP="008B19BD">
            <w:pPr>
              <w:jc w:val="center"/>
              <w:rPr>
                <w:b/>
                <w:lang w:val="cs-CZ"/>
              </w:rPr>
            </w:pPr>
            <w:r w:rsidRPr="00A2080B">
              <w:rPr>
                <w:lang w:val="cs-CZ"/>
              </w:rPr>
              <w:t>Monitorování realizace integrovaných strategií</w:t>
            </w:r>
          </w:p>
          <w:p w:rsidR="005A7E2A" w:rsidRPr="00A2080B" w:rsidRDefault="005A7E2A" w:rsidP="008B19BD">
            <w:pPr>
              <w:jc w:val="center"/>
              <w:rPr>
                <w:lang w:val="cs-CZ"/>
              </w:rPr>
            </w:pPr>
          </w:p>
          <w:p w:rsidR="005A7E2A" w:rsidRPr="00A2080B" w:rsidRDefault="005A7E2A" w:rsidP="008B19BD">
            <w:pPr>
              <w:jc w:val="center"/>
              <w:rPr>
                <w:lang w:val="cs-CZ"/>
              </w:rPr>
            </w:pPr>
          </w:p>
          <w:p w:rsidR="005A7E2A" w:rsidRPr="00A2080B" w:rsidRDefault="005A7E2A" w:rsidP="008B19BD">
            <w:pPr>
              <w:jc w:val="center"/>
              <w:rPr>
                <w:lang w:val="cs-CZ"/>
              </w:rPr>
            </w:pPr>
          </w:p>
          <w:p w:rsidR="005A7E2A" w:rsidRPr="00A2080B" w:rsidRDefault="005A7E2A" w:rsidP="008B19BD">
            <w:pPr>
              <w:rPr>
                <w:lang w:val="cs-CZ"/>
              </w:rPr>
            </w:pPr>
          </w:p>
        </w:tc>
        <w:tc>
          <w:tcPr>
            <w:tcW w:w="6203" w:type="dxa"/>
            <w:shd w:val="clear" w:color="auto" w:fill="CCECFF"/>
            <w:vAlign w:val="center"/>
          </w:tcPr>
          <w:p w:rsidR="005A7E2A" w:rsidRPr="00A2080B" w:rsidRDefault="005A7E2A" w:rsidP="009530BD">
            <w:pPr>
              <w:rPr>
                <w:b/>
                <w:sz w:val="20"/>
                <w:szCs w:val="20"/>
                <w:lang w:val="cs-CZ"/>
              </w:rPr>
            </w:pPr>
            <w:r>
              <w:rPr>
                <w:sz w:val="20"/>
                <w:szCs w:val="20"/>
                <w:lang w:val="cs-CZ"/>
              </w:rPr>
              <w:t xml:space="preserve">3. </w:t>
            </w:r>
            <w:r w:rsidRPr="00A2080B">
              <w:rPr>
                <w:sz w:val="20"/>
                <w:szCs w:val="20"/>
                <w:lang w:val="cs-CZ"/>
              </w:rPr>
              <w:t xml:space="preserve">MMR – ORSP monitoruje realizaci integrovaných strategií prostřednictvím </w:t>
            </w:r>
            <w:r>
              <w:rPr>
                <w:sz w:val="20"/>
                <w:szCs w:val="20"/>
                <w:lang w:val="cs-CZ"/>
              </w:rPr>
              <w:t xml:space="preserve">MS2014+ a souhrnných informací ze </w:t>
            </w:r>
            <w:r w:rsidRPr="00A2080B">
              <w:rPr>
                <w:sz w:val="20"/>
                <w:szCs w:val="20"/>
                <w:lang w:val="cs-CZ"/>
              </w:rPr>
              <w:t>Zpráv o plnění integrovaných strategií, kter</w:t>
            </w:r>
            <w:r>
              <w:rPr>
                <w:sz w:val="20"/>
                <w:szCs w:val="20"/>
                <w:lang w:val="cs-CZ"/>
              </w:rPr>
              <w:t>é zpracovávají nositelé</w:t>
            </w:r>
            <w:r w:rsidR="009530BD">
              <w:rPr>
                <w:sz w:val="20"/>
                <w:szCs w:val="20"/>
                <w:lang w:val="cs-CZ"/>
              </w:rPr>
              <w:t xml:space="preserve"> IN</w:t>
            </w:r>
            <w:r>
              <w:rPr>
                <w:sz w:val="20"/>
                <w:szCs w:val="20"/>
                <w:lang w:val="cs-CZ"/>
              </w:rPr>
              <w:t xml:space="preserve">. </w:t>
            </w:r>
            <w:r w:rsidRPr="00C46980">
              <w:rPr>
                <w:sz w:val="20"/>
                <w:szCs w:val="20"/>
                <w:lang w:val="cs-CZ"/>
              </w:rPr>
              <w:t>Z</w:t>
            </w:r>
            <w:r>
              <w:rPr>
                <w:sz w:val="20"/>
                <w:szCs w:val="20"/>
                <w:lang w:val="cs-CZ"/>
              </w:rPr>
              <w:t>pracovává Z</w:t>
            </w:r>
            <w:r w:rsidRPr="00C46980">
              <w:rPr>
                <w:sz w:val="20"/>
                <w:szCs w:val="20"/>
                <w:lang w:val="cs-CZ"/>
              </w:rPr>
              <w:t>práv</w:t>
            </w:r>
            <w:r>
              <w:rPr>
                <w:sz w:val="20"/>
                <w:szCs w:val="20"/>
                <w:lang w:val="cs-CZ"/>
              </w:rPr>
              <w:t>u</w:t>
            </w:r>
            <w:r w:rsidRPr="00C46980">
              <w:rPr>
                <w:sz w:val="20"/>
                <w:szCs w:val="20"/>
                <w:lang w:val="cs-CZ"/>
              </w:rPr>
              <w:t xml:space="preserve"> o pokroku </w:t>
            </w:r>
            <w:r w:rsidR="009530BD">
              <w:rPr>
                <w:sz w:val="20"/>
                <w:szCs w:val="20"/>
                <w:lang w:val="cs-CZ"/>
              </w:rPr>
              <w:t>IN</w:t>
            </w:r>
            <w:r>
              <w:rPr>
                <w:sz w:val="20"/>
                <w:szCs w:val="20"/>
                <w:lang w:val="cs-CZ"/>
              </w:rPr>
              <w:t xml:space="preserve">. </w:t>
            </w:r>
            <w:r w:rsidRPr="00C46980">
              <w:rPr>
                <w:sz w:val="20"/>
                <w:szCs w:val="20"/>
                <w:lang w:val="cs-CZ"/>
              </w:rPr>
              <w:t xml:space="preserve">Zpráva </w:t>
            </w:r>
            <w:r w:rsidR="009530BD" w:rsidRPr="00C46980">
              <w:rPr>
                <w:sz w:val="20"/>
                <w:szCs w:val="20"/>
                <w:lang w:val="cs-CZ"/>
              </w:rPr>
              <w:t xml:space="preserve">o pokroku </w:t>
            </w:r>
            <w:r w:rsidR="009530BD">
              <w:rPr>
                <w:sz w:val="20"/>
                <w:szCs w:val="20"/>
                <w:lang w:val="cs-CZ"/>
              </w:rPr>
              <w:t>IN</w:t>
            </w:r>
            <w:r w:rsidR="009530BD" w:rsidRPr="00C46980">
              <w:rPr>
                <w:sz w:val="20"/>
                <w:szCs w:val="20"/>
                <w:lang w:val="cs-CZ"/>
              </w:rPr>
              <w:t xml:space="preserve"> </w:t>
            </w:r>
            <w:r w:rsidRPr="00C46980">
              <w:rPr>
                <w:sz w:val="20"/>
                <w:szCs w:val="20"/>
                <w:lang w:val="cs-CZ"/>
              </w:rPr>
              <w:t xml:space="preserve">bude jedním z podkladů pro Výroční zprávu o implementaci </w:t>
            </w:r>
            <w:proofErr w:type="spellStart"/>
            <w:r w:rsidRPr="00C46980">
              <w:rPr>
                <w:sz w:val="20"/>
                <w:szCs w:val="20"/>
                <w:lang w:val="cs-CZ"/>
              </w:rPr>
              <w:t>DoP</w:t>
            </w:r>
            <w:proofErr w:type="spellEnd"/>
            <w:r w:rsidRPr="00C46980">
              <w:rPr>
                <w:sz w:val="20"/>
                <w:szCs w:val="20"/>
                <w:lang w:val="cs-CZ"/>
              </w:rPr>
              <w:t xml:space="preserve"> pro programové období 2014 – 2020.</w:t>
            </w:r>
            <w:r w:rsidRPr="00A2080B">
              <w:rPr>
                <w:sz w:val="20"/>
                <w:szCs w:val="20"/>
                <w:lang w:val="cs-CZ"/>
              </w:rPr>
              <w:t xml:space="preserve"> </w:t>
            </w:r>
          </w:p>
        </w:tc>
      </w:tr>
      <w:tr w:rsidR="005A7E2A" w:rsidRPr="000049FF" w:rsidTr="005A7E2A">
        <w:trPr>
          <w:trHeight w:val="625"/>
        </w:trPr>
        <w:tc>
          <w:tcPr>
            <w:tcW w:w="1242" w:type="dxa"/>
            <w:vMerge/>
            <w:shd w:val="clear" w:color="auto" w:fill="FF9966"/>
          </w:tcPr>
          <w:p w:rsidR="005A7E2A" w:rsidRPr="000049FF" w:rsidRDefault="005A7E2A" w:rsidP="008B19BD">
            <w:pPr>
              <w:jc w:val="center"/>
              <w:rPr>
                <w:sz w:val="32"/>
                <w:szCs w:val="32"/>
                <w:lang w:val="cs-CZ"/>
              </w:rPr>
            </w:pPr>
          </w:p>
        </w:tc>
        <w:tc>
          <w:tcPr>
            <w:tcW w:w="1843" w:type="dxa"/>
            <w:vMerge/>
            <w:vAlign w:val="center"/>
          </w:tcPr>
          <w:p w:rsidR="005A7E2A" w:rsidRPr="000049FF" w:rsidRDefault="005A7E2A" w:rsidP="008B19BD">
            <w:pPr>
              <w:jc w:val="center"/>
              <w:rPr>
                <w:lang w:val="cs-CZ"/>
              </w:rPr>
            </w:pPr>
          </w:p>
        </w:tc>
        <w:tc>
          <w:tcPr>
            <w:tcW w:w="6203" w:type="dxa"/>
            <w:shd w:val="clear" w:color="auto" w:fill="FFCCFF"/>
            <w:vAlign w:val="center"/>
          </w:tcPr>
          <w:p w:rsidR="005A7E2A" w:rsidRPr="00A2080B" w:rsidRDefault="005A7E2A" w:rsidP="009530BD">
            <w:pPr>
              <w:rPr>
                <w:sz w:val="20"/>
                <w:szCs w:val="20"/>
                <w:lang w:val="cs-CZ"/>
              </w:rPr>
            </w:pPr>
            <w:r>
              <w:rPr>
                <w:sz w:val="20"/>
                <w:szCs w:val="20"/>
                <w:lang w:val="cs-CZ"/>
              </w:rPr>
              <w:t xml:space="preserve">2. </w:t>
            </w:r>
            <w:r w:rsidRPr="00A2080B">
              <w:rPr>
                <w:sz w:val="20"/>
                <w:szCs w:val="20"/>
                <w:lang w:val="cs-CZ"/>
              </w:rPr>
              <w:t>ŘO monitoruje stav čerpání, realizace projektů a dosažení požadovaných hodnot indikátorů v rámci vlastního programu. Nezajišťuje monitorování celé integrované strategie. ŘO je oprávněn nahlížet do Zprávy o plnění integrované strategie.</w:t>
            </w:r>
          </w:p>
        </w:tc>
      </w:tr>
      <w:tr w:rsidR="005A7E2A" w:rsidRPr="000049FF" w:rsidTr="005A7E2A">
        <w:trPr>
          <w:trHeight w:val="2095"/>
        </w:trPr>
        <w:tc>
          <w:tcPr>
            <w:tcW w:w="1242" w:type="dxa"/>
            <w:vMerge/>
            <w:shd w:val="clear" w:color="auto" w:fill="FF9966"/>
          </w:tcPr>
          <w:p w:rsidR="005A7E2A" w:rsidRPr="000049FF" w:rsidRDefault="005A7E2A" w:rsidP="008B19BD">
            <w:pPr>
              <w:jc w:val="center"/>
              <w:rPr>
                <w:sz w:val="32"/>
                <w:szCs w:val="32"/>
                <w:lang w:val="cs-CZ"/>
              </w:rPr>
            </w:pPr>
          </w:p>
        </w:tc>
        <w:tc>
          <w:tcPr>
            <w:tcW w:w="1843" w:type="dxa"/>
            <w:vMerge/>
            <w:vAlign w:val="center"/>
          </w:tcPr>
          <w:p w:rsidR="005A7E2A" w:rsidRPr="000049FF" w:rsidRDefault="005A7E2A" w:rsidP="008B19BD">
            <w:pPr>
              <w:jc w:val="center"/>
              <w:rPr>
                <w:lang w:val="cs-CZ"/>
              </w:rPr>
            </w:pPr>
          </w:p>
        </w:tc>
        <w:tc>
          <w:tcPr>
            <w:tcW w:w="6203" w:type="dxa"/>
            <w:shd w:val="clear" w:color="auto" w:fill="CCFFCC"/>
            <w:vAlign w:val="center"/>
          </w:tcPr>
          <w:p w:rsidR="005A7E2A" w:rsidRPr="000049FF" w:rsidRDefault="005A7E2A" w:rsidP="009530BD">
            <w:pPr>
              <w:rPr>
                <w:sz w:val="20"/>
                <w:szCs w:val="20"/>
                <w:lang w:val="cs-CZ"/>
              </w:rPr>
            </w:pPr>
            <w:r>
              <w:rPr>
                <w:sz w:val="20"/>
                <w:szCs w:val="20"/>
                <w:lang w:val="cs-CZ"/>
              </w:rPr>
              <w:t xml:space="preserve">1. </w:t>
            </w:r>
            <w:r w:rsidRPr="00492B5A">
              <w:rPr>
                <w:sz w:val="20"/>
                <w:szCs w:val="20"/>
                <w:lang w:val="cs-CZ"/>
              </w:rPr>
              <w:t xml:space="preserve">Nositel monitoruje IN jako celek. V rámci navržených specifických cílů IN nastavuje indikátory z NČI 2014+. Provádí vlastní průběžná vyhodnocování plnění integrované strategie a spolupracuje s ŘO při průběžném vyhodnocování plnění stanovených cílových hodnot indikátorů.  </w:t>
            </w:r>
            <w:r w:rsidR="009530BD">
              <w:rPr>
                <w:sz w:val="20"/>
                <w:szCs w:val="20"/>
                <w:lang w:val="cs-CZ"/>
              </w:rPr>
              <w:t>Z</w:t>
            </w:r>
            <w:r w:rsidR="009530BD" w:rsidRPr="00492B5A">
              <w:rPr>
                <w:sz w:val="20"/>
                <w:szCs w:val="20"/>
                <w:lang w:val="cs-CZ"/>
              </w:rPr>
              <w:t xml:space="preserve">pracovává </w:t>
            </w:r>
            <w:r w:rsidRPr="00492B5A">
              <w:rPr>
                <w:sz w:val="20"/>
                <w:szCs w:val="20"/>
                <w:lang w:val="cs-CZ"/>
              </w:rPr>
              <w:t>2x ročně Zprávu o plnění integrované</w:t>
            </w:r>
            <w:r w:rsidRPr="000049FF">
              <w:rPr>
                <w:sz w:val="20"/>
                <w:szCs w:val="20"/>
                <w:lang w:val="cs-CZ"/>
              </w:rPr>
              <w:t xml:space="preserve"> strategie. Nositel </w:t>
            </w:r>
            <w:r w:rsidR="009530BD">
              <w:rPr>
                <w:sz w:val="20"/>
                <w:szCs w:val="20"/>
                <w:lang w:val="cs-CZ"/>
              </w:rPr>
              <w:t xml:space="preserve">IN </w:t>
            </w:r>
            <w:r w:rsidRPr="000049FF">
              <w:rPr>
                <w:sz w:val="20"/>
                <w:szCs w:val="20"/>
                <w:lang w:val="cs-CZ"/>
              </w:rPr>
              <w:t>je oprávněn navrhovat stanoveným postupem změny IN. Po ukončení posledního projektu IN předkládá Závěrečnou zprávu o plnění integrované strategie.</w:t>
            </w:r>
          </w:p>
        </w:tc>
      </w:tr>
      <w:tr w:rsidR="005A7E2A" w:rsidRPr="000049FF" w:rsidTr="005A7E2A">
        <w:trPr>
          <w:trHeight w:val="739"/>
        </w:trPr>
        <w:tc>
          <w:tcPr>
            <w:tcW w:w="1242" w:type="dxa"/>
            <w:vMerge/>
            <w:shd w:val="clear" w:color="auto" w:fill="FF9966"/>
          </w:tcPr>
          <w:p w:rsidR="005A7E2A" w:rsidRPr="00F92ECD" w:rsidRDefault="005A7E2A" w:rsidP="008B19BD">
            <w:pPr>
              <w:jc w:val="center"/>
              <w:rPr>
                <w:sz w:val="32"/>
                <w:szCs w:val="32"/>
                <w:lang w:val="cs-CZ"/>
              </w:rPr>
            </w:pPr>
          </w:p>
        </w:tc>
        <w:tc>
          <w:tcPr>
            <w:tcW w:w="1843" w:type="dxa"/>
            <w:vMerge/>
            <w:vAlign w:val="center"/>
          </w:tcPr>
          <w:p w:rsidR="005A7E2A" w:rsidRPr="00F92ECD" w:rsidRDefault="005A7E2A" w:rsidP="008B19BD">
            <w:pPr>
              <w:jc w:val="center"/>
              <w:rPr>
                <w:lang w:val="cs-CZ"/>
              </w:rPr>
            </w:pPr>
          </w:p>
        </w:tc>
        <w:tc>
          <w:tcPr>
            <w:tcW w:w="6203" w:type="dxa"/>
            <w:shd w:val="clear" w:color="auto" w:fill="FABF8F" w:themeFill="accent6" w:themeFillTint="99"/>
          </w:tcPr>
          <w:p w:rsidR="005A7E2A" w:rsidRPr="004F738F" w:rsidRDefault="005A7E2A" w:rsidP="009530BD">
            <w:pPr>
              <w:rPr>
                <w:sz w:val="20"/>
                <w:szCs w:val="20"/>
                <w:lang w:val="cs-CZ"/>
              </w:rPr>
            </w:pPr>
            <w:r w:rsidRPr="004F738F">
              <w:rPr>
                <w:sz w:val="20"/>
                <w:szCs w:val="20"/>
                <w:lang w:val="cs-CZ"/>
              </w:rPr>
              <w:t>4. NSK projednává</w:t>
            </w:r>
            <w:r>
              <w:rPr>
                <w:sz w:val="20"/>
                <w:szCs w:val="20"/>
                <w:lang w:val="cs-CZ"/>
              </w:rPr>
              <w:t xml:space="preserve"> Zprávu o pokroku IN, jenž je </w:t>
            </w:r>
            <w:r w:rsidRPr="004F738F">
              <w:rPr>
                <w:sz w:val="20"/>
                <w:szCs w:val="20"/>
                <w:lang w:val="cs-CZ"/>
              </w:rPr>
              <w:t>souh</w:t>
            </w:r>
            <w:r w:rsidR="009530BD">
              <w:rPr>
                <w:sz w:val="20"/>
                <w:szCs w:val="20"/>
                <w:lang w:val="cs-CZ"/>
              </w:rPr>
              <w:t xml:space="preserve">rnnou informaci zpracovanou MMR </w:t>
            </w:r>
            <w:r w:rsidR="009530BD" w:rsidRPr="00A2080B">
              <w:rPr>
                <w:sz w:val="20"/>
                <w:szCs w:val="20"/>
                <w:lang w:val="cs-CZ"/>
              </w:rPr>
              <w:t>–</w:t>
            </w:r>
            <w:r w:rsidR="009530BD">
              <w:rPr>
                <w:sz w:val="20"/>
                <w:szCs w:val="20"/>
                <w:lang w:val="cs-CZ"/>
              </w:rPr>
              <w:t xml:space="preserve"> </w:t>
            </w:r>
            <w:r w:rsidRPr="004F738F">
              <w:rPr>
                <w:sz w:val="20"/>
                <w:szCs w:val="20"/>
                <w:lang w:val="cs-CZ"/>
              </w:rPr>
              <w:t>ORSP na základě Zpráv o plnění integrovaných strategií.</w:t>
            </w:r>
          </w:p>
        </w:tc>
      </w:tr>
      <w:tr w:rsidR="005A7E2A" w:rsidRPr="000049FF" w:rsidTr="005A7E2A">
        <w:trPr>
          <w:trHeight w:val="444"/>
        </w:trPr>
        <w:tc>
          <w:tcPr>
            <w:tcW w:w="1242" w:type="dxa"/>
            <w:vMerge/>
            <w:shd w:val="clear" w:color="auto" w:fill="FF9966"/>
          </w:tcPr>
          <w:p w:rsidR="005A7E2A" w:rsidRPr="00F92ECD" w:rsidRDefault="005A7E2A" w:rsidP="008B19BD">
            <w:pPr>
              <w:jc w:val="center"/>
              <w:rPr>
                <w:sz w:val="32"/>
                <w:szCs w:val="32"/>
                <w:lang w:val="cs-CZ"/>
              </w:rPr>
            </w:pPr>
          </w:p>
        </w:tc>
        <w:tc>
          <w:tcPr>
            <w:tcW w:w="1843" w:type="dxa"/>
            <w:vMerge/>
            <w:vAlign w:val="center"/>
          </w:tcPr>
          <w:p w:rsidR="005A7E2A" w:rsidRPr="00F92ECD" w:rsidRDefault="005A7E2A" w:rsidP="008B19BD">
            <w:pPr>
              <w:jc w:val="center"/>
              <w:rPr>
                <w:lang w:val="cs-CZ"/>
              </w:rPr>
            </w:pPr>
          </w:p>
        </w:tc>
        <w:tc>
          <w:tcPr>
            <w:tcW w:w="6203" w:type="dxa"/>
            <w:shd w:val="clear" w:color="auto" w:fill="CCC0D9" w:themeFill="accent4" w:themeFillTint="66"/>
          </w:tcPr>
          <w:p w:rsidR="005A7E2A" w:rsidRPr="004F738F" w:rsidRDefault="005A7E2A" w:rsidP="009530BD">
            <w:pPr>
              <w:rPr>
                <w:sz w:val="20"/>
                <w:szCs w:val="20"/>
                <w:lang w:val="cs-CZ"/>
              </w:rPr>
            </w:pPr>
            <w:r w:rsidRPr="004F738F">
              <w:rPr>
                <w:sz w:val="20"/>
                <w:szCs w:val="20"/>
                <w:lang w:val="cs-CZ"/>
              </w:rPr>
              <w:t>4. RSK</w:t>
            </w:r>
            <w:r>
              <w:rPr>
                <w:sz w:val="20"/>
                <w:szCs w:val="20"/>
                <w:lang w:val="cs-CZ"/>
              </w:rPr>
              <w:t xml:space="preserve"> </w:t>
            </w:r>
            <w:r w:rsidRPr="004F738F">
              <w:rPr>
                <w:sz w:val="20"/>
                <w:szCs w:val="20"/>
                <w:lang w:val="cs-CZ"/>
              </w:rPr>
              <w:t>se prostřednictvím zástupců v NSK vyjadřuje k so</w:t>
            </w:r>
            <w:r w:rsidR="009530BD">
              <w:rPr>
                <w:sz w:val="20"/>
                <w:szCs w:val="20"/>
                <w:lang w:val="cs-CZ"/>
              </w:rPr>
              <w:t xml:space="preserve">uhrnné informaci zpracované MMR </w:t>
            </w:r>
            <w:r w:rsidR="009530BD" w:rsidRPr="00A2080B">
              <w:rPr>
                <w:sz w:val="20"/>
                <w:szCs w:val="20"/>
                <w:lang w:val="cs-CZ"/>
              </w:rPr>
              <w:t>–</w:t>
            </w:r>
            <w:r w:rsidR="009530BD">
              <w:rPr>
                <w:sz w:val="20"/>
                <w:szCs w:val="20"/>
                <w:lang w:val="cs-CZ"/>
              </w:rPr>
              <w:t xml:space="preserve"> </w:t>
            </w:r>
            <w:r w:rsidRPr="004F738F">
              <w:rPr>
                <w:sz w:val="20"/>
                <w:szCs w:val="20"/>
                <w:lang w:val="cs-CZ"/>
              </w:rPr>
              <w:t>ORSP.</w:t>
            </w:r>
          </w:p>
        </w:tc>
      </w:tr>
    </w:tbl>
    <w:p w:rsidR="008B19BD" w:rsidRDefault="008B19BD" w:rsidP="008B19BD"/>
    <w:p w:rsidR="00933D2F" w:rsidRDefault="00933D2F" w:rsidP="008B19BD"/>
    <w:tbl>
      <w:tblPr>
        <w:tblStyle w:val="Stednmka1zvrazn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843"/>
        <w:gridCol w:w="6203"/>
      </w:tblGrid>
      <w:tr w:rsidR="00FE0D86" w:rsidRPr="000049FF" w:rsidTr="005B4ED2">
        <w:trPr>
          <w:cnfStyle w:val="100000000000" w:firstRow="1" w:lastRow="0" w:firstColumn="0" w:lastColumn="0" w:oddVBand="0" w:evenVBand="0" w:oddHBand="0" w:evenHBand="0" w:firstRowFirstColumn="0" w:firstRowLastColumn="0" w:lastRowFirstColumn="0" w:lastRowLastColumn="0"/>
          <w:trHeight w:val="625"/>
        </w:trPr>
        <w:tc>
          <w:tcPr>
            <w:tcW w:w="1242" w:type="dxa"/>
            <w:vMerge w:val="restart"/>
            <w:shd w:val="clear" w:color="auto" w:fill="D60093"/>
            <w:textDirection w:val="btLr"/>
            <w:vAlign w:val="center"/>
          </w:tcPr>
          <w:p w:rsidR="00FE0D86" w:rsidRPr="002E55C8" w:rsidRDefault="00FE0D86" w:rsidP="005B4ED2">
            <w:pPr>
              <w:ind w:left="113" w:right="113"/>
              <w:jc w:val="center"/>
              <w:rPr>
                <w:color w:val="000000"/>
                <w:sz w:val="32"/>
                <w:szCs w:val="32"/>
                <w:lang w:val="cs-CZ"/>
              </w:rPr>
            </w:pPr>
            <w:r w:rsidRPr="002E55C8">
              <w:rPr>
                <w:color w:val="000000"/>
                <w:sz w:val="32"/>
                <w:szCs w:val="32"/>
                <w:lang w:val="cs-CZ"/>
              </w:rPr>
              <w:t>Kontrola</w:t>
            </w:r>
          </w:p>
        </w:tc>
        <w:tc>
          <w:tcPr>
            <w:tcW w:w="1843" w:type="dxa"/>
            <w:vMerge w:val="restart"/>
            <w:vAlign w:val="center"/>
          </w:tcPr>
          <w:p w:rsidR="00FE0D86" w:rsidRPr="000049FF" w:rsidRDefault="00FE0D86" w:rsidP="008B19BD">
            <w:pPr>
              <w:jc w:val="center"/>
              <w:rPr>
                <w:lang w:val="cs-CZ"/>
              </w:rPr>
            </w:pPr>
          </w:p>
        </w:tc>
        <w:tc>
          <w:tcPr>
            <w:tcW w:w="6203" w:type="dxa"/>
            <w:shd w:val="clear" w:color="auto" w:fill="99CCFF"/>
          </w:tcPr>
          <w:p w:rsidR="00FE0D86" w:rsidRPr="0082718E" w:rsidRDefault="00FE0D86" w:rsidP="009530BD">
            <w:pPr>
              <w:rPr>
                <w:b w:val="0"/>
                <w:sz w:val="20"/>
                <w:szCs w:val="20"/>
                <w:lang w:val="cs-CZ"/>
              </w:rPr>
            </w:pPr>
            <w:r w:rsidRPr="0082718E">
              <w:rPr>
                <w:b w:val="0"/>
                <w:sz w:val="20"/>
                <w:szCs w:val="20"/>
                <w:lang w:val="cs-CZ"/>
              </w:rPr>
              <w:t xml:space="preserve">MMR jako koordinátor IN </w:t>
            </w:r>
            <w:r w:rsidR="009530BD" w:rsidRPr="0082718E">
              <w:rPr>
                <w:b w:val="0"/>
                <w:sz w:val="20"/>
                <w:szCs w:val="20"/>
                <w:lang w:val="cs-CZ"/>
              </w:rPr>
              <w:t xml:space="preserve">neprovádí </w:t>
            </w:r>
            <w:r w:rsidRPr="0082718E">
              <w:rPr>
                <w:b w:val="0"/>
                <w:sz w:val="20"/>
                <w:szCs w:val="20"/>
                <w:lang w:val="cs-CZ"/>
              </w:rPr>
              <w:t>kontrolu jednotlivých projektů integrovaných strategií (pokud nejsou projekty realizovány z programů v gesci MMR).</w:t>
            </w:r>
          </w:p>
        </w:tc>
      </w:tr>
      <w:tr w:rsidR="009530BD" w:rsidRPr="000049FF" w:rsidTr="00B41EE4">
        <w:trPr>
          <w:trHeight w:val="1487"/>
        </w:trPr>
        <w:tc>
          <w:tcPr>
            <w:tcW w:w="1242" w:type="dxa"/>
            <w:vMerge/>
            <w:shd w:val="clear" w:color="auto" w:fill="D60093"/>
          </w:tcPr>
          <w:p w:rsidR="009530BD" w:rsidRPr="000049FF" w:rsidRDefault="009530BD" w:rsidP="008B19BD">
            <w:pPr>
              <w:jc w:val="center"/>
              <w:rPr>
                <w:sz w:val="32"/>
                <w:szCs w:val="32"/>
                <w:lang w:val="cs-CZ"/>
              </w:rPr>
            </w:pPr>
          </w:p>
        </w:tc>
        <w:tc>
          <w:tcPr>
            <w:tcW w:w="1843" w:type="dxa"/>
            <w:vMerge/>
            <w:vAlign w:val="center"/>
          </w:tcPr>
          <w:p w:rsidR="009530BD" w:rsidRPr="000049FF" w:rsidRDefault="009530BD" w:rsidP="008B19BD">
            <w:pPr>
              <w:jc w:val="center"/>
              <w:rPr>
                <w:lang w:val="cs-CZ"/>
              </w:rPr>
            </w:pPr>
          </w:p>
        </w:tc>
        <w:tc>
          <w:tcPr>
            <w:tcW w:w="6203" w:type="dxa"/>
            <w:shd w:val="clear" w:color="auto" w:fill="FFCCFF"/>
          </w:tcPr>
          <w:p w:rsidR="009530BD" w:rsidRPr="00FF53BF" w:rsidRDefault="009530BD" w:rsidP="009530BD">
            <w:pPr>
              <w:rPr>
                <w:sz w:val="20"/>
                <w:szCs w:val="20"/>
                <w:lang w:val="cs-CZ"/>
              </w:rPr>
            </w:pPr>
            <w:r w:rsidRPr="00FF53BF">
              <w:rPr>
                <w:sz w:val="20"/>
                <w:szCs w:val="20"/>
                <w:lang w:val="cs-CZ"/>
              </w:rPr>
              <w:t>ŘO (případně poskytovatel dotace), příp. zprostředkující subjekt provádí kontrolu projektů podle podmínek stanovených příslušnými nařízeními EK a pravide</w:t>
            </w:r>
            <w:r>
              <w:rPr>
                <w:sz w:val="20"/>
                <w:szCs w:val="20"/>
                <w:lang w:val="cs-CZ"/>
              </w:rPr>
              <w:t>l programů ESI fondů</w:t>
            </w:r>
            <w:r w:rsidRPr="00FF53BF">
              <w:rPr>
                <w:sz w:val="20"/>
                <w:szCs w:val="20"/>
                <w:lang w:val="cs-CZ"/>
              </w:rPr>
              <w:t>.</w:t>
            </w:r>
          </w:p>
        </w:tc>
      </w:tr>
    </w:tbl>
    <w:p w:rsidR="00BE0FA7" w:rsidRDefault="00BE0FA7" w:rsidP="008B19BD"/>
    <w:p w:rsidR="00BE0FA7" w:rsidRDefault="00BE0FA7">
      <w:pPr>
        <w:spacing w:after="0"/>
        <w:jc w:val="left"/>
      </w:pPr>
      <w:r>
        <w:br w:type="page"/>
      </w:r>
    </w:p>
    <w:tbl>
      <w:tblPr>
        <w:tblStyle w:val="Stednmka1zvraznn1"/>
        <w:tblW w:w="0" w:type="auto"/>
        <w:tblLayout w:type="fixed"/>
        <w:tblLook w:val="0620" w:firstRow="1" w:lastRow="0" w:firstColumn="0" w:lastColumn="0" w:noHBand="1" w:noVBand="1"/>
      </w:tblPr>
      <w:tblGrid>
        <w:gridCol w:w="1242"/>
        <w:gridCol w:w="1843"/>
        <w:gridCol w:w="6203"/>
      </w:tblGrid>
      <w:tr w:rsidR="008B19BD" w:rsidRPr="002E55C8" w:rsidTr="005A7E2A">
        <w:trPr>
          <w:cnfStyle w:val="100000000000" w:firstRow="1" w:lastRow="0" w:firstColumn="0" w:lastColumn="0" w:oddVBand="0" w:evenVBand="0" w:oddHBand="0" w:evenHBand="0" w:firstRowFirstColumn="0" w:firstRowLastColumn="0" w:lastRowFirstColumn="0" w:lastRowLastColumn="0"/>
          <w:trHeight w:val="180"/>
        </w:trPr>
        <w:tc>
          <w:tcPr>
            <w:tcW w:w="1242" w:type="dxa"/>
            <w:vMerge w:val="restart"/>
            <w:tcBorders>
              <w:top w:val="single" w:sz="4" w:space="0" w:color="auto"/>
              <w:left w:val="single" w:sz="4" w:space="0" w:color="auto"/>
              <w:bottom w:val="single" w:sz="4" w:space="0" w:color="auto"/>
              <w:right w:val="single" w:sz="4" w:space="0" w:color="auto"/>
            </w:tcBorders>
            <w:shd w:val="clear" w:color="auto" w:fill="FF5050"/>
            <w:textDirection w:val="btLr"/>
            <w:vAlign w:val="center"/>
          </w:tcPr>
          <w:p w:rsidR="008B19BD" w:rsidRPr="002E55C8" w:rsidRDefault="008B19BD" w:rsidP="008B19BD">
            <w:pPr>
              <w:ind w:left="113" w:right="113"/>
              <w:jc w:val="center"/>
              <w:rPr>
                <w:lang w:val="cs-CZ"/>
              </w:rPr>
            </w:pPr>
            <w:r w:rsidRPr="002E55C8">
              <w:rPr>
                <w:color w:val="000000"/>
                <w:sz w:val="32"/>
                <w:szCs w:val="32"/>
                <w:lang w:val="cs-CZ"/>
              </w:rPr>
              <w:lastRenderedPageBreak/>
              <w:t>Evaluace</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B19BD" w:rsidRPr="002E55C8" w:rsidRDefault="008B19BD" w:rsidP="008B19BD">
            <w:pPr>
              <w:jc w:val="center"/>
              <w:rPr>
                <w:b w:val="0"/>
                <w:lang w:val="cs-CZ"/>
              </w:rPr>
            </w:pPr>
          </w:p>
          <w:p w:rsidR="008B19BD" w:rsidRPr="002E55C8" w:rsidRDefault="008B19BD" w:rsidP="008B19BD">
            <w:pPr>
              <w:jc w:val="center"/>
              <w:rPr>
                <w:b w:val="0"/>
                <w:lang w:val="cs-CZ"/>
              </w:rPr>
            </w:pPr>
          </w:p>
          <w:p w:rsidR="008B19BD" w:rsidRPr="002E55C8" w:rsidRDefault="008B19BD" w:rsidP="008B19BD">
            <w:pPr>
              <w:jc w:val="center"/>
              <w:rPr>
                <w:b w:val="0"/>
                <w:lang w:val="cs-CZ"/>
              </w:rPr>
            </w:pPr>
            <w:r w:rsidRPr="002E55C8">
              <w:rPr>
                <w:b w:val="0"/>
                <w:lang w:val="cs-CZ"/>
              </w:rPr>
              <w:t xml:space="preserve">Evaluace </w:t>
            </w:r>
            <w:r>
              <w:rPr>
                <w:b w:val="0"/>
                <w:lang w:val="cs-CZ"/>
              </w:rPr>
              <w:t>integrovaných nástrojů</w:t>
            </w:r>
          </w:p>
        </w:tc>
        <w:tc>
          <w:tcPr>
            <w:tcW w:w="6203" w:type="dxa"/>
            <w:tcBorders>
              <w:top w:val="single" w:sz="4" w:space="0" w:color="auto"/>
              <w:left w:val="single" w:sz="4" w:space="0" w:color="auto"/>
              <w:bottom w:val="single" w:sz="4" w:space="0" w:color="auto"/>
              <w:right w:val="single" w:sz="4" w:space="0" w:color="auto"/>
            </w:tcBorders>
            <w:shd w:val="clear" w:color="auto" w:fill="CCECFF"/>
          </w:tcPr>
          <w:p w:rsidR="008B19BD" w:rsidRPr="002E55C8" w:rsidRDefault="008B19BD" w:rsidP="00A260E8">
            <w:pPr>
              <w:rPr>
                <w:b w:val="0"/>
                <w:sz w:val="20"/>
                <w:szCs w:val="20"/>
                <w:lang w:val="cs-CZ"/>
              </w:rPr>
            </w:pPr>
            <w:r>
              <w:rPr>
                <w:b w:val="0"/>
                <w:sz w:val="20"/>
                <w:szCs w:val="20"/>
                <w:lang w:val="cs-CZ"/>
              </w:rPr>
              <w:t>4</w:t>
            </w:r>
            <w:r w:rsidRPr="002E55C8">
              <w:rPr>
                <w:b w:val="0"/>
                <w:sz w:val="20"/>
                <w:szCs w:val="20"/>
                <w:lang w:val="cs-CZ"/>
              </w:rPr>
              <w:t xml:space="preserve">. </w:t>
            </w:r>
            <w:r w:rsidRPr="004A207D">
              <w:rPr>
                <w:b w:val="0"/>
                <w:sz w:val="20"/>
                <w:szCs w:val="20"/>
                <w:lang w:val="cs-CZ"/>
              </w:rPr>
              <w:t xml:space="preserve">MMR – ORSP zajišťuje provedení </w:t>
            </w:r>
            <w:proofErr w:type="spellStart"/>
            <w:r w:rsidRPr="004A207D">
              <w:rPr>
                <w:b w:val="0"/>
                <w:sz w:val="20"/>
                <w:szCs w:val="20"/>
                <w:lang w:val="cs-CZ"/>
              </w:rPr>
              <w:t>mid</w:t>
            </w:r>
            <w:proofErr w:type="spellEnd"/>
            <w:r w:rsidRPr="004A207D">
              <w:rPr>
                <w:b w:val="0"/>
                <w:sz w:val="20"/>
                <w:szCs w:val="20"/>
                <w:lang w:val="cs-CZ"/>
              </w:rPr>
              <w:t xml:space="preserve">-term evaluace realizace IN, jako součást evaluace naplňování územní </w:t>
            </w:r>
            <w:r w:rsidR="00A74DFD">
              <w:rPr>
                <w:b w:val="0"/>
                <w:sz w:val="20"/>
                <w:szCs w:val="20"/>
                <w:lang w:val="cs-CZ"/>
              </w:rPr>
              <w:t xml:space="preserve">dimenze. Evaluace prováděné </w:t>
            </w:r>
            <w:r w:rsidR="00A74DFD">
              <w:rPr>
                <w:b w:val="0"/>
                <w:sz w:val="20"/>
                <w:szCs w:val="20"/>
                <w:lang w:val="cs-CZ"/>
              </w:rPr>
              <w:br/>
              <w:t xml:space="preserve">MMR </w:t>
            </w:r>
            <w:r w:rsidR="00A74DFD" w:rsidRPr="00A74DFD">
              <w:rPr>
                <w:b w:val="0"/>
                <w:sz w:val="20"/>
                <w:szCs w:val="20"/>
                <w:lang w:val="cs-CZ"/>
              </w:rPr>
              <w:t>–</w:t>
            </w:r>
            <w:r w:rsidR="00A74DFD">
              <w:rPr>
                <w:sz w:val="20"/>
                <w:szCs w:val="20"/>
                <w:lang w:val="cs-CZ"/>
              </w:rPr>
              <w:t xml:space="preserve"> </w:t>
            </w:r>
            <w:r w:rsidRPr="004A207D">
              <w:rPr>
                <w:b w:val="0"/>
                <w:sz w:val="20"/>
                <w:szCs w:val="20"/>
                <w:lang w:val="cs-CZ"/>
              </w:rPr>
              <w:t>ORSP ve vztahu k</w:t>
            </w:r>
            <w:r>
              <w:rPr>
                <w:b w:val="0"/>
                <w:sz w:val="20"/>
                <w:szCs w:val="20"/>
                <w:lang w:val="cs-CZ"/>
              </w:rPr>
              <w:t xml:space="preserve"> IN </w:t>
            </w:r>
            <w:r w:rsidRPr="004A207D">
              <w:rPr>
                <w:b w:val="0"/>
                <w:sz w:val="20"/>
                <w:szCs w:val="20"/>
                <w:lang w:val="cs-CZ"/>
              </w:rPr>
              <w:t>jsou součástí Evaluačního plán</w:t>
            </w:r>
            <w:r w:rsidR="00A74DFD">
              <w:rPr>
                <w:b w:val="0"/>
                <w:sz w:val="20"/>
                <w:szCs w:val="20"/>
                <w:lang w:val="cs-CZ"/>
              </w:rPr>
              <w:t xml:space="preserve">u </w:t>
            </w:r>
            <w:proofErr w:type="spellStart"/>
            <w:r w:rsidR="00A74DFD">
              <w:rPr>
                <w:b w:val="0"/>
                <w:sz w:val="20"/>
                <w:szCs w:val="20"/>
                <w:lang w:val="cs-CZ"/>
              </w:rPr>
              <w:t>DoP</w:t>
            </w:r>
            <w:r>
              <w:rPr>
                <w:b w:val="0"/>
                <w:sz w:val="20"/>
                <w:szCs w:val="20"/>
                <w:lang w:val="cs-CZ"/>
              </w:rPr>
              <w:t>.</w:t>
            </w:r>
            <w:proofErr w:type="spellEnd"/>
            <w:r w:rsidR="00A260E8">
              <w:rPr>
                <w:b w:val="0"/>
                <w:sz w:val="20"/>
                <w:szCs w:val="20"/>
                <w:lang w:val="cs-CZ"/>
              </w:rPr>
              <w:t xml:space="preserve"> </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8B19BD" w:rsidRPr="002E55C8" w:rsidRDefault="008B19BD" w:rsidP="00A260E8">
            <w:pPr>
              <w:rPr>
                <w:sz w:val="20"/>
                <w:szCs w:val="20"/>
                <w:lang w:val="cs-CZ"/>
              </w:rPr>
            </w:pPr>
            <w:r w:rsidRPr="002E55C8">
              <w:rPr>
                <w:sz w:val="20"/>
                <w:szCs w:val="20"/>
                <w:lang w:val="cs-CZ"/>
              </w:rPr>
              <w:t>2. ŘO provádějí evaluaci v rámci programu na základě</w:t>
            </w:r>
            <w:r w:rsidR="00A260E8">
              <w:rPr>
                <w:sz w:val="20"/>
                <w:szCs w:val="20"/>
                <w:lang w:val="cs-CZ"/>
              </w:rPr>
              <w:t xml:space="preserve"> Evaluačního plánu programu.</w:t>
            </w:r>
            <w:r w:rsidRPr="002E55C8">
              <w:rPr>
                <w:sz w:val="20"/>
                <w:szCs w:val="20"/>
                <w:lang w:val="cs-CZ"/>
              </w:rPr>
              <w:t xml:space="preserve"> </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FFCC"/>
          </w:tcPr>
          <w:p w:rsidR="008B19BD" w:rsidRPr="002E55C8" w:rsidRDefault="008B19BD" w:rsidP="008B19BD">
            <w:pPr>
              <w:rPr>
                <w:sz w:val="20"/>
                <w:szCs w:val="20"/>
                <w:lang w:val="cs-CZ"/>
              </w:rPr>
            </w:pPr>
            <w:r>
              <w:rPr>
                <w:sz w:val="20"/>
                <w:szCs w:val="20"/>
                <w:lang w:val="cs-CZ"/>
              </w:rPr>
              <w:t>3</w:t>
            </w:r>
            <w:r w:rsidR="00B41EE4">
              <w:rPr>
                <w:sz w:val="20"/>
                <w:szCs w:val="20"/>
                <w:lang w:val="cs-CZ"/>
              </w:rPr>
              <w:t xml:space="preserve">. Nositelé IN provádí povinnou </w:t>
            </w:r>
            <w:proofErr w:type="spellStart"/>
            <w:r w:rsidR="00B41EE4">
              <w:rPr>
                <w:sz w:val="20"/>
                <w:szCs w:val="20"/>
                <w:lang w:val="cs-CZ"/>
              </w:rPr>
              <w:t>m</w:t>
            </w:r>
            <w:r w:rsidRPr="002E55C8">
              <w:rPr>
                <w:sz w:val="20"/>
                <w:szCs w:val="20"/>
                <w:lang w:val="cs-CZ"/>
              </w:rPr>
              <w:t>id</w:t>
            </w:r>
            <w:proofErr w:type="spellEnd"/>
            <w:r w:rsidRPr="002E55C8">
              <w:rPr>
                <w:sz w:val="20"/>
                <w:szCs w:val="20"/>
                <w:lang w:val="cs-CZ"/>
              </w:rPr>
              <w:t>-term evaluac</w:t>
            </w:r>
            <w:r>
              <w:rPr>
                <w:sz w:val="20"/>
                <w:szCs w:val="20"/>
                <w:lang w:val="cs-CZ"/>
              </w:rPr>
              <w:t>i IN</w:t>
            </w:r>
            <w:r w:rsidRPr="002E55C8">
              <w:rPr>
                <w:sz w:val="20"/>
                <w:szCs w:val="20"/>
                <w:lang w:val="cs-CZ"/>
              </w:rPr>
              <w:t xml:space="preserve">. </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B19BD" w:rsidRPr="002E55C8" w:rsidRDefault="008B19BD" w:rsidP="008B19BD">
            <w:pPr>
              <w:rPr>
                <w:sz w:val="20"/>
                <w:szCs w:val="20"/>
                <w:lang w:val="cs-CZ"/>
              </w:rPr>
            </w:pPr>
            <w:r>
              <w:rPr>
                <w:sz w:val="20"/>
                <w:szCs w:val="20"/>
                <w:lang w:val="cs-CZ"/>
              </w:rPr>
              <w:t xml:space="preserve">1. </w:t>
            </w:r>
            <w:r w:rsidRPr="002E55C8">
              <w:rPr>
                <w:sz w:val="20"/>
                <w:szCs w:val="20"/>
                <w:lang w:val="cs-CZ"/>
              </w:rPr>
              <w:t>NSK pomáhá zajistit výměnu zkušeností z provedených hodnocení na centrální úrovn</w:t>
            </w:r>
            <w:r w:rsidR="00B41EE4">
              <w:rPr>
                <w:sz w:val="20"/>
                <w:szCs w:val="20"/>
                <w:lang w:val="cs-CZ"/>
              </w:rPr>
              <w:t>i i</w:t>
            </w:r>
            <w:r w:rsidRPr="002E55C8">
              <w:rPr>
                <w:sz w:val="20"/>
                <w:szCs w:val="20"/>
                <w:lang w:val="cs-CZ"/>
              </w:rPr>
              <w:t xml:space="preserve"> na úrovni jednotlivých integrovaných strategií (formou vzdělávacích akcí).</w:t>
            </w:r>
            <w:r w:rsidR="00A260E8">
              <w:rPr>
                <w:sz w:val="20"/>
                <w:szCs w:val="20"/>
                <w:lang w:val="cs-CZ"/>
              </w:rPr>
              <w:t xml:space="preserve"> </w:t>
            </w:r>
            <w:r w:rsidR="00A260E8" w:rsidRPr="00B41EE4">
              <w:rPr>
                <w:sz w:val="20"/>
                <w:szCs w:val="20"/>
                <w:lang w:val="cs-CZ"/>
              </w:rPr>
              <w:t>Výstupy evaluací projednává NSK.</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B19BD" w:rsidRPr="002E55C8" w:rsidRDefault="008B19BD" w:rsidP="008B19BD">
            <w:pPr>
              <w:jc w:val="center"/>
              <w:rPr>
                <w:lang w:val="cs-CZ"/>
              </w:rPr>
            </w:pPr>
          </w:p>
          <w:p w:rsidR="008B19BD" w:rsidRPr="002E55C8" w:rsidRDefault="008B19BD" w:rsidP="008B19BD">
            <w:pPr>
              <w:jc w:val="center"/>
              <w:rPr>
                <w:lang w:val="cs-CZ"/>
              </w:rPr>
            </w:pPr>
            <w:r w:rsidRPr="002E55C8">
              <w:rPr>
                <w:lang w:val="cs-CZ"/>
              </w:rPr>
              <w:t>Změny integrované strategie</w:t>
            </w:r>
          </w:p>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ECFF"/>
          </w:tcPr>
          <w:p w:rsidR="008B19BD" w:rsidRDefault="00B41EE4" w:rsidP="008B19BD">
            <w:pPr>
              <w:rPr>
                <w:sz w:val="20"/>
                <w:szCs w:val="20"/>
                <w:lang w:val="cs-CZ"/>
              </w:rPr>
            </w:pPr>
            <w:r>
              <w:rPr>
                <w:sz w:val="20"/>
                <w:szCs w:val="20"/>
                <w:lang w:val="cs-CZ"/>
              </w:rPr>
              <w:t>2</w:t>
            </w:r>
            <w:r w:rsidR="008B19BD">
              <w:rPr>
                <w:sz w:val="20"/>
                <w:szCs w:val="20"/>
                <w:lang w:val="cs-CZ"/>
              </w:rPr>
              <w:t>.</w:t>
            </w:r>
            <w:r w:rsidR="008B19BD" w:rsidRPr="002E55C8">
              <w:rPr>
                <w:sz w:val="20"/>
                <w:szCs w:val="20"/>
                <w:lang w:val="cs-CZ"/>
              </w:rPr>
              <w:t xml:space="preserve"> MMR vyjadřuje souhlas s návrhy nepodstatných změn integrovaných strategií (podrobně je popsáno v kapitole 8.4</w:t>
            </w:r>
            <w:r>
              <w:rPr>
                <w:sz w:val="20"/>
                <w:szCs w:val="20"/>
                <w:lang w:val="cs-CZ"/>
              </w:rPr>
              <w:t xml:space="preserve"> R</w:t>
            </w:r>
            <w:r w:rsidR="008B19BD" w:rsidRPr="002E55C8">
              <w:rPr>
                <w:sz w:val="20"/>
                <w:szCs w:val="20"/>
                <w:lang w:val="cs-CZ"/>
              </w:rPr>
              <w:t xml:space="preserve">ealizace IN). </w:t>
            </w:r>
          </w:p>
          <w:p w:rsidR="00B41EE4" w:rsidRPr="002E55C8" w:rsidRDefault="00B41EE4" w:rsidP="008B19BD">
            <w:pPr>
              <w:rPr>
                <w:sz w:val="20"/>
                <w:szCs w:val="20"/>
                <w:lang w:val="cs-CZ"/>
              </w:rPr>
            </w:pPr>
            <w:r w:rsidRPr="00B41EE4">
              <w:rPr>
                <w:sz w:val="20"/>
                <w:szCs w:val="20"/>
                <w:lang w:val="cs-CZ"/>
              </w:rPr>
              <w:t>V případě, že z žádosti o změnu integrované strategie jednoznačně nevyplývá, zda je navrhovaná změna podstatnou či nepodstatnou, rozhoduje o jejím zařazení MMR – ORSP.</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tcPr>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FCCFF"/>
          </w:tcPr>
          <w:p w:rsidR="008B19BD" w:rsidRPr="002E55C8" w:rsidRDefault="006800F6" w:rsidP="008B19BD">
            <w:pPr>
              <w:rPr>
                <w:sz w:val="20"/>
                <w:szCs w:val="20"/>
                <w:lang w:val="cs-CZ"/>
              </w:rPr>
            </w:pPr>
            <w:r>
              <w:rPr>
                <w:sz w:val="20"/>
                <w:szCs w:val="20"/>
                <w:lang w:val="cs-CZ"/>
              </w:rPr>
              <w:t xml:space="preserve">4. </w:t>
            </w:r>
            <w:r w:rsidR="008B19BD" w:rsidRPr="002E55C8">
              <w:rPr>
                <w:sz w:val="20"/>
                <w:szCs w:val="20"/>
                <w:lang w:val="cs-CZ"/>
              </w:rPr>
              <w:t>ŘO posuzuje návrh podstatných změn integrovaných strategií. Vyhotovuje dodatek k Prohlášení o akceptaci integrované strategie.</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tcPr>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FFCC"/>
          </w:tcPr>
          <w:p w:rsidR="008B19BD" w:rsidRPr="002E55C8" w:rsidRDefault="008B19BD" w:rsidP="00B41EE4">
            <w:pPr>
              <w:rPr>
                <w:sz w:val="20"/>
                <w:szCs w:val="20"/>
                <w:lang w:val="cs-CZ"/>
              </w:rPr>
            </w:pPr>
            <w:r w:rsidRPr="002E55C8">
              <w:rPr>
                <w:sz w:val="20"/>
                <w:szCs w:val="20"/>
                <w:lang w:val="cs-CZ"/>
              </w:rPr>
              <w:t xml:space="preserve">1. Nositelé IN předkládají návrh na změnu integrované strategie. </w:t>
            </w:r>
          </w:p>
        </w:tc>
      </w:tr>
      <w:tr w:rsidR="008B19BD" w:rsidRPr="002E55C8" w:rsidTr="005A7E2A">
        <w:trPr>
          <w:trHeight w:val="180"/>
        </w:trPr>
        <w:tc>
          <w:tcPr>
            <w:tcW w:w="1242" w:type="dxa"/>
            <w:vMerge/>
            <w:tcBorders>
              <w:top w:val="nil"/>
              <w:left w:val="single" w:sz="4" w:space="0" w:color="auto"/>
              <w:bottom w:val="single" w:sz="4" w:space="0" w:color="auto"/>
              <w:right w:val="single" w:sz="4" w:space="0" w:color="auto"/>
            </w:tcBorders>
            <w:shd w:val="clear" w:color="auto" w:fill="FF5050"/>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tcPr>
          <w:p w:rsidR="008B19BD" w:rsidRPr="002E55C8" w:rsidRDefault="008B19BD" w:rsidP="008B19BD">
            <w:pPr>
              <w:jc w:val="cente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B19BD" w:rsidRPr="002E55C8" w:rsidRDefault="001007D8" w:rsidP="008B19BD">
            <w:pPr>
              <w:rPr>
                <w:sz w:val="20"/>
                <w:szCs w:val="20"/>
                <w:lang w:val="cs-CZ"/>
              </w:rPr>
            </w:pPr>
            <w:r>
              <w:rPr>
                <w:sz w:val="20"/>
                <w:szCs w:val="20"/>
                <w:lang w:val="cs-CZ"/>
              </w:rPr>
              <w:t>3</w:t>
            </w:r>
            <w:r w:rsidR="008B19BD" w:rsidRPr="002E55C8">
              <w:rPr>
                <w:sz w:val="20"/>
                <w:szCs w:val="20"/>
                <w:lang w:val="cs-CZ"/>
              </w:rPr>
              <w:t>. NSK projednává návrhy podstatných změn integrovaných strategií.</w:t>
            </w:r>
          </w:p>
        </w:tc>
      </w:tr>
      <w:tr w:rsidR="008B19BD" w:rsidRPr="002E55C8" w:rsidTr="005A7E2A">
        <w:tc>
          <w:tcPr>
            <w:tcW w:w="1242" w:type="dxa"/>
            <w:vMerge/>
            <w:tcBorders>
              <w:top w:val="nil"/>
              <w:left w:val="single" w:sz="4" w:space="0" w:color="auto"/>
              <w:bottom w:val="single" w:sz="4" w:space="0" w:color="auto"/>
              <w:right w:val="single" w:sz="4" w:space="0" w:color="auto"/>
            </w:tcBorders>
          </w:tcPr>
          <w:p w:rsidR="008B19BD" w:rsidRPr="002E55C8" w:rsidRDefault="008B19BD" w:rsidP="008B19BD">
            <w:pPr>
              <w:rPr>
                <w:lang w:val="cs-CZ"/>
              </w:rPr>
            </w:pPr>
          </w:p>
        </w:tc>
        <w:tc>
          <w:tcPr>
            <w:tcW w:w="1843" w:type="dxa"/>
            <w:vMerge/>
            <w:tcBorders>
              <w:top w:val="single" w:sz="4" w:space="0" w:color="auto"/>
              <w:left w:val="single" w:sz="4" w:space="0" w:color="auto"/>
              <w:bottom w:val="single" w:sz="4" w:space="0" w:color="auto"/>
              <w:right w:val="single" w:sz="4" w:space="0" w:color="auto"/>
            </w:tcBorders>
          </w:tcPr>
          <w:p w:rsidR="008B19BD" w:rsidRPr="002E55C8" w:rsidRDefault="008B19BD" w:rsidP="008B19BD">
            <w:pPr>
              <w:rPr>
                <w:lang w:val="cs-CZ"/>
              </w:rPr>
            </w:pPr>
          </w:p>
        </w:tc>
        <w:tc>
          <w:tcPr>
            <w:tcW w:w="620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B19BD" w:rsidRPr="002E55C8" w:rsidRDefault="008B19BD" w:rsidP="008B19BD">
            <w:pPr>
              <w:rPr>
                <w:lang w:val="cs-CZ"/>
              </w:rPr>
            </w:pPr>
            <w:r w:rsidRPr="002E55C8">
              <w:rPr>
                <w:sz w:val="20"/>
                <w:szCs w:val="20"/>
                <w:lang w:val="cs-CZ"/>
              </w:rPr>
              <w:t>3. RSK se podílí prostřednictvím zástupců v regionální komoře NSK na projednání podstatných změn integrovaných strategií.</w:t>
            </w:r>
          </w:p>
        </w:tc>
      </w:tr>
    </w:tbl>
    <w:p w:rsidR="00754EC0" w:rsidRDefault="00347024" w:rsidP="006D086F">
      <w:r>
        <w:br w:type="page"/>
      </w:r>
    </w:p>
    <w:p w:rsidR="00F34773" w:rsidRPr="00AC7F1F" w:rsidRDefault="00F34773" w:rsidP="00F34773">
      <w:pPr>
        <w:pStyle w:val="Nadpis1"/>
      </w:pPr>
      <w:bookmarkStart w:id="395" w:name="_Toc394481130"/>
      <w:r w:rsidRPr="00AC7F1F">
        <w:lastRenderedPageBreak/>
        <w:t>Důsledky nedodržení metodického pokynu a odpovědnost za pochybení</w:t>
      </w:r>
      <w:bookmarkEnd w:id="395"/>
    </w:p>
    <w:p w:rsidR="00F34773" w:rsidRPr="002E097C" w:rsidRDefault="00F34773" w:rsidP="00F34773">
      <w:pPr>
        <w:rPr>
          <w:rFonts w:cs="Arial"/>
        </w:rPr>
      </w:pPr>
      <w:r w:rsidRPr="00520028">
        <w:t>V</w:t>
      </w:r>
      <w:r>
        <w:t> </w:t>
      </w:r>
      <w:r w:rsidRPr="00520028">
        <w:t>případě</w:t>
      </w:r>
      <w:r>
        <w:t>,</w:t>
      </w:r>
      <w:r w:rsidRPr="00520028">
        <w:t xml:space="preserve"> že integrovaná strategie není v souladu s tímto metodickým pokynem, </w:t>
      </w:r>
      <w:r>
        <w:t xml:space="preserve">nelze ji realizovat z prostředků ESI </w:t>
      </w:r>
      <w:r w:rsidRPr="002E3111">
        <w:t xml:space="preserve">fondů </w:t>
      </w:r>
      <w:r w:rsidRPr="002E3111">
        <w:rPr>
          <w:rFonts w:cs="Arial"/>
        </w:rPr>
        <w:t>(t</w:t>
      </w:r>
      <w:r>
        <w:rPr>
          <w:rFonts w:cs="Arial"/>
        </w:rPr>
        <w:t>zn</w:t>
      </w:r>
      <w:r w:rsidRPr="002E3111">
        <w:rPr>
          <w:rFonts w:cs="Arial"/>
        </w:rPr>
        <w:t xml:space="preserve">. i strategii, která nebude v souladu s MPIN, by bylo možné samozřejmě realizovat, ovšem nikoli jako ITI/IPRÚ či SCLLD </w:t>
      </w:r>
      <w:r>
        <w:rPr>
          <w:rFonts w:cs="Arial"/>
        </w:rPr>
        <w:t xml:space="preserve">financovanou </w:t>
      </w:r>
      <w:r w:rsidRPr="002E3111">
        <w:rPr>
          <w:rFonts w:cs="Arial"/>
        </w:rPr>
        <w:t>z ESI fondů)</w:t>
      </w:r>
      <w:r w:rsidRPr="002E3111">
        <w:t>.</w:t>
      </w:r>
    </w:p>
    <w:p w:rsidR="00F34773" w:rsidRDefault="00F34773" w:rsidP="00F34773">
      <w:r w:rsidRPr="00520028">
        <w:t xml:space="preserve">V případě, že nositel </w:t>
      </w:r>
      <w:r>
        <w:t>IN</w:t>
      </w:r>
      <w:r w:rsidRPr="00520028">
        <w:t xml:space="preserve"> nedodrží schválen</w:t>
      </w:r>
      <w:r>
        <w:t>ý</w:t>
      </w:r>
      <w:r w:rsidRPr="00520028">
        <w:t xml:space="preserve"> harmonogram přípravné fáze klíčových projektů nebo finanční </w:t>
      </w:r>
      <w:r>
        <w:br/>
      </w:r>
      <w:r w:rsidRPr="00520028">
        <w:t>a časový harmonogram realizace</w:t>
      </w:r>
      <w:r>
        <w:t xml:space="preserve">, případně nedodrží či poruší další podmínky stanovené v Prohlášení </w:t>
      </w:r>
      <w:r>
        <w:br/>
        <w:t>o akceptaci</w:t>
      </w:r>
      <w:r w:rsidRPr="00520028">
        <w:t xml:space="preserve"> integrované strategie</w:t>
      </w:r>
      <w:r>
        <w:t>,</w:t>
      </w:r>
      <w:r w:rsidRPr="00520028">
        <w:t xml:space="preserve"> a nedohodne se s dotčeným </w:t>
      </w:r>
      <w:r>
        <w:t>ŘO</w:t>
      </w:r>
      <w:r w:rsidRPr="00520028">
        <w:t xml:space="preserve"> programu na změně harmonogramu</w:t>
      </w:r>
      <w:r>
        <w:t xml:space="preserve"> či na nápravných krocích</w:t>
      </w:r>
      <w:r w:rsidRPr="00520028">
        <w:t xml:space="preserve">, </w:t>
      </w:r>
      <w:r>
        <w:t>může ŘO</w:t>
      </w:r>
      <w:r w:rsidRPr="00520028">
        <w:t xml:space="preserve"> přistoupit ke zrušení rezervace alokace pro </w:t>
      </w:r>
      <w:r>
        <w:t>IN</w:t>
      </w:r>
      <w:r w:rsidRPr="00520028">
        <w:t xml:space="preserve"> </w:t>
      </w:r>
      <w:r>
        <w:t>v příslušném specifickém cíli/prioritní oblasti, kterých</w:t>
      </w:r>
      <w:r w:rsidRPr="00520028">
        <w:t xml:space="preserve"> se týká nedodržení harmonogramu</w:t>
      </w:r>
      <w:r>
        <w:t xml:space="preserve"> či porušení stanovených podmínek</w:t>
      </w:r>
      <w:r w:rsidRPr="00520028">
        <w:t>.</w:t>
      </w:r>
      <w:r>
        <w:t xml:space="preserve"> Tomuto kroku musí předcházet jednání s nositelem IN, případně další kroky dle kapitoly 8.5.3. O záměru zrušit rezervaci alokace musí být vždy informováno MMR (ORSP i NOK).</w:t>
      </w:r>
    </w:p>
    <w:p w:rsidR="00F34773" w:rsidRDefault="00F34773" w:rsidP="00F34773">
      <w:r>
        <w:t>Pokud nebude metodický pokyn dodržován ze strany ŘO, bude další postup projednán na úrovni NSK.</w:t>
      </w:r>
    </w:p>
    <w:p w:rsidR="00F34773" w:rsidRPr="00E06D78" w:rsidRDefault="00F34773" w:rsidP="00F34773">
      <w:r w:rsidRPr="00AC7F1F">
        <w:t>Odpovědnost za pochybení při výběru integrovaných projektů naplňujících integrovanou strategii nese dotčený ŘO, neboť hodnocení a konečné rozhodnutí o výběru projektů je v jeho kompetenci. Odpovědnost za</w:t>
      </w:r>
      <w:r>
        <w:t> </w:t>
      </w:r>
      <w:r w:rsidRPr="00AC7F1F">
        <w:t xml:space="preserve"> </w:t>
      </w:r>
      <w:r w:rsidRPr="00E06D78">
        <w:t xml:space="preserve">pochybení při realizaci projektu nese příjemce. </w:t>
      </w:r>
    </w:p>
    <w:p w:rsidR="00F34773" w:rsidRPr="00520028" w:rsidRDefault="00F34773" w:rsidP="00F34773">
      <w:r w:rsidRPr="00E06D78">
        <w:t>Korekce za nesprávnou administrativu v případě MAS budou stanoveny prostřednictvím řídicí dokumentace Integrovaného regionálního operačního programu, z něhož budou provozní (administrativní) výdaje MAS hrazeny.</w:t>
      </w:r>
    </w:p>
    <w:p w:rsidR="00F34773" w:rsidRDefault="00F34773">
      <w:pPr>
        <w:spacing w:after="0"/>
        <w:jc w:val="left"/>
      </w:pPr>
      <w:r>
        <w:br w:type="page"/>
      </w:r>
    </w:p>
    <w:p w:rsidR="00F526D9" w:rsidRPr="00520028" w:rsidRDefault="00F526D9" w:rsidP="00F34773">
      <w:pPr>
        <w:pStyle w:val="Nadpis1"/>
      </w:pPr>
      <w:bookmarkStart w:id="396" w:name="_Toc394481131"/>
      <w:r w:rsidRPr="00520028">
        <w:lastRenderedPageBreak/>
        <w:t>Seznam zkratek</w:t>
      </w:r>
      <w:bookmarkEnd w:id="396"/>
    </w:p>
    <w:p w:rsidR="003568D3" w:rsidRDefault="003568D3" w:rsidP="00371BE9">
      <w:pPr>
        <w:pStyle w:val="TextNOK"/>
        <w:rPr>
          <w:b/>
          <w:bCs/>
        </w:rPr>
      </w:pPr>
    </w:p>
    <w:p w:rsidR="00CC0F55" w:rsidRDefault="00CC0F55" w:rsidP="00CC0F55">
      <w:pPr>
        <w:pStyle w:val="TextNOK"/>
        <w:tabs>
          <w:tab w:val="left" w:pos="1418"/>
        </w:tabs>
        <w:rPr>
          <w:b/>
          <w:bCs/>
        </w:rPr>
      </w:pPr>
      <w:r>
        <w:rPr>
          <w:b/>
          <w:bCs/>
        </w:rPr>
        <w:t>AO</w:t>
      </w:r>
      <w:r>
        <w:rPr>
          <w:b/>
          <w:bCs/>
        </w:rPr>
        <w:tab/>
      </w:r>
      <w:r>
        <w:rPr>
          <w:b/>
          <w:bCs/>
        </w:rPr>
        <w:tab/>
      </w:r>
      <w:r w:rsidRPr="00E10ACD">
        <w:rPr>
          <w:bCs/>
        </w:rPr>
        <w:t>Auditní orgán</w:t>
      </w:r>
    </w:p>
    <w:p w:rsidR="00F526D9" w:rsidRPr="00520028" w:rsidRDefault="00F526D9" w:rsidP="00371BE9">
      <w:pPr>
        <w:pStyle w:val="TextNOK"/>
      </w:pPr>
      <w:r w:rsidRPr="00520028">
        <w:rPr>
          <w:b/>
          <w:bCs/>
        </w:rPr>
        <w:t>CLLD</w:t>
      </w:r>
      <w:r w:rsidRPr="00520028">
        <w:rPr>
          <w:b/>
          <w:bCs/>
        </w:rPr>
        <w:tab/>
      </w:r>
      <w:r w:rsidRPr="00520028">
        <w:rPr>
          <w:b/>
          <w:bCs/>
        </w:rPr>
        <w:tab/>
      </w:r>
      <w:r w:rsidRPr="00520028">
        <w:rPr>
          <w:b/>
          <w:bCs/>
        </w:rPr>
        <w:tab/>
      </w:r>
      <w:r w:rsidRPr="00520028">
        <w:t>Komunitně vedený místní rozvoj</w:t>
      </w:r>
    </w:p>
    <w:p w:rsidR="00F526D9" w:rsidRDefault="00F526D9" w:rsidP="00371BE9">
      <w:pPr>
        <w:pStyle w:val="TextNOK"/>
      </w:pPr>
      <w:r w:rsidRPr="00520028">
        <w:rPr>
          <w:b/>
          <w:bCs/>
        </w:rPr>
        <w:t>ČR</w:t>
      </w:r>
      <w:r w:rsidRPr="00520028">
        <w:tab/>
      </w:r>
      <w:r w:rsidRPr="00520028">
        <w:tab/>
      </w:r>
      <w:r w:rsidRPr="00520028">
        <w:tab/>
        <w:t>Česká republika</w:t>
      </w:r>
    </w:p>
    <w:p w:rsidR="00EA2B28" w:rsidRPr="00520028" w:rsidRDefault="00EA2B28" w:rsidP="00EA2B28">
      <w:pPr>
        <w:pStyle w:val="TextNOK"/>
        <w:tabs>
          <w:tab w:val="left" w:pos="1418"/>
        </w:tabs>
      </w:pPr>
      <w:proofErr w:type="spellStart"/>
      <w:r w:rsidRPr="00110F7D">
        <w:rPr>
          <w:b/>
        </w:rPr>
        <w:t>DoP</w:t>
      </w:r>
      <w:proofErr w:type="spellEnd"/>
      <w:r>
        <w:tab/>
      </w:r>
      <w:r>
        <w:tab/>
        <w:t>Dohoda o partnerství pro programové období 2014-2020</w:t>
      </w:r>
    </w:p>
    <w:p w:rsidR="00F526D9" w:rsidRPr="00520028" w:rsidRDefault="00F526D9" w:rsidP="00371BE9">
      <w:pPr>
        <w:pStyle w:val="TextNOK"/>
      </w:pPr>
      <w:r w:rsidRPr="00520028">
        <w:rPr>
          <w:b/>
          <w:bCs/>
        </w:rPr>
        <w:t>EK</w:t>
      </w:r>
      <w:r w:rsidRPr="00520028">
        <w:tab/>
      </w:r>
      <w:r w:rsidRPr="00520028">
        <w:tab/>
      </w:r>
      <w:r w:rsidRPr="00520028">
        <w:tab/>
        <w:t>Evropská komise</w:t>
      </w:r>
    </w:p>
    <w:p w:rsidR="00F526D9" w:rsidRPr="00520028" w:rsidRDefault="00F526D9" w:rsidP="00371BE9">
      <w:pPr>
        <w:pStyle w:val="TextNOK"/>
        <w:rPr>
          <w:b/>
          <w:bCs/>
        </w:rPr>
      </w:pPr>
      <w:r w:rsidRPr="00520028">
        <w:rPr>
          <w:b/>
          <w:bCs/>
        </w:rPr>
        <w:t>ESI</w:t>
      </w:r>
      <w:r w:rsidR="00A551A7" w:rsidRPr="00520028">
        <w:rPr>
          <w:b/>
          <w:bCs/>
        </w:rPr>
        <w:t xml:space="preserve"> fondy</w:t>
      </w:r>
      <w:r w:rsidRPr="00520028">
        <w:rPr>
          <w:b/>
          <w:bCs/>
        </w:rPr>
        <w:tab/>
      </w:r>
      <w:r w:rsidRPr="00520028">
        <w:t xml:space="preserve">Evropské strukturální a investiční fondy </w:t>
      </w:r>
    </w:p>
    <w:p w:rsidR="00F526D9" w:rsidRPr="00520028" w:rsidRDefault="00F526D9" w:rsidP="00371BE9">
      <w:pPr>
        <w:pStyle w:val="TextNOK"/>
        <w:rPr>
          <w:b/>
          <w:bCs/>
        </w:rPr>
      </w:pPr>
      <w:r w:rsidRPr="00520028">
        <w:rPr>
          <w:b/>
          <w:bCs/>
        </w:rPr>
        <w:t>EFRR</w:t>
      </w:r>
      <w:r w:rsidRPr="00520028">
        <w:rPr>
          <w:b/>
          <w:bCs/>
        </w:rPr>
        <w:tab/>
      </w:r>
      <w:r w:rsidRPr="00520028">
        <w:rPr>
          <w:b/>
          <w:bCs/>
        </w:rPr>
        <w:tab/>
      </w:r>
      <w:r w:rsidRPr="00520028">
        <w:rPr>
          <w:b/>
          <w:bCs/>
        </w:rPr>
        <w:tab/>
      </w:r>
      <w:r w:rsidRPr="00520028">
        <w:t>Evropský fond pro regionální rozvoj</w:t>
      </w:r>
    </w:p>
    <w:p w:rsidR="00F526D9" w:rsidRPr="00520028" w:rsidRDefault="00F526D9" w:rsidP="00371BE9">
      <w:pPr>
        <w:pStyle w:val="TextNOK"/>
        <w:rPr>
          <w:b/>
          <w:bCs/>
        </w:rPr>
      </w:pPr>
      <w:r w:rsidRPr="00520028">
        <w:rPr>
          <w:b/>
          <w:bCs/>
        </w:rPr>
        <w:t>ENRF</w:t>
      </w:r>
      <w:r w:rsidRPr="00520028">
        <w:rPr>
          <w:b/>
          <w:bCs/>
        </w:rPr>
        <w:tab/>
      </w:r>
      <w:r w:rsidRPr="00520028">
        <w:rPr>
          <w:b/>
          <w:bCs/>
        </w:rPr>
        <w:tab/>
      </w:r>
      <w:r w:rsidRPr="00520028">
        <w:rPr>
          <w:b/>
          <w:bCs/>
        </w:rPr>
        <w:tab/>
      </w:r>
      <w:r w:rsidRPr="00520028">
        <w:t>Evropský námořní a rybářský fond</w:t>
      </w:r>
    </w:p>
    <w:p w:rsidR="00F526D9" w:rsidRPr="00520028" w:rsidRDefault="00F526D9" w:rsidP="00371BE9">
      <w:pPr>
        <w:pStyle w:val="TextNOK"/>
        <w:rPr>
          <w:b/>
          <w:bCs/>
        </w:rPr>
      </w:pPr>
      <w:r w:rsidRPr="00520028">
        <w:rPr>
          <w:b/>
          <w:bCs/>
        </w:rPr>
        <w:t>ESF</w:t>
      </w:r>
      <w:r w:rsidRPr="00520028">
        <w:rPr>
          <w:b/>
          <w:bCs/>
        </w:rPr>
        <w:tab/>
      </w:r>
      <w:r w:rsidRPr="00520028">
        <w:rPr>
          <w:b/>
          <w:bCs/>
        </w:rPr>
        <w:tab/>
      </w:r>
      <w:r w:rsidRPr="00520028">
        <w:rPr>
          <w:b/>
          <w:bCs/>
        </w:rPr>
        <w:tab/>
      </w:r>
      <w:r w:rsidRPr="00520028">
        <w:t>Evropský sociální fond</w:t>
      </w:r>
    </w:p>
    <w:p w:rsidR="00F526D9" w:rsidRPr="00520028" w:rsidRDefault="00F526D9" w:rsidP="00371BE9">
      <w:pPr>
        <w:pStyle w:val="TextNOK"/>
      </w:pPr>
      <w:r w:rsidRPr="00520028">
        <w:rPr>
          <w:b/>
          <w:bCs/>
        </w:rPr>
        <w:t>EZFRV</w:t>
      </w:r>
      <w:r w:rsidRPr="00520028">
        <w:rPr>
          <w:b/>
          <w:bCs/>
        </w:rPr>
        <w:tab/>
      </w:r>
      <w:r w:rsidRPr="00520028">
        <w:rPr>
          <w:b/>
          <w:bCs/>
        </w:rPr>
        <w:tab/>
      </w:r>
      <w:r w:rsidR="00A551A7" w:rsidRPr="00520028">
        <w:rPr>
          <w:b/>
          <w:bCs/>
        </w:rPr>
        <w:tab/>
      </w:r>
      <w:r w:rsidRPr="00520028">
        <w:t>Evropský zemědělský fond pro rozvoj venkova</w:t>
      </w:r>
    </w:p>
    <w:p w:rsidR="00F526D9" w:rsidRPr="00520028" w:rsidRDefault="00F526D9" w:rsidP="00371BE9">
      <w:pPr>
        <w:pStyle w:val="TextNOK"/>
      </w:pPr>
      <w:r w:rsidRPr="00520028">
        <w:rPr>
          <w:b/>
          <w:bCs/>
        </w:rPr>
        <w:t>EU</w:t>
      </w:r>
      <w:r w:rsidRPr="00520028">
        <w:tab/>
      </w:r>
      <w:r w:rsidRPr="00520028">
        <w:tab/>
      </w:r>
      <w:r w:rsidRPr="00520028">
        <w:tab/>
        <w:t>Evropská unie</w:t>
      </w:r>
    </w:p>
    <w:p w:rsidR="00F526D9" w:rsidRPr="00520028" w:rsidRDefault="00F526D9" w:rsidP="00371BE9">
      <w:pPr>
        <w:pStyle w:val="TextNOK"/>
      </w:pPr>
      <w:r w:rsidRPr="00520028">
        <w:rPr>
          <w:b/>
          <w:bCs/>
        </w:rPr>
        <w:t>FS</w:t>
      </w:r>
      <w:r w:rsidRPr="00520028">
        <w:rPr>
          <w:b/>
          <w:bCs/>
        </w:rPr>
        <w:tab/>
      </w:r>
      <w:r w:rsidRPr="00520028">
        <w:rPr>
          <w:b/>
          <w:bCs/>
        </w:rPr>
        <w:tab/>
      </w:r>
      <w:r w:rsidRPr="00520028">
        <w:rPr>
          <w:b/>
          <w:bCs/>
        </w:rPr>
        <w:tab/>
      </w:r>
      <w:r w:rsidRPr="00520028">
        <w:t>Fond soudržnosti</w:t>
      </w:r>
    </w:p>
    <w:p w:rsidR="00F526D9" w:rsidRPr="00520028" w:rsidRDefault="00F526D9" w:rsidP="00371BE9">
      <w:pPr>
        <w:pStyle w:val="TextNOK"/>
      </w:pPr>
      <w:r w:rsidRPr="00520028">
        <w:rPr>
          <w:b/>
          <w:bCs/>
        </w:rPr>
        <w:t>IOP</w:t>
      </w:r>
      <w:r w:rsidRPr="00520028">
        <w:tab/>
      </w:r>
      <w:r w:rsidRPr="00520028">
        <w:tab/>
      </w:r>
      <w:r w:rsidRPr="00520028">
        <w:tab/>
        <w:t>Integrovaný operační program</w:t>
      </w:r>
    </w:p>
    <w:p w:rsidR="00F526D9" w:rsidRPr="00520028" w:rsidRDefault="00F526D9" w:rsidP="00371BE9">
      <w:pPr>
        <w:pStyle w:val="TextNOK"/>
      </w:pPr>
      <w:r w:rsidRPr="00520028">
        <w:rPr>
          <w:b/>
          <w:bCs/>
        </w:rPr>
        <w:t>IN</w:t>
      </w:r>
      <w:r w:rsidRPr="00520028">
        <w:tab/>
      </w:r>
      <w:r w:rsidRPr="00520028">
        <w:tab/>
      </w:r>
      <w:r w:rsidRPr="00520028">
        <w:tab/>
        <w:t>Integrovaný nástroj</w:t>
      </w:r>
    </w:p>
    <w:p w:rsidR="00F526D9" w:rsidRPr="00520028" w:rsidRDefault="00F526D9" w:rsidP="00371BE9">
      <w:pPr>
        <w:pStyle w:val="TextNOK"/>
      </w:pPr>
      <w:r w:rsidRPr="00520028">
        <w:rPr>
          <w:b/>
          <w:bCs/>
        </w:rPr>
        <w:t>IPRM</w:t>
      </w:r>
      <w:r w:rsidRPr="00520028">
        <w:tab/>
      </w:r>
      <w:r w:rsidRPr="00520028">
        <w:tab/>
      </w:r>
      <w:r w:rsidRPr="00520028">
        <w:tab/>
        <w:t>Integrovaný plán rozvoje města</w:t>
      </w:r>
    </w:p>
    <w:p w:rsidR="00F526D9" w:rsidRPr="00520028" w:rsidRDefault="00F526D9" w:rsidP="00371BE9">
      <w:pPr>
        <w:pStyle w:val="TextNOK"/>
      </w:pPr>
      <w:r w:rsidRPr="00520028">
        <w:rPr>
          <w:b/>
          <w:bCs/>
        </w:rPr>
        <w:t>IPRÚ</w:t>
      </w:r>
      <w:r w:rsidRPr="00520028">
        <w:rPr>
          <w:b/>
          <w:bCs/>
        </w:rPr>
        <w:tab/>
      </w:r>
      <w:r w:rsidRPr="00520028">
        <w:rPr>
          <w:b/>
          <w:bCs/>
        </w:rPr>
        <w:tab/>
      </w:r>
      <w:r w:rsidRPr="00520028">
        <w:rPr>
          <w:b/>
          <w:bCs/>
        </w:rPr>
        <w:tab/>
      </w:r>
      <w:r w:rsidRPr="00520028">
        <w:t>Integrovaný plán rozvoje území</w:t>
      </w:r>
    </w:p>
    <w:p w:rsidR="00F526D9" w:rsidRPr="00520028" w:rsidRDefault="00F526D9" w:rsidP="00371BE9">
      <w:pPr>
        <w:pStyle w:val="TextNOK"/>
      </w:pPr>
      <w:r w:rsidRPr="00520028">
        <w:rPr>
          <w:b/>
          <w:bCs/>
        </w:rPr>
        <w:t>IROP</w:t>
      </w:r>
      <w:r w:rsidRPr="00520028">
        <w:tab/>
      </w:r>
      <w:r w:rsidRPr="00520028">
        <w:tab/>
      </w:r>
      <w:r w:rsidRPr="00520028">
        <w:tab/>
        <w:t>Integrovaný regionální operační program</w:t>
      </w:r>
    </w:p>
    <w:p w:rsidR="00A551A7" w:rsidRPr="00520028" w:rsidRDefault="00A551A7" w:rsidP="00A551A7">
      <w:pPr>
        <w:pStyle w:val="TextNOK"/>
      </w:pPr>
      <w:r w:rsidRPr="00520028">
        <w:rPr>
          <w:b/>
        </w:rPr>
        <w:t>IS</w:t>
      </w:r>
      <w:r w:rsidRPr="00520028">
        <w:rPr>
          <w:b/>
        </w:rPr>
        <w:tab/>
      </w:r>
      <w:r w:rsidRPr="00520028">
        <w:rPr>
          <w:b/>
        </w:rPr>
        <w:tab/>
      </w:r>
      <w:r w:rsidRPr="00520028">
        <w:rPr>
          <w:b/>
        </w:rPr>
        <w:tab/>
      </w:r>
      <w:r w:rsidRPr="00520028">
        <w:t>Informační systém</w:t>
      </w:r>
    </w:p>
    <w:p w:rsidR="00F526D9" w:rsidRPr="00520028" w:rsidRDefault="00F526D9" w:rsidP="00371BE9">
      <w:pPr>
        <w:pStyle w:val="TextNOK"/>
      </w:pPr>
      <w:r w:rsidRPr="00520028">
        <w:rPr>
          <w:b/>
          <w:bCs/>
        </w:rPr>
        <w:t>ITI</w:t>
      </w:r>
      <w:r w:rsidRPr="00520028">
        <w:rPr>
          <w:b/>
          <w:bCs/>
        </w:rPr>
        <w:tab/>
      </w:r>
      <w:r w:rsidRPr="00520028">
        <w:rPr>
          <w:b/>
          <w:bCs/>
        </w:rPr>
        <w:tab/>
      </w:r>
      <w:r w:rsidRPr="00520028">
        <w:rPr>
          <w:b/>
          <w:bCs/>
        </w:rPr>
        <w:tab/>
      </w:r>
      <w:r w:rsidRPr="00520028">
        <w:t>Integrovaná územní investice</w:t>
      </w:r>
    </w:p>
    <w:p w:rsidR="00A551A7" w:rsidRPr="00520028" w:rsidRDefault="00A551A7" w:rsidP="00371BE9">
      <w:pPr>
        <w:pStyle w:val="TextNOK"/>
      </w:pPr>
      <w:r w:rsidRPr="00520028">
        <w:rPr>
          <w:b/>
        </w:rPr>
        <w:t>JMP</w:t>
      </w:r>
      <w:r w:rsidRPr="00520028">
        <w:tab/>
      </w:r>
      <w:r w:rsidRPr="00520028">
        <w:tab/>
      </w:r>
      <w:r w:rsidRPr="00520028">
        <w:tab/>
        <w:t>Jednotné metodické prostředí</w:t>
      </w:r>
    </w:p>
    <w:p w:rsidR="00F526D9" w:rsidRPr="00520028" w:rsidRDefault="00F526D9" w:rsidP="00371BE9">
      <w:pPr>
        <w:pStyle w:val="TextNOK"/>
      </w:pPr>
      <w:r w:rsidRPr="00520028">
        <w:rPr>
          <w:b/>
          <w:bCs/>
        </w:rPr>
        <w:t>MAS</w:t>
      </w:r>
      <w:r w:rsidRPr="00520028">
        <w:tab/>
      </w:r>
      <w:r w:rsidRPr="00520028">
        <w:tab/>
      </w:r>
      <w:r w:rsidRPr="00520028">
        <w:tab/>
        <w:t>Místní akční skupina</w:t>
      </w:r>
    </w:p>
    <w:p w:rsidR="00F526D9" w:rsidRPr="00520028" w:rsidRDefault="00F526D9" w:rsidP="00371BE9">
      <w:pPr>
        <w:pStyle w:val="TextNOK"/>
      </w:pPr>
      <w:r w:rsidRPr="00520028">
        <w:rPr>
          <w:b/>
          <w:bCs/>
        </w:rPr>
        <w:t>MMR</w:t>
      </w:r>
      <w:r w:rsidRPr="00520028">
        <w:rPr>
          <w:b/>
          <w:bCs/>
        </w:rPr>
        <w:tab/>
      </w:r>
      <w:r w:rsidRPr="00520028">
        <w:rPr>
          <w:b/>
          <w:bCs/>
        </w:rPr>
        <w:tab/>
      </w:r>
      <w:r w:rsidRPr="00520028">
        <w:tab/>
        <w:t>Ministerstvo pro místní rozvoj ČR</w:t>
      </w:r>
    </w:p>
    <w:p w:rsidR="00F526D9" w:rsidRPr="00520028" w:rsidRDefault="00F526D9" w:rsidP="00371BE9">
      <w:pPr>
        <w:pStyle w:val="TextNOK"/>
      </w:pPr>
      <w:r w:rsidRPr="00520028">
        <w:rPr>
          <w:b/>
        </w:rPr>
        <w:t>MMR – NOK</w:t>
      </w:r>
      <w:r w:rsidRPr="00520028">
        <w:tab/>
        <w:t>Národní orgán pro koordinaci, Ministerstvo pro místní rozvoj ČR</w:t>
      </w:r>
    </w:p>
    <w:p w:rsidR="00F526D9" w:rsidRDefault="00F526D9" w:rsidP="00371BE9">
      <w:pPr>
        <w:pStyle w:val="TextNOK"/>
      </w:pPr>
      <w:r w:rsidRPr="00520028">
        <w:rPr>
          <w:b/>
        </w:rPr>
        <w:t>MMR – ORSP</w:t>
      </w:r>
      <w:r w:rsidRPr="00520028">
        <w:rPr>
          <w:b/>
        </w:rPr>
        <w:tab/>
      </w:r>
      <w:r w:rsidRPr="00520028">
        <w:t>Odbor rozvoje a strategie regionální politiky, Ministerstvo pro místní rozvoj ČR</w:t>
      </w:r>
    </w:p>
    <w:p w:rsidR="001E767E" w:rsidRPr="00520028" w:rsidRDefault="001E767E" w:rsidP="00371BE9">
      <w:pPr>
        <w:pStyle w:val="TextNOK"/>
        <w:rPr>
          <w:b/>
        </w:rPr>
      </w:pPr>
      <w:r w:rsidRPr="001E767E">
        <w:rPr>
          <w:b/>
        </w:rPr>
        <w:t>MP</w:t>
      </w:r>
      <w:r>
        <w:tab/>
      </w:r>
      <w:r>
        <w:tab/>
      </w:r>
      <w:r>
        <w:tab/>
        <w:t>Metodický pokyn</w:t>
      </w:r>
    </w:p>
    <w:p w:rsidR="00F526D9" w:rsidRPr="00520028" w:rsidRDefault="00F526D9" w:rsidP="00371BE9">
      <w:pPr>
        <w:pStyle w:val="TextNOK"/>
        <w:ind w:left="1410" w:hanging="1410"/>
      </w:pPr>
      <w:r w:rsidRPr="00520028">
        <w:rPr>
          <w:b/>
          <w:bCs/>
        </w:rPr>
        <w:t>MPIN</w:t>
      </w:r>
      <w:r w:rsidRPr="00520028">
        <w:rPr>
          <w:b/>
          <w:bCs/>
        </w:rPr>
        <w:tab/>
      </w:r>
      <w:r w:rsidRPr="00520028">
        <w:tab/>
      </w:r>
      <w:r w:rsidRPr="00520028">
        <w:tab/>
        <w:t xml:space="preserve">Metodický pokyn pro využití integrovaných nástrojů v programovém období </w:t>
      </w:r>
    </w:p>
    <w:p w:rsidR="00F526D9" w:rsidRPr="00520028" w:rsidRDefault="00F526D9" w:rsidP="00371BE9">
      <w:pPr>
        <w:pStyle w:val="TextNOK"/>
        <w:ind w:left="1410" w:hanging="1410"/>
      </w:pPr>
      <w:r w:rsidRPr="00520028">
        <w:tab/>
      </w:r>
      <w:r w:rsidRPr="00520028">
        <w:tab/>
        <w:t>2014–2020</w:t>
      </w:r>
    </w:p>
    <w:p w:rsidR="00F526D9" w:rsidRPr="00520028" w:rsidRDefault="00F526D9" w:rsidP="00371BE9">
      <w:pPr>
        <w:pStyle w:val="TextNOK"/>
        <w:ind w:left="1410" w:hanging="1410"/>
      </w:pPr>
      <w:r w:rsidRPr="00520028">
        <w:rPr>
          <w:b/>
          <w:bCs/>
        </w:rPr>
        <w:t>MS2014+</w:t>
      </w:r>
      <w:r w:rsidRPr="00520028">
        <w:tab/>
        <w:t>Monitorovací systém pro programové období 2014-2020</w:t>
      </w:r>
    </w:p>
    <w:p w:rsidR="00E003A2" w:rsidRPr="00520028" w:rsidRDefault="00E003A2" w:rsidP="00371BE9">
      <w:pPr>
        <w:pStyle w:val="TextNOK"/>
        <w:ind w:left="1410" w:hanging="1410"/>
      </w:pPr>
      <w:proofErr w:type="spellStart"/>
      <w:r w:rsidRPr="00520028">
        <w:rPr>
          <w:b/>
          <w:bCs/>
        </w:rPr>
        <w:t>MZe</w:t>
      </w:r>
      <w:proofErr w:type="spellEnd"/>
      <w:r w:rsidRPr="00520028">
        <w:rPr>
          <w:b/>
          <w:bCs/>
        </w:rPr>
        <w:tab/>
      </w:r>
      <w:r w:rsidRPr="00520028">
        <w:rPr>
          <w:b/>
          <w:bCs/>
        </w:rPr>
        <w:tab/>
      </w:r>
      <w:r w:rsidRPr="00520028">
        <w:rPr>
          <w:bCs/>
        </w:rPr>
        <w:t>Ministerstvo zemědělství</w:t>
      </w:r>
    </w:p>
    <w:p w:rsidR="00F526D9" w:rsidRDefault="00F526D9" w:rsidP="00371BE9">
      <w:pPr>
        <w:pStyle w:val="TextNOK"/>
      </w:pPr>
      <w:r w:rsidRPr="00520028">
        <w:rPr>
          <w:b/>
          <w:bCs/>
        </w:rPr>
        <w:t>NČI 2014+</w:t>
      </w:r>
      <w:r w:rsidRPr="00520028">
        <w:rPr>
          <w:b/>
          <w:bCs/>
        </w:rPr>
        <w:tab/>
      </w:r>
      <w:r w:rsidRPr="00520028">
        <w:t>Národní číselník indikátorů pro programové období 2014–2020</w:t>
      </w:r>
    </w:p>
    <w:p w:rsidR="002B0706" w:rsidRPr="00520028" w:rsidRDefault="002B0706" w:rsidP="002B0706">
      <w:pPr>
        <w:pStyle w:val="TextNOK"/>
        <w:tabs>
          <w:tab w:val="clear" w:pos="567"/>
          <w:tab w:val="left" w:pos="1418"/>
        </w:tabs>
      </w:pPr>
      <w:r w:rsidRPr="00110F7D">
        <w:rPr>
          <w:b/>
        </w:rPr>
        <w:t>NDÚD</w:t>
      </w:r>
      <w:r>
        <w:tab/>
        <w:t>Národní dokument k územní dimenzi</w:t>
      </w:r>
    </w:p>
    <w:p w:rsidR="00F526D9" w:rsidRDefault="00F526D9" w:rsidP="00371BE9">
      <w:pPr>
        <w:pStyle w:val="TextNOK"/>
      </w:pPr>
      <w:r w:rsidRPr="00520028">
        <w:rPr>
          <w:b/>
          <w:bCs/>
        </w:rPr>
        <w:t>NSK</w:t>
      </w:r>
      <w:r w:rsidRPr="00520028">
        <w:tab/>
      </w:r>
      <w:r w:rsidRPr="00520028">
        <w:tab/>
      </w:r>
      <w:r w:rsidRPr="00520028">
        <w:tab/>
        <w:t>Národní stálá konference</w:t>
      </w:r>
    </w:p>
    <w:p w:rsidR="00385D8F" w:rsidRPr="00520028" w:rsidRDefault="00385D8F" w:rsidP="00371BE9">
      <w:pPr>
        <w:pStyle w:val="TextNOK"/>
      </w:pPr>
      <w:r w:rsidRPr="00F9643B">
        <w:rPr>
          <w:b/>
        </w:rPr>
        <w:t>NS MAS ČR</w:t>
      </w:r>
      <w:r>
        <w:tab/>
        <w:t>Národní síť Místních akčních skupin ČR</w:t>
      </w:r>
    </w:p>
    <w:p w:rsidR="00F526D9" w:rsidRDefault="00F526D9" w:rsidP="00371BE9">
      <w:pPr>
        <w:pStyle w:val="TextNOK"/>
      </w:pPr>
      <w:r w:rsidRPr="00520028">
        <w:rPr>
          <w:b/>
          <w:bCs/>
        </w:rPr>
        <w:t>OP</w:t>
      </w:r>
      <w:r w:rsidRPr="00520028">
        <w:rPr>
          <w:b/>
          <w:bCs/>
        </w:rPr>
        <w:tab/>
      </w:r>
      <w:r w:rsidRPr="00520028">
        <w:rPr>
          <w:b/>
          <w:bCs/>
        </w:rPr>
        <w:tab/>
      </w:r>
      <w:r w:rsidRPr="00520028">
        <w:rPr>
          <w:b/>
          <w:bCs/>
        </w:rPr>
        <w:tab/>
      </w:r>
      <w:r w:rsidRPr="00520028">
        <w:t>Operační program</w:t>
      </w:r>
    </w:p>
    <w:p w:rsidR="00EA2B28" w:rsidRDefault="00EA2B28" w:rsidP="00EA2B28">
      <w:pPr>
        <w:pStyle w:val="TextNOK"/>
        <w:tabs>
          <w:tab w:val="left" w:pos="1418"/>
        </w:tabs>
      </w:pPr>
      <w:r w:rsidRPr="00110F7D">
        <w:rPr>
          <w:b/>
        </w:rPr>
        <w:t>OP D</w:t>
      </w:r>
      <w:r w:rsidRPr="00110F7D">
        <w:rPr>
          <w:b/>
        </w:rPr>
        <w:tab/>
      </w:r>
      <w:r>
        <w:tab/>
        <w:t>Operační program Doprava</w:t>
      </w:r>
    </w:p>
    <w:p w:rsidR="00EA2B28" w:rsidRDefault="00EA2B28" w:rsidP="00EA2B28">
      <w:pPr>
        <w:pStyle w:val="TextNOK"/>
        <w:tabs>
          <w:tab w:val="left" w:pos="1418"/>
        </w:tabs>
      </w:pPr>
      <w:r w:rsidRPr="00110F7D">
        <w:rPr>
          <w:b/>
        </w:rPr>
        <w:t>OP PIK</w:t>
      </w:r>
      <w:r w:rsidRPr="00110F7D">
        <w:rPr>
          <w:b/>
        </w:rPr>
        <w:tab/>
      </w:r>
      <w:r>
        <w:tab/>
        <w:t>Operační program Podnikání a inovace pro konkurenceschopnost</w:t>
      </w:r>
    </w:p>
    <w:p w:rsidR="005A73D4" w:rsidRDefault="005A73D4" w:rsidP="00EA2B28">
      <w:pPr>
        <w:pStyle w:val="TextNOK"/>
        <w:tabs>
          <w:tab w:val="left" w:pos="1418"/>
        </w:tabs>
      </w:pPr>
      <w:r w:rsidRPr="00110F7D">
        <w:rPr>
          <w:b/>
        </w:rPr>
        <w:lastRenderedPageBreak/>
        <w:t>OP PPR</w:t>
      </w:r>
      <w:r>
        <w:tab/>
        <w:t>Operační program Praha – pól růstu ČR</w:t>
      </w:r>
    </w:p>
    <w:p w:rsidR="005A73D4" w:rsidRDefault="005A73D4" w:rsidP="005A73D4">
      <w:pPr>
        <w:pStyle w:val="TextNOK"/>
        <w:tabs>
          <w:tab w:val="left" w:pos="1418"/>
        </w:tabs>
      </w:pPr>
      <w:r w:rsidRPr="00110F7D">
        <w:rPr>
          <w:b/>
        </w:rPr>
        <w:t>OP VVV</w:t>
      </w:r>
      <w:r>
        <w:tab/>
        <w:t>Operační program Výzkum, vývoj a vzdělávání</w:t>
      </w:r>
    </w:p>
    <w:p w:rsidR="005A73D4" w:rsidRDefault="005A73D4" w:rsidP="00EA2B28">
      <w:pPr>
        <w:pStyle w:val="TextNOK"/>
        <w:tabs>
          <w:tab w:val="left" w:pos="1418"/>
        </w:tabs>
      </w:pPr>
      <w:r w:rsidRPr="00110F7D">
        <w:rPr>
          <w:b/>
        </w:rPr>
        <w:t>OP Z</w:t>
      </w:r>
      <w:r>
        <w:t xml:space="preserve"> </w:t>
      </w:r>
      <w:r>
        <w:tab/>
      </w:r>
      <w:r>
        <w:tab/>
        <w:t>Operační program Zaměstnanost</w:t>
      </w:r>
    </w:p>
    <w:p w:rsidR="005A73D4" w:rsidRDefault="005A73D4" w:rsidP="00EA2B28">
      <w:pPr>
        <w:pStyle w:val="TextNOK"/>
        <w:tabs>
          <w:tab w:val="left" w:pos="1418"/>
        </w:tabs>
      </w:pPr>
      <w:r w:rsidRPr="00110F7D">
        <w:rPr>
          <w:b/>
        </w:rPr>
        <w:t>OP ŽP</w:t>
      </w:r>
      <w:r>
        <w:tab/>
      </w:r>
      <w:r>
        <w:tab/>
        <w:t>Operační program Životní prostředí</w:t>
      </w:r>
    </w:p>
    <w:p w:rsidR="00CC0F55" w:rsidRPr="00520028" w:rsidRDefault="00CC0F55" w:rsidP="00CC0F55">
      <w:pPr>
        <w:pStyle w:val="TextNOK"/>
        <w:tabs>
          <w:tab w:val="left" w:pos="1418"/>
        </w:tabs>
      </w:pPr>
      <w:r w:rsidRPr="00110F7D">
        <w:rPr>
          <w:b/>
        </w:rPr>
        <w:t>PCO</w:t>
      </w:r>
      <w:r w:rsidRPr="00110F7D">
        <w:rPr>
          <w:b/>
        </w:rPr>
        <w:tab/>
      </w:r>
      <w:r>
        <w:tab/>
        <w:t>Platební a certifikační orgán</w:t>
      </w:r>
    </w:p>
    <w:p w:rsidR="00F526D9" w:rsidRDefault="00F526D9" w:rsidP="00371BE9">
      <w:pPr>
        <w:pStyle w:val="TextNOK"/>
      </w:pPr>
      <w:r w:rsidRPr="00520028">
        <w:rPr>
          <w:b/>
        </w:rPr>
        <w:t>PRV</w:t>
      </w:r>
      <w:r w:rsidRPr="00520028">
        <w:tab/>
      </w:r>
      <w:r w:rsidRPr="00520028">
        <w:tab/>
      </w:r>
      <w:r w:rsidRPr="00520028">
        <w:tab/>
        <w:t>Program rozvoje venkova</w:t>
      </w:r>
    </w:p>
    <w:p w:rsidR="00F9643B" w:rsidRPr="00520028" w:rsidRDefault="00F9643B" w:rsidP="00F9643B">
      <w:pPr>
        <w:pStyle w:val="TextNOK"/>
        <w:tabs>
          <w:tab w:val="clear" w:pos="567"/>
          <w:tab w:val="left" w:pos="1418"/>
        </w:tabs>
        <w:rPr>
          <w:b/>
          <w:bCs/>
        </w:rPr>
      </w:pPr>
      <w:r w:rsidRPr="00110F7D">
        <w:rPr>
          <w:b/>
        </w:rPr>
        <w:t>RAP</w:t>
      </w:r>
      <w:r>
        <w:tab/>
        <w:t>Regionální akční plán SRR</w:t>
      </w:r>
    </w:p>
    <w:p w:rsidR="00D44D38" w:rsidRPr="00D44D38" w:rsidRDefault="00D44D38" w:rsidP="00371BE9">
      <w:pPr>
        <w:pStyle w:val="TextNOK"/>
        <w:rPr>
          <w:bCs/>
        </w:rPr>
      </w:pPr>
      <w:r>
        <w:rPr>
          <w:b/>
          <w:bCs/>
        </w:rPr>
        <w:t>ROP</w:t>
      </w:r>
      <w:r>
        <w:rPr>
          <w:b/>
          <w:bCs/>
        </w:rPr>
        <w:tab/>
      </w:r>
      <w:r>
        <w:rPr>
          <w:b/>
          <w:bCs/>
        </w:rPr>
        <w:tab/>
      </w:r>
      <w:r>
        <w:rPr>
          <w:b/>
          <w:bCs/>
        </w:rPr>
        <w:tab/>
      </w:r>
      <w:r w:rsidRPr="00D44D38">
        <w:rPr>
          <w:bCs/>
        </w:rPr>
        <w:t>Regionální operační program</w:t>
      </w:r>
    </w:p>
    <w:p w:rsidR="00F526D9" w:rsidRDefault="00F526D9" w:rsidP="00371BE9">
      <w:pPr>
        <w:pStyle w:val="TextNOK"/>
      </w:pPr>
      <w:r w:rsidRPr="00520028">
        <w:rPr>
          <w:b/>
          <w:bCs/>
        </w:rPr>
        <w:t>ROS</w:t>
      </w:r>
      <w:r w:rsidRPr="00520028">
        <w:rPr>
          <w:b/>
          <w:bCs/>
        </w:rPr>
        <w:tab/>
      </w:r>
      <w:r w:rsidRPr="00520028">
        <w:rPr>
          <w:b/>
          <w:bCs/>
        </w:rPr>
        <w:tab/>
      </w:r>
      <w:r w:rsidRPr="00520028">
        <w:rPr>
          <w:b/>
          <w:bCs/>
        </w:rPr>
        <w:tab/>
      </w:r>
      <w:r w:rsidRPr="00520028">
        <w:t>Registr osob</w:t>
      </w:r>
    </w:p>
    <w:p w:rsidR="00F9643B" w:rsidRPr="00520028" w:rsidRDefault="00F9643B" w:rsidP="00F9643B">
      <w:pPr>
        <w:pStyle w:val="TextNOK"/>
        <w:tabs>
          <w:tab w:val="clear" w:pos="567"/>
          <w:tab w:val="left" w:pos="1418"/>
        </w:tabs>
        <w:rPr>
          <w:b/>
          <w:bCs/>
        </w:rPr>
      </w:pPr>
      <w:r w:rsidRPr="00110F7D">
        <w:rPr>
          <w:b/>
        </w:rPr>
        <w:t>RSK</w:t>
      </w:r>
      <w:r>
        <w:tab/>
        <w:t>Regionální stálá konference</w:t>
      </w:r>
    </w:p>
    <w:p w:rsidR="00F526D9" w:rsidRPr="00520028" w:rsidRDefault="00F526D9" w:rsidP="00371BE9">
      <w:pPr>
        <w:pStyle w:val="TextNOK"/>
      </w:pPr>
      <w:r w:rsidRPr="00520028">
        <w:rPr>
          <w:b/>
          <w:bCs/>
        </w:rPr>
        <w:t>ŘO</w:t>
      </w:r>
      <w:r w:rsidRPr="00520028">
        <w:rPr>
          <w:b/>
          <w:bCs/>
        </w:rPr>
        <w:tab/>
      </w:r>
      <w:r w:rsidRPr="00520028">
        <w:rPr>
          <w:b/>
          <w:bCs/>
        </w:rPr>
        <w:tab/>
      </w:r>
      <w:r w:rsidRPr="00520028">
        <w:rPr>
          <w:b/>
          <w:bCs/>
        </w:rPr>
        <w:tab/>
      </w:r>
      <w:r w:rsidRPr="00520028">
        <w:t>Řídicí orgán</w:t>
      </w:r>
    </w:p>
    <w:p w:rsidR="00F526D9" w:rsidRPr="00520028" w:rsidRDefault="00F526D9" w:rsidP="00371BE9">
      <w:pPr>
        <w:pStyle w:val="TextNOK"/>
      </w:pPr>
      <w:r w:rsidRPr="00520028">
        <w:rPr>
          <w:b/>
          <w:bCs/>
        </w:rPr>
        <w:t>SCLLD</w:t>
      </w:r>
      <w:r w:rsidRPr="00520028">
        <w:tab/>
      </w:r>
      <w:r w:rsidRPr="00520028">
        <w:tab/>
      </w:r>
      <w:r w:rsidRPr="00520028">
        <w:tab/>
        <w:t>Strategie komunitně vedeného místního rozvoje</w:t>
      </w:r>
    </w:p>
    <w:p w:rsidR="00F526D9" w:rsidRPr="00520028" w:rsidRDefault="00F526D9" w:rsidP="00371BE9">
      <w:pPr>
        <w:pStyle w:val="TextNOK"/>
      </w:pPr>
      <w:r w:rsidRPr="00520028">
        <w:rPr>
          <w:b/>
          <w:bCs/>
        </w:rPr>
        <w:t>SEA</w:t>
      </w:r>
      <w:r w:rsidRPr="00520028">
        <w:rPr>
          <w:b/>
          <w:bCs/>
        </w:rPr>
        <w:tab/>
      </w:r>
      <w:r w:rsidRPr="00520028">
        <w:tab/>
      </w:r>
      <w:r w:rsidRPr="00520028">
        <w:tab/>
        <w:t xml:space="preserve">Posuzování vlivů na životní prostředí (podle zákona č. 100/2001 Sb., ve znění </w:t>
      </w:r>
    </w:p>
    <w:p w:rsidR="00F526D9" w:rsidRDefault="00F526D9" w:rsidP="00371BE9">
      <w:pPr>
        <w:pStyle w:val="TextNOK"/>
      </w:pPr>
      <w:r w:rsidRPr="00520028">
        <w:tab/>
      </w:r>
      <w:r w:rsidRPr="00520028">
        <w:tab/>
      </w:r>
      <w:r w:rsidRPr="00520028">
        <w:tab/>
        <w:t>pozdějších předpisů)</w:t>
      </w:r>
    </w:p>
    <w:p w:rsidR="002B0706" w:rsidRPr="00520028" w:rsidRDefault="002B0706" w:rsidP="002B0706">
      <w:pPr>
        <w:pStyle w:val="TextNOK"/>
        <w:tabs>
          <w:tab w:val="clear" w:pos="567"/>
          <w:tab w:val="left" w:pos="1418"/>
        </w:tabs>
      </w:pPr>
      <w:r w:rsidRPr="00110F7D">
        <w:rPr>
          <w:b/>
        </w:rPr>
        <w:t>SRR</w:t>
      </w:r>
      <w:r>
        <w:tab/>
        <w:t>Strategie regionálního rozvoje ČR 2014-2020</w:t>
      </w:r>
    </w:p>
    <w:p w:rsidR="00F526D9" w:rsidRDefault="00F526D9" w:rsidP="00371BE9">
      <w:pPr>
        <w:pStyle w:val="TextNOK"/>
      </w:pPr>
      <w:r w:rsidRPr="00520028">
        <w:rPr>
          <w:b/>
          <w:bCs/>
        </w:rPr>
        <w:t>SSR</w:t>
      </w:r>
      <w:r w:rsidRPr="00520028">
        <w:rPr>
          <w:b/>
          <w:bCs/>
        </w:rPr>
        <w:tab/>
      </w:r>
      <w:r w:rsidRPr="00520028">
        <w:rPr>
          <w:b/>
          <w:bCs/>
        </w:rPr>
        <w:tab/>
      </w:r>
      <w:r w:rsidRPr="00520028">
        <w:rPr>
          <w:b/>
          <w:bCs/>
        </w:rPr>
        <w:tab/>
      </w:r>
      <w:r w:rsidRPr="00520028">
        <w:t>Společný strategický rámec</w:t>
      </w:r>
    </w:p>
    <w:p w:rsidR="00930627" w:rsidRPr="00520028" w:rsidRDefault="00930627" w:rsidP="00371BE9">
      <w:pPr>
        <w:pStyle w:val="TextNOK"/>
      </w:pPr>
      <w:r w:rsidRPr="00110F7D">
        <w:rPr>
          <w:b/>
        </w:rPr>
        <w:t>SZIF</w:t>
      </w:r>
      <w:r w:rsidRPr="00110F7D">
        <w:rPr>
          <w:b/>
        </w:rPr>
        <w:tab/>
      </w:r>
      <w:r>
        <w:tab/>
      </w:r>
      <w:r>
        <w:tab/>
        <w:t>Státní zemědělský intervenční fond</w:t>
      </w:r>
    </w:p>
    <w:p w:rsidR="00F526D9" w:rsidRPr="00520028" w:rsidRDefault="00F526D9" w:rsidP="00371BE9">
      <w:pPr>
        <w:pStyle w:val="TextNOK"/>
      </w:pPr>
      <w:r w:rsidRPr="00520028">
        <w:rPr>
          <w:b/>
          <w:bCs/>
        </w:rPr>
        <w:t>TOP</w:t>
      </w:r>
      <w:r w:rsidRPr="00520028">
        <w:tab/>
      </w:r>
      <w:r w:rsidRPr="00520028">
        <w:tab/>
      </w:r>
      <w:r w:rsidRPr="00520028">
        <w:tab/>
        <w:t>Tematický operační program</w:t>
      </w:r>
    </w:p>
    <w:p w:rsidR="00F526D9" w:rsidRPr="00520028" w:rsidRDefault="00F526D9" w:rsidP="00611F5B">
      <w:pPr>
        <w:pStyle w:val="Nadpis1"/>
      </w:pPr>
      <w:bookmarkStart w:id="397" w:name="_Toc394481132"/>
      <w:r w:rsidRPr="00520028">
        <w:t>Přílohy</w:t>
      </w:r>
      <w:bookmarkEnd w:id="397"/>
    </w:p>
    <w:p w:rsidR="00672045" w:rsidRPr="00520028" w:rsidRDefault="00876687" w:rsidP="00EF7337">
      <w:pPr>
        <w:pStyle w:val="TextNOK"/>
        <w:spacing w:line="276" w:lineRule="auto"/>
        <w:jc w:val="left"/>
      </w:pPr>
      <w:r>
        <w:t xml:space="preserve">Příloha </w:t>
      </w:r>
      <w:r w:rsidR="00EF7337">
        <w:t xml:space="preserve">č. </w:t>
      </w:r>
      <w:r>
        <w:t xml:space="preserve">1: </w:t>
      </w:r>
      <w:r w:rsidR="00CD5027" w:rsidRPr="00520028">
        <w:t>Datové oblasti a položky sledované v monitorovacím systému pro programové období 2014-2020</w:t>
      </w:r>
    </w:p>
    <w:p w:rsidR="00EF7337" w:rsidRPr="00EF7337" w:rsidRDefault="00EF7337" w:rsidP="00EF7337">
      <w:pPr>
        <w:pStyle w:val="TextNOK"/>
        <w:spacing w:line="276" w:lineRule="auto"/>
        <w:jc w:val="left"/>
      </w:pPr>
      <w:r w:rsidRPr="00EF7337">
        <w:t xml:space="preserve">Příloha č. 2: Protokol o </w:t>
      </w:r>
      <w:r w:rsidR="007E6041">
        <w:t xml:space="preserve">kontrole </w:t>
      </w:r>
      <w:r w:rsidRPr="00EF7337">
        <w:t xml:space="preserve">formálních náležitostí a </w:t>
      </w:r>
      <w:r w:rsidR="007E6041">
        <w:t xml:space="preserve">hodnocení </w:t>
      </w:r>
      <w:r w:rsidRPr="00EF7337">
        <w:t>přijatelnosti integrované strategie</w:t>
      </w:r>
    </w:p>
    <w:p w:rsidR="00EF7337" w:rsidRDefault="00EF7337" w:rsidP="00EF7337">
      <w:pPr>
        <w:pStyle w:val="TextNOK"/>
        <w:spacing w:line="276" w:lineRule="auto"/>
        <w:ind w:left="993" w:hanging="993"/>
        <w:jc w:val="left"/>
      </w:pPr>
      <w:r w:rsidRPr="00EF7337">
        <w:t>Příloha č. 3:</w:t>
      </w:r>
      <w:r>
        <w:t xml:space="preserve"> </w:t>
      </w:r>
      <w:r w:rsidRPr="00EF7337">
        <w:t>Obsahové posouzení souladu integrované strategie s cíli, zaměřením a podmínkami programů – základní hodnotící kritéria</w:t>
      </w:r>
    </w:p>
    <w:p w:rsidR="004335C4" w:rsidRDefault="004335C4" w:rsidP="00EF7337">
      <w:pPr>
        <w:pStyle w:val="TextNOK"/>
        <w:spacing w:line="276" w:lineRule="auto"/>
        <w:ind w:left="993" w:hanging="993"/>
        <w:jc w:val="left"/>
      </w:pPr>
      <w:r>
        <w:t xml:space="preserve">Příloha č. 4: </w:t>
      </w:r>
      <w:r w:rsidR="007E6041">
        <w:t xml:space="preserve">Protokol o kontrole formálních náležitostí a hodnocení </w:t>
      </w:r>
      <w:r>
        <w:t>přijatelnosti SCLLD</w:t>
      </w:r>
    </w:p>
    <w:p w:rsidR="008F6EEB" w:rsidRPr="008F6EEB" w:rsidRDefault="008F6EEB" w:rsidP="008F6EEB">
      <w:pPr>
        <w:pStyle w:val="TextNOK"/>
        <w:spacing w:line="276" w:lineRule="auto"/>
        <w:ind w:left="993" w:hanging="993"/>
        <w:jc w:val="left"/>
      </w:pPr>
      <w:r w:rsidRPr="008F6EEB">
        <w:t>Příloha č. 5: Prohlášení o ak</w:t>
      </w:r>
      <w:r w:rsidR="001D4CDF">
        <w:t xml:space="preserve">ceptaci Integrované strategie </w:t>
      </w:r>
      <w:r w:rsidRPr="008F6EEB">
        <w:t>metropolitní oblasti</w:t>
      </w:r>
      <w:r w:rsidR="007D6C87">
        <w:t>/rozvojové oblasti/MAS</w:t>
      </w:r>
    </w:p>
    <w:p w:rsidR="008F6EEB" w:rsidRPr="00EF7337" w:rsidRDefault="008F6EEB" w:rsidP="00EF7337">
      <w:pPr>
        <w:pStyle w:val="TextNOK"/>
        <w:spacing w:line="276" w:lineRule="auto"/>
        <w:ind w:left="993" w:hanging="993"/>
        <w:jc w:val="left"/>
      </w:pPr>
    </w:p>
    <w:p w:rsidR="00A50A4B" w:rsidRDefault="00672045" w:rsidP="00100200">
      <w:r w:rsidRPr="00520028">
        <w:br w:type="page"/>
      </w:r>
    </w:p>
    <w:p w:rsidR="00A50A4B" w:rsidRDefault="00A50A4B" w:rsidP="00A50A4B">
      <w:pPr>
        <w:rPr>
          <w:b/>
          <w:sz w:val="28"/>
          <w:szCs w:val="28"/>
        </w:rPr>
      </w:pPr>
      <w:r w:rsidRPr="00100200">
        <w:rPr>
          <w:b/>
          <w:sz w:val="28"/>
          <w:szCs w:val="28"/>
        </w:rPr>
        <w:lastRenderedPageBreak/>
        <w:t>Příloha</w:t>
      </w:r>
      <w:r w:rsidR="00876687">
        <w:rPr>
          <w:b/>
          <w:sz w:val="28"/>
          <w:szCs w:val="28"/>
        </w:rPr>
        <w:t xml:space="preserve"> </w:t>
      </w:r>
      <w:r w:rsidR="00EF7337">
        <w:rPr>
          <w:b/>
          <w:sz w:val="28"/>
          <w:szCs w:val="28"/>
        </w:rPr>
        <w:t xml:space="preserve">č. </w:t>
      </w:r>
      <w:r w:rsidR="00876687">
        <w:rPr>
          <w:b/>
          <w:sz w:val="28"/>
          <w:szCs w:val="28"/>
        </w:rPr>
        <w:t>1</w:t>
      </w:r>
      <w:r w:rsidRPr="00100200">
        <w:rPr>
          <w:b/>
          <w:sz w:val="28"/>
          <w:szCs w:val="28"/>
        </w:rPr>
        <w:t>:</w:t>
      </w:r>
      <w:r>
        <w:t xml:space="preserve"> </w:t>
      </w:r>
      <w:r w:rsidRPr="0053491D">
        <w:rPr>
          <w:b/>
          <w:sz w:val="28"/>
          <w:szCs w:val="28"/>
        </w:rPr>
        <w:t>Datové položky pro monitor</w:t>
      </w:r>
      <w:r>
        <w:rPr>
          <w:b/>
          <w:sz w:val="28"/>
          <w:szCs w:val="28"/>
        </w:rPr>
        <w:t>ování</w:t>
      </w:r>
      <w:r w:rsidRPr="0053491D">
        <w:rPr>
          <w:b/>
          <w:sz w:val="28"/>
          <w:szCs w:val="28"/>
        </w:rPr>
        <w:t xml:space="preserve"> integrovaných nástrojů</w:t>
      </w:r>
    </w:p>
    <w:tbl>
      <w:tblPr>
        <w:tblW w:w="5000" w:type="pct"/>
        <w:tblCellMar>
          <w:left w:w="70" w:type="dxa"/>
          <w:right w:w="70" w:type="dxa"/>
        </w:tblCellMar>
        <w:tblLook w:val="04A0" w:firstRow="1" w:lastRow="0" w:firstColumn="1" w:lastColumn="0" w:noHBand="0" w:noVBand="1"/>
      </w:tblPr>
      <w:tblGrid>
        <w:gridCol w:w="2171"/>
        <w:gridCol w:w="3513"/>
        <w:gridCol w:w="1726"/>
        <w:gridCol w:w="1802"/>
      </w:tblGrid>
      <w:tr w:rsidR="00A50A4B" w:rsidRPr="0053491D" w:rsidTr="00333205">
        <w:trPr>
          <w:trHeight w:val="300"/>
        </w:trPr>
        <w:tc>
          <w:tcPr>
            <w:tcW w:w="3085" w:type="pct"/>
            <w:gridSpan w:val="2"/>
            <w:tcBorders>
              <w:top w:val="nil"/>
              <w:left w:val="nil"/>
              <w:bottom w:val="nil"/>
              <w:right w:val="nil"/>
            </w:tcBorders>
            <w:shd w:val="clear" w:color="auto" w:fill="auto"/>
            <w:noWrap/>
            <w:vAlign w:val="bottom"/>
            <w:hideMark/>
          </w:tcPr>
          <w:p w:rsidR="00A50A4B" w:rsidRDefault="00E10ACD" w:rsidP="00333205">
            <w:pPr>
              <w:spacing w:after="0"/>
              <w:rPr>
                <w:b/>
                <w:bCs/>
                <w:color w:val="000000"/>
                <w:lang w:eastAsia="cs-CZ"/>
              </w:rPr>
            </w:pPr>
            <w:r>
              <w:rPr>
                <w:b/>
                <w:bCs/>
                <w:color w:val="000000"/>
                <w:lang w:eastAsia="cs-CZ"/>
              </w:rPr>
              <w:t xml:space="preserve">a) </w:t>
            </w:r>
            <w:r w:rsidR="00A50A4B" w:rsidRPr="0053491D">
              <w:rPr>
                <w:b/>
                <w:bCs/>
                <w:color w:val="000000"/>
                <w:lang w:eastAsia="cs-CZ"/>
              </w:rPr>
              <w:t>Výzvy pro předkládání integrovaných strategií</w:t>
            </w:r>
          </w:p>
          <w:p w:rsidR="00A50A4B" w:rsidRPr="0053491D" w:rsidRDefault="00A50A4B" w:rsidP="00333205">
            <w:pPr>
              <w:spacing w:after="0"/>
              <w:rPr>
                <w:b/>
                <w:bCs/>
                <w:color w:val="000000"/>
                <w:lang w:eastAsia="cs-CZ"/>
              </w:rPr>
            </w:pPr>
          </w:p>
        </w:tc>
        <w:tc>
          <w:tcPr>
            <w:tcW w:w="937" w:type="pct"/>
            <w:tcBorders>
              <w:top w:val="nil"/>
              <w:left w:val="nil"/>
              <w:bottom w:val="nil"/>
              <w:right w:val="nil"/>
            </w:tcBorders>
            <w:shd w:val="clear" w:color="auto" w:fill="auto"/>
            <w:noWrap/>
            <w:vAlign w:val="bottom"/>
            <w:hideMark/>
          </w:tcPr>
          <w:p w:rsidR="00A50A4B" w:rsidRPr="0053491D" w:rsidRDefault="00A50A4B" w:rsidP="00333205">
            <w:pPr>
              <w:spacing w:after="0"/>
              <w:rPr>
                <w:color w:val="000000"/>
                <w:lang w:eastAsia="cs-CZ"/>
              </w:rPr>
            </w:pPr>
          </w:p>
        </w:tc>
        <w:tc>
          <w:tcPr>
            <w:tcW w:w="979" w:type="pct"/>
            <w:tcBorders>
              <w:top w:val="nil"/>
              <w:left w:val="nil"/>
              <w:bottom w:val="nil"/>
              <w:right w:val="nil"/>
            </w:tcBorders>
            <w:shd w:val="clear" w:color="auto" w:fill="auto"/>
            <w:noWrap/>
            <w:vAlign w:val="bottom"/>
            <w:hideMark/>
          </w:tcPr>
          <w:p w:rsidR="00A50A4B" w:rsidRPr="0053491D" w:rsidRDefault="00A50A4B" w:rsidP="00333205">
            <w:pPr>
              <w:spacing w:after="0"/>
              <w:rPr>
                <w:color w:val="000000"/>
                <w:lang w:eastAsia="cs-CZ"/>
              </w:rPr>
            </w:pPr>
          </w:p>
        </w:tc>
      </w:tr>
      <w:tr w:rsidR="00A50A4B" w:rsidRPr="0053491D" w:rsidTr="00333205">
        <w:trPr>
          <w:trHeight w:val="300"/>
        </w:trPr>
        <w:tc>
          <w:tcPr>
            <w:tcW w:w="30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53491D" w:rsidRDefault="00A50A4B" w:rsidP="00333205">
            <w:pPr>
              <w:spacing w:after="0"/>
              <w:jc w:val="center"/>
              <w:rPr>
                <w:color w:val="000000"/>
                <w:lang w:eastAsia="cs-CZ"/>
              </w:rPr>
            </w:pPr>
            <w:r w:rsidRPr="0053491D">
              <w:rPr>
                <w:color w:val="000000"/>
                <w:lang w:eastAsia="cs-CZ"/>
              </w:rPr>
              <w:t>Datová oblast / položka</w:t>
            </w:r>
          </w:p>
        </w:tc>
        <w:tc>
          <w:tcPr>
            <w:tcW w:w="937" w:type="pct"/>
            <w:tcBorders>
              <w:top w:val="single" w:sz="4" w:space="0" w:color="auto"/>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jc w:val="center"/>
              <w:rPr>
                <w:color w:val="000000"/>
                <w:lang w:eastAsia="cs-CZ"/>
              </w:rPr>
            </w:pPr>
            <w:r w:rsidRPr="0053491D">
              <w:rPr>
                <w:color w:val="000000"/>
                <w:lang w:eastAsia="cs-CZ"/>
              </w:rPr>
              <w:t>Plnění</w:t>
            </w:r>
          </w:p>
        </w:tc>
        <w:tc>
          <w:tcPr>
            <w:tcW w:w="979" w:type="pct"/>
            <w:tcBorders>
              <w:top w:val="single" w:sz="4" w:space="0" w:color="auto"/>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jc w:val="center"/>
              <w:rPr>
                <w:color w:val="000000"/>
                <w:lang w:eastAsia="cs-CZ"/>
              </w:rPr>
            </w:pPr>
            <w:r w:rsidRPr="0053491D">
              <w:rPr>
                <w:color w:val="000000"/>
                <w:lang w:eastAsia="cs-CZ"/>
              </w:rPr>
              <w:t>Poznámka</w:t>
            </w:r>
          </w:p>
        </w:tc>
      </w:tr>
      <w:tr w:rsidR="00A50A4B" w:rsidRPr="0053491D" w:rsidTr="00333205">
        <w:trPr>
          <w:trHeight w:val="300"/>
        </w:trPr>
        <w:tc>
          <w:tcPr>
            <w:tcW w:w="1178"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53491D" w:rsidRDefault="00A50A4B" w:rsidP="00333205">
            <w:pPr>
              <w:spacing w:after="0"/>
              <w:rPr>
                <w:color w:val="000000"/>
                <w:lang w:eastAsia="cs-CZ"/>
              </w:rPr>
            </w:pPr>
            <w:r w:rsidRPr="0053491D">
              <w:rPr>
                <w:color w:val="000000"/>
                <w:lang w:eastAsia="cs-CZ"/>
              </w:rPr>
              <w:t>Základní údaje o výzvě</w:t>
            </w: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Název výzvy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textové pole</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Číslo výzvy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číslo</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Druh výzvy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Stav výzvy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Datum vyhlášení výzvy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kalendáře</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Datum ukončení výzvy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kalendáře</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Vyhlašovatel</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Zprostředkující subjekt</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Fond</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Zdroj financování</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6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Alokace</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částka</w:t>
            </w:r>
          </w:p>
        </w:tc>
        <w:tc>
          <w:tcPr>
            <w:tcW w:w="979" w:type="pct"/>
            <w:tcBorders>
              <w:top w:val="nil"/>
              <w:left w:val="nil"/>
              <w:bottom w:val="single" w:sz="4" w:space="0" w:color="auto"/>
              <w:right w:val="single" w:sz="4" w:space="0" w:color="auto"/>
            </w:tcBorders>
            <w:shd w:val="clear" w:color="auto" w:fill="auto"/>
            <w:vAlign w:val="bottom"/>
            <w:hideMark/>
          </w:tcPr>
          <w:p w:rsidR="00A50A4B" w:rsidRPr="0053491D" w:rsidRDefault="00A50A4B" w:rsidP="00333205">
            <w:pPr>
              <w:spacing w:after="0"/>
              <w:rPr>
                <w:color w:val="000000"/>
                <w:lang w:eastAsia="cs-CZ"/>
              </w:rPr>
            </w:pPr>
            <w:r w:rsidRPr="0053491D">
              <w:rPr>
                <w:color w:val="000000"/>
                <w:lang w:eastAsia="cs-CZ"/>
              </w:rPr>
              <w:t>Částka ke každému vybranému zdroji</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Měna</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900"/>
        </w:trPr>
        <w:tc>
          <w:tcPr>
            <w:tcW w:w="1178" w:type="pct"/>
            <w:tcBorders>
              <w:top w:val="nil"/>
              <w:left w:val="single" w:sz="4" w:space="0" w:color="auto"/>
              <w:bottom w:val="single" w:sz="4" w:space="0" w:color="auto"/>
              <w:right w:val="single" w:sz="4" w:space="0" w:color="auto"/>
            </w:tcBorders>
            <w:shd w:val="clear" w:color="auto" w:fill="auto"/>
            <w:hideMark/>
          </w:tcPr>
          <w:p w:rsidR="00A50A4B" w:rsidRPr="0053491D" w:rsidRDefault="00A50A4B" w:rsidP="00333205">
            <w:pPr>
              <w:spacing w:after="0"/>
              <w:rPr>
                <w:color w:val="000000"/>
                <w:lang w:eastAsia="cs-CZ"/>
              </w:rPr>
            </w:pPr>
            <w:r w:rsidRPr="0053491D">
              <w:rPr>
                <w:color w:val="000000"/>
                <w:lang w:eastAsia="cs-CZ"/>
              </w:rPr>
              <w:t>Soubory krit</w:t>
            </w:r>
            <w:r>
              <w:rPr>
                <w:color w:val="000000"/>
                <w:lang w:eastAsia="cs-CZ"/>
              </w:rPr>
              <w:t>é</w:t>
            </w:r>
            <w:r w:rsidRPr="0053491D">
              <w:rPr>
                <w:color w:val="000000"/>
                <w:lang w:eastAsia="cs-CZ"/>
              </w:rPr>
              <w:t>rií pro hodnocení</w:t>
            </w:r>
          </w:p>
        </w:tc>
        <w:tc>
          <w:tcPr>
            <w:tcW w:w="1907" w:type="pct"/>
            <w:tcBorders>
              <w:top w:val="nil"/>
              <w:left w:val="nil"/>
              <w:bottom w:val="single" w:sz="4" w:space="0" w:color="auto"/>
              <w:right w:val="single" w:sz="4" w:space="0" w:color="auto"/>
            </w:tcBorders>
            <w:shd w:val="clear" w:color="auto" w:fill="auto"/>
            <w:noWrap/>
            <w:hideMark/>
          </w:tcPr>
          <w:p w:rsidR="00A50A4B" w:rsidRPr="0053491D" w:rsidRDefault="00A50A4B" w:rsidP="00333205">
            <w:pPr>
              <w:spacing w:after="0"/>
              <w:rPr>
                <w:color w:val="000000"/>
                <w:lang w:eastAsia="cs-CZ"/>
              </w:rPr>
            </w:pPr>
            <w:r w:rsidRPr="0053491D">
              <w:rPr>
                <w:color w:val="000000"/>
                <w:lang w:eastAsia="cs-CZ"/>
              </w:rPr>
              <w:t>Soubory krit</w:t>
            </w:r>
            <w:r>
              <w:rPr>
                <w:color w:val="000000"/>
                <w:lang w:eastAsia="cs-CZ"/>
              </w:rPr>
              <w:t>é</w:t>
            </w:r>
            <w:r w:rsidRPr="0053491D">
              <w:rPr>
                <w:color w:val="000000"/>
                <w:lang w:eastAsia="cs-CZ"/>
              </w:rPr>
              <w:t>rií pro hodnocení</w:t>
            </w:r>
          </w:p>
        </w:tc>
        <w:tc>
          <w:tcPr>
            <w:tcW w:w="937" w:type="pct"/>
            <w:tcBorders>
              <w:top w:val="nil"/>
              <w:left w:val="nil"/>
              <w:bottom w:val="single" w:sz="4" w:space="0" w:color="auto"/>
              <w:right w:val="single" w:sz="4" w:space="0" w:color="auto"/>
            </w:tcBorders>
            <w:shd w:val="clear" w:color="auto" w:fill="auto"/>
            <w:noWrap/>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vAlign w:val="bottom"/>
            <w:hideMark/>
          </w:tcPr>
          <w:p w:rsidR="00A50A4B" w:rsidRPr="0053491D" w:rsidRDefault="00A50A4B" w:rsidP="00333205">
            <w:pPr>
              <w:spacing w:after="0"/>
              <w:rPr>
                <w:color w:val="000000"/>
                <w:lang w:eastAsia="cs-CZ"/>
              </w:rPr>
            </w:pPr>
            <w:r w:rsidRPr="0053491D">
              <w:rPr>
                <w:color w:val="000000"/>
                <w:lang w:eastAsia="cs-CZ"/>
              </w:rPr>
              <w:t>vícenásobný výběr pro jednotlivé druhy hodnocení</w:t>
            </w:r>
          </w:p>
        </w:tc>
      </w:tr>
      <w:tr w:rsidR="00A50A4B" w:rsidRPr="0053491D" w:rsidTr="00333205">
        <w:trPr>
          <w:trHeight w:val="12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Požadované přílohy</w:t>
            </w:r>
          </w:p>
        </w:tc>
        <w:tc>
          <w:tcPr>
            <w:tcW w:w="1907" w:type="pct"/>
            <w:tcBorders>
              <w:top w:val="nil"/>
              <w:left w:val="nil"/>
              <w:bottom w:val="single" w:sz="4" w:space="0" w:color="auto"/>
              <w:right w:val="single" w:sz="4" w:space="0" w:color="auto"/>
            </w:tcBorders>
            <w:shd w:val="clear" w:color="auto" w:fill="auto"/>
            <w:noWrap/>
            <w:hideMark/>
          </w:tcPr>
          <w:p w:rsidR="00A50A4B" w:rsidRPr="0053491D" w:rsidRDefault="00A50A4B" w:rsidP="00333205">
            <w:pPr>
              <w:spacing w:after="0"/>
              <w:rPr>
                <w:color w:val="000000"/>
                <w:lang w:eastAsia="cs-CZ"/>
              </w:rPr>
            </w:pPr>
            <w:r w:rsidRPr="0053491D">
              <w:rPr>
                <w:color w:val="000000"/>
                <w:lang w:eastAsia="cs-CZ"/>
              </w:rPr>
              <w:t>Požadované přílohy</w:t>
            </w:r>
          </w:p>
        </w:tc>
        <w:tc>
          <w:tcPr>
            <w:tcW w:w="937" w:type="pct"/>
            <w:tcBorders>
              <w:top w:val="nil"/>
              <w:left w:val="nil"/>
              <w:bottom w:val="single" w:sz="4" w:space="0" w:color="auto"/>
              <w:right w:val="single" w:sz="4" w:space="0" w:color="auto"/>
            </w:tcBorders>
            <w:shd w:val="clear" w:color="auto" w:fill="auto"/>
            <w:hideMark/>
          </w:tcPr>
          <w:p w:rsidR="00A50A4B" w:rsidRPr="0053491D" w:rsidRDefault="00A50A4B" w:rsidP="00333205">
            <w:pPr>
              <w:spacing w:after="0"/>
              <w:rPr>
                <w:color w:val="000000"/>
                <w:lang w:eastAsia="cs-CZ"/>
              </w:rPr>
            </w:pPr>
            <w:r w:rsidRPr="0053491D">
              <w:rPr>
                <w:color w:val="000000"/>
                <w:lang w:eastAsia="cs-CZ"/>
              </w:rPr>
              <w:t>výběr z číselníku a identifikace povinnosti (</w:t>
            </w:r>
            <w:proofErr w:type="spellStart"/>
            <w:r w:rsidRPr="0053491D">
              <w:rPr>
                <w:color w:val="000000"/>
                <w:lang w:eastAsia="cs-CZ"/>
              </w:rPr>
              <w:t>check</w:t>
            </w:r>
            <w:proofErr w:type="spellEnd"/>
            <w:r w:rsidRPr="0053491D">
              <w:rPr>
                <w:color w:val="000000"/>
                <w:lang w:eastAsia="cs-CZ"/>
              </w:rPr>
              <w:t>-box)</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 </w:t>
            </w:r>
          </w:p>
        </w:tc>
      </w:tr>
      <w:tr w:rsidR="00A50A4B" w:rsidRPr="0053491D" w:rsidTr="00333205">
        <w:trPr>
          <w:trHeight w:val="6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Poměry financování</w:t>
            </w: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Poměry financování</w:t>
            </w:r>
          </w:p>
        </w:tc>
        <w:tc>
          <w:tcPr>
            <w:tcW w:w="937" w:type="pct"/>
            <w:tcBorders>
              <w:top w:val="nil"/>
              <w:left w:val="nil"/>
              <w:bottom w:val="single" w:sz="4" w:space="0" w:color="auto"/>
              <w:right w:val="single" w:sz="4" w:space="0" w:color="auto"/>
            </w:tcBorders>
            <w:shd w:val="clear" w:color="auto" w:fill="auto"/>
            <w:noWrap/>
            <w:hideMark/>
          </w:tcPr>
          <w:p w:rsidR="00A50A4B" w:rsidRPr="0053491D" w:rsidRDefault="00A50A4B" w:rsidP="00333205">
            <w:pPr>
              <w:spacing w:after="0"/>
              <w:rPr>
                <w:color w:val="000000"/>
                <w:lang w:eastAsia="cs-CZ"/>
              </w:rPr>
            </w:pPr>
            <w:r w:rsidRPr="0053491D">
              <w:rPr>
                <w:color w:val="000000"/>
                <w:lang w:eastAsia="cs-CZ"/>
              </w:rPr>
              <w:t>procento</w:t>
            </w:r>
          </w:p>
        </w:tc>
        <w:tc>
          <w:tcPr>
            <w:tcW w:w="979" w:type="pct"/>
            <w:tcBorders>
              <w:top w:val="nil"/>
              <w:left w:val="nil"/>
              <w:bottom w:val="single" w:sz="4" w:space="0" w:color="auto"/>
              <w:right w:val="single" w:sz="4" w:space="0" w:color="auto"/>
            </w:tcBorders>
            <w:shd w:val="clear" w:color="auto" w:fill="auto"/>
            <w:vAlign w:val="bottom"/>
            <w:hideMark/>
          </w:tcPr>
          <w:p w:rsidR="00357D90" w:rsidRDefault="00A50A4B" w:rsidP="00333205">
            <w:pPr>
              <w:spacing w:after="0"/>
              <w:rPr>
                <w:color w:val="000000"/>
                <w:lang w:eastAsia="cs-CZ"/>
              </w:rPr>
            </w:pPr>
            <w:r w:rsidRPr="0053491D">
              <w:rPr>
                <w:color w:val="000000"/>
                <w:lang w:eastAsia="cs-CZ"/>
              </w:rPr>
              <w:t>ke každému zadanému zdroji</w:t>
            </w:r>
            <w:r w:rsidR="002E097C">
              <w:rPr>
                <w:color w:val="000000"/>
                <w:lang w:eastAsia="cs-CZ"/>
              </w:rPr>
              <w:t>/</w:t>
            </w:r>
          </w:p>
          <w:p w:rsidR="00A50A4B" w:rsidRPr="0053491D" w:rsidRDefault="002E097C" w:rsidP="00333205">
            <w:pPr>
              <w:spacing w:after="0"/>
              <w:rPr>
                <w:color w:val="000000"/>
                <w:lang w:eastAsia="cs-CZ"/>
              </w:rPr>
            </w:pPr>
            <w:r>
              <w:rPr>
                <w:color w:val="000000"/>
                <w:lang w:eastAsia="cs-CZ"/>
              </w:rPr>
              <w:t>vícenásobný výběr</w:t>
            </w:r>
          </w:p>
        </w:tc>
      </w:tr>
      <w:tr w:rsidR="00A50A4B" w:rsidRPr="0053491D" w:rsidTr="00333205">
        <w:trPr>
          <w:trHeight w:val="300"/>
        </w:trPr>
        <w:tc>
          <w:tcPr>
            <w:tcW w:w="1178"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53491D" w:rsidRDefault="00A50A4B" w:rsidP="00333205">
            <w:pPr>
              <w:spacing w:after="0"/>
              <w:rPr>
                <w:color w:val="000000"/>
                <w:lang w:eastAsia="cs-CZ"/>
              </w:rPr>
            </w:pPr>
            <w:r w:rsidRPr="0053491D">
              <w:rPr>
                <w:color w:val="000000"/>
                <w:lang w:eastAsia="cs-CZ"/>
              </w:rPr>
              <w:t>Matriční data</w:t>
            </w: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Environmentální krit</w:t>
            </w:r>
            <w:r>
              <w:rPr>
                <w:color w:val="000000"/>
                <w:lang w:eastAsia="cs-CZ"/>
              </w:rPr>
              <w:t>é</w:t>
            </w:r>
            <w:r w:rsidRPr="0053491D">
              <w:rPr>
                <w:color w:val="000000"/>
                <w:lang w:eastAsia="cs-CZ"/>
              </w:rPr>
              <w:t>ria</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Indikátory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Operační programy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Režim podpory</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r w:rsidR="00A50A4B" w:rsidRPr="0053491D" w:rsidTr="00333205">
        <w:trPr>
          <w:trHeight w:val="300"/>
        </w:trPr>
        <w:tc>
          <w:tcPr>
            <w:tcW w:w="1178" w:type="pct"/>
            <w:vMerge/>
            <w:tcBorders>
              <w:top w:val="nil"/>
              <w:left w:val="single" w:sz="4" w:space="0" w:color="auto"/>
              <w:bottom w:val="single" w:sz="4" w:space="0" w:color="000000"/>
              <w:right w:val="single" w:sz="4" w:space="0" w:color="auto"/>
            </w:tcBorders>
            <w:vAlign w:val="center"/>
            <w:hideMark/>
          </w:tcPr>
          <w:p w:rsidR="00A50A4B" w:rsidRPr="0053491D" w:rsidRDefault="00A50A4B" w:rsidP="00333205">
            <w:pPr>
              <w:spacing w:after="0"/>
              <w:rPr>
                <w:color w:val="000000"/>
                <w:lang w:eastAsia="cs-CZ"/>
              </w:rPr>
            </w:pPr>
          </w:p>
        </w:tc>
        <w:tc>
          <w:tcPr>
            <w:tcW w:w="190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Typ území</w:t>
            </w:r>
          </w:p>
        </w:tc>
        <w:tc>
          <w:tcPr>
            <w:tcW w:w="937"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výběr z číselníku</w:t>
            </w:r>
          </w:p>
        </w:tc>
        <w:tc>
          <w:tcPr>
            <w:tcW w:w="979" w:type="pct"/>
            <w:tcBorders>
              <w:top w:val="nil"/>
              <w:left w:val="nil"/>
              <w:bottom w:val="single" w:sz="4" w:space="0" w:color="auto"/>
              <w:right w:val="single" w:sz="4" w:space="0" w:color="auto"/>
            </w:tcBorders>
            <w:shd w:val="clear" w:color="auto" w:fill="auto"/>
            <w:noWrap/>
            <w:vAlign w:val="bottom"/>
            <w:hideMark/>
          </w:tcPr>
          <w:p w:rsidR="00A50A4B" w:rsidRPr="0053491D" w:rsidRDefault="00A50A4B" w:rsidP="00333205">
            <w:pPr>
              <w:spacing w:after="0"/>
              <w:rPr>
                <w:color w:val="000000"/>
                <w:lang w:eastAsia="cs-CZ"/>
              </w:rPr>
            </w:pPr>
            <w:r w:rsidRPr="0053491D">
              <w:rPr>
                <w:color w:val="000000"/>
                <w:lang w:eastAsia="cs-CZ"/>
              </w:rPr>
              <w:t>vícenásobný výběr</w:t>
            </w:r>
          </w:p>
        </w:tc>
      </w:tr>
    </w:tbl>
    <w:p w:rsidR="00A50A4B" w:rsidRDefault="00A50A4B" w:rsidP="00A50A4B">
      <w:r>
        <w:br w:type="page"/>
      </w:r>
    </w:p>
    <w:tbl>
      <w:tblPr>
        <w:tblW w:w="4872" w:type="pct"/>
        <w:tblInd w:w="54" w:type="dxa"/>
        <w:tblCellMar>
          <w:left w:w="70" w:type="dxa"/>
          <w:right w:w="70" w:type="dxa"/>
        </w:tblCellMar>
        <w:tblLook w:val="04A0" w:firstRow="1" w:lastRow="0" w:firstColumn="1" w:lastColumn="0" w:noHBand="0" w:noVBand="1"/>
      </w:tblPr>
      <w:tblGrid>
        <w:gridCol w:w="1710"/>
        <w:gridCol w:w="2338"/>
        <w:gridCol w:w="1572"/>
        <w:gridCol w:w="3356"/>
      </w:tblGrid>
      <w:tr w:rsidR="00A50A4B" w:rsidRPr="002C46E6" w:rsidTr="00BA77F7">
        <w:trPr>
          <w:trHeight w:val="360"/>
        </w:trPr>
        <w:tc>
          <w:tcPr>
            <w:tcW w:w="2255" w:type="pct"/>
            <w:gridSpan w:val="2"/>
            <w:tcBorders>
              <w:top w:val="nil"/>
              <w:left w:val="nil"/>
              <w:bottom w:val="nil"/>
              <w:right w:val="nil"/>
            </w:tcBorders>
            <w:shd w:val="clear" w:color="auto" w:fill="auto"/>
            <w:noWrap/>
            <w:vAlign w:val="bottom"/>
            <w:hideMark/>
          </w:tcPr>
          <w:p w:rsidR="00A50A4B" w:rsidRDefault="00E10ACD" w:rsidP="00333205">
            <w:pPr>
              <w:spacing w:after="0"/>
              <w:rPr>
                <w:b/>
                <w:bCs/>
                <w:color w:val="000000"/>
                <w:lang w:eastAsia="cs-CZ"/>
              </w:rPr>
            </w:pPr>
            <w:r>
              <w:rPr>
                <w:b/>
                <w:bCs/>
                <w:color w:val="000000"/>
                <w:lang w:eastAsia="cs-CZ"/>
              </w:rPr>
              <w:lastRenderedPageBreak/>
              <w:t xml:space="preserve">b) </w:t>
            </w:r>
            <w:r w:rsidR="00A50A4B" w:rsidRPr="002C46E6">
              <w:rPr>
                <w:b/>
                <w:bCs/>
                <w:color w:val="000000"/>
                <w:lang w:eastAsia="cs-CZ"/>
              </w:rPr>
              <w:t>Identifikace integrovaného nástroje</w:t>
            </w:r>
          </w:p>
          <w:p w:rsidR="00A50A4B" w:rsidRPr="002C46E6" w:rsidRDefault="00A50A4B" w:rsidP="00333205">
            <w:pPr>
              <w:spacing w:after="0"/>
              <w:rPr>
                <w:b/>
                <w:bCs/>
                <w:color w:val="000000"/>
                <w:lang w:eastAsia="cs-CZ"/>
              </w:rPr>
            </w:pPr>
          </w:p>
        </w:tc>
        <w:tc>
          <w:tcPr>
            <w:tcW w:w="876" w:type="pct"/>
            <w:tcBorders>
              <w:top w:val="nil"/>
              <w:left w:val="nil"/>
              <w:bottom w:val="nil"/>
              <w:right w:val="nil"/>
            </w:tcBorders>
            <w:shd w:val="clear" w:color="auto" w:fill="auto"/>
            <w:vAlign w:val="bottom"/>
            <w:hideMark/>
          </w:tcPr>
          <w:p w:rsidR="00A50A4B" w:rsidRPr="002C46E6" w:rsidRDefault="00A50A4B" w:rsidP="00333205">
            <w:pPr>
              <w:spacing w:after="0"/>
              <w:rPr>
                <w:color w:val="000000"/>
                <w:lang w:eastAsia="cs-CZ"/>
              </w:rPr>
            </w:pPr>
          </w:p>
        </w:tc>
        <w:tc>
          <w:tcPr>
            <w:tcW w:w="1869" w:type="pct"/>
            <w:tcBorders>
              <w:top w:val="nil"/>
              <w:left w:val="nil"/>
              <w:bottom w:val="nil"/>
              <w:right w:val="nil"/>
            </w:tcBorders>
            <w:shd w:val="clear" w:color="auto" w:fill="auto"/>
            <w:vAlign w:val="bottom"/>
            <w:hideMark/>
          </w:tcPr>
          <w:p w:rsidR="00A50A4B" w:rsidRPr="002C46E6" w:rsidRDefault="00A50A4B" w:rsidP="00333205">
            <w:pPr>
              <w:spacing w:after="0"/>
              <w:rPr>
                <w:color w:val="000000"/>
                <w:lang w:eastAsia="cs-CZ"/>
              </w:rPr>
            </w:pPr>
          </w:p>
        </w:tc>
      </w:tr>
      <w:tr w:rsidR="00A50A4B" w:rsidRPr="002C46E6" w:rsidTr="00BA77F7">
        <w:trPr>
          <w:trHeight w:val="300"/>
        </w:trPr>
        <w:tc>
          <w:tcPr>
            <w:tcW w:w="22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Datová oblast / položka</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Plnění</w:t>
            </w:r>
          </w:p>
        </w:tc>
        <w:tc>
          <w:tcPr>
            <w:tcW w:w="1869" w:type="pct"/>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Poznámka</w:t>
            </w:r>
          </w:p>
        </w:tc>
      </w:tr>
      <w:tr w:rsidR="00A50A4B" w:rsidRPr="002C46E6" w:rsidTr="00BA77F7">
        <w:trPr>
          <w:trHeight w:val="300"/>
        </w:trPr>
        <w:tc>
          <w:tcPr>
            <w:tcW w:w="953"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Identifikace</w:t>
            </w: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Stav</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Datum schválení ŘO</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kalendáře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r>
              <w:rPr>
                <w:color w:val="000000"/>
                <w:lang w:eastAsia="cs-CZ"/>
              </w:rPr>
              <w:t>Více dat (dle počtu příslušných ŘO</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Datum schválení nositelem</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kalendáře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Měna</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Kč/euro</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Platnost</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proofErr w:type="spellStart"/>
            <w:r w:rsidRPr="002C46E6">
              <w:rPr>
                <w:color w:val="000000"/>
                <w:lang w:eastAsia="cs-CZ"/>
              </w:rPr>
              <w:t>check</w:t>
            </w:r>
            <w:proofErr w:type="spellEnd"/>
            <w:r w:rsidRPr="002C46E6">
              <w:rPr>
                <w:color w:val="000000"/>
                <w:lang w:eastAsia="cs-CZ"/>
              </w:rPr>
              <w:t>-box</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Nositel</w:t>
            </w: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IČ</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validace na ROS</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Ulice</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plněno z ROS</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č.p.</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plněno z ROS</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Obec</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plněno z ROS</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PSČ</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plněno z ROS</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www</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Kontaktní osoba</w:t>
            </w: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Jméno</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Příjmení</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Titul před</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Titul za</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Funkce</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Telefon</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Pr>
                <w:color w:val="000000"/>
                <w:lang w:eastAsia="cs-CZ"/>
              </w:rPr>
              <w:t>Em</w:t>
            </w:r>
            <w:r w:rsidRPr="002C46E6">
              <w:rPr>
                <w:color w:val="000000"/>
                <w:lang w:eastAsia="cs-CZ"/>
              </w:rPr>
              <w:t>ail</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Kontaktní adresa</w:t>
            </w: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Ulice</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č.p.</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Obec</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PSČ</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BA77F7">
        <w:trPr>
          <w:trHeight w:val="300"/>
        </w:trPr>
        <w:tc>
          <w:tcPr>
            <w:tcW w:w="953"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Statutární zástupce</w:t>
            </w:r>
          </w:p>
        </w:tc>
        <w:tc>
          <w:tcPr>
            <w:tcW w:w="1302"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Jméno</w:t>
            </w:r>
          </w:p>
        </w:tc>
        <w:tc>
          <w:tcPr>
            <w:tcW w:w="876"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vAlign w:val="bottom"/>
            <w:hideMark/>
          </w:tcPr>
          <w:p w:rsidR="00A50A4B" w:rsidRPr="002C46E6" w:rsidRDefault="00BA77F7" w:rsidP="00333205">
            <w:pPr>
              <w:spacing w:after="0"/>
              <w:rPr>
                <w:color w:val="000000"/>
                <w:lang w:eastAsia="cs-CZ"/>
              </w:rPr>
            </w:pPr>
            <w:r>
              <w:rPr>
                <w:color w:val="000000"/>
                <w:lang w:eastAsia="cs-CZ"/>
              </w:rPr>
              <w:t>Možno zadat více statutárních zástupců</w:t>
            </w:r>
          </w:p>
        </w:tc>
      </w:tr>
      <w:tr w:rsidR="00BA77F7"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BA77F7" w:rsidRPr="002C46E6" w:rsidRDefault="00BA77F7"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Příjmení</w:t>
            </w:r>
          </w:p>
        </w:tc>
        <w:tc>
          <w:tcPr>
            <w:tcW w:w="876"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hideMark/>
          </w:tcPr>
          <w:p w:rsidR="00BA77F7" w:rsidRPr="002C46E6" w:rsidRDefault="00BA77F7" w:rsidP="00333205">
            <w:pPr>
              <w:spacing w:after="0"/>
              <w:rPr>
                <w:color w:val="000000"/>
                <w:lang w:eastAsia="cs-CZ"/>
              </w:rPr>
            </w:pPr>
            <w:r w:rsidRPr="00346D01">
              <w:rPr>
                <w:color w:val="000000"/>
                <w:lang w:eastAsia="cs-CZ"/>
              </w:rPr>
              <w:t>Možno zadat více statutárních zástupců</w:t>
            </w:r>
          </w:p>
        </w:tc>
      </w:tr>
      <w:tr w:rsidR="00BA77F7"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BA77F7" w:rsidRPr="002C46E6" w:rsidRDefault="00BA77F7"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Titul před</w:t>
            </w:r>
          </w:p>
        </w:tc>
        <w:tc>
          <w:tcPr>
            <w:tcW w:w="876"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hideMark/>
          </w:tcPr>
          <w:p w:rsidR="00BA77F7" w:rsidRPr="002C46E6" w:rsidRDefault="00BA77F7" w:rsidP="00333205">
            <w:pPr>
              <w:spacing w:after="0"/>
              <w:rPr>
                <w:color w:val="000000"/>
                <w:lang w:eastAsia="cs-CZ"/>
              </w:rPr>
            </w:pPr>
            <w:r w:rsidRPr="00346D01">
              <w:rPr>
                <w:color w:val="000000"/>
                <w:lang w:eastAsia="cs-CZ"/>
              </w:rPr>
              <w:t>Možno zadat více statutárních zástupců</w:t>
            </w:r>
          </w:p>
        </w:tc>
      </w:tr>
      <w:tr w:rsidR="00BA77F7"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BA77F7" w:rsidRPr="002C46E6" w:rsidRDefault="00BA77F7"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Titul za</w:t>
            </w:r>
          </w:p>
        </w:tc>
        <w:tc>
          <w:tcPr>
            <w:tcW w:w="876"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hideMark/>
          </w:tcPr>
          <w:p w:rsidR="00BA77F7" w:rsidRPr="002C46E6" w:rsidRDefault="00BA77F7" w:rsidP="00333205">
            <w:pPr>
              <w:spacing w:after="0"/>
              <w:rPr>
                <w:color w:val="000000"/>
                <w:lang w:eastAsia="cs-CZ"/>
              </w:rPr>
            </w:pPr>
            <w:r w:rsidRPr="00346D01">
              <w:rPr>
                <w:color w:val="000000"/>
                <w:lang w:eastAsia="cs-CZ"/>
              </w:rPr>
              <w:t>Možno zadat více statutárních zástupců</w:t>
            </w:r>
          </w:p>
        </w:tc>
      </w:tr>
      <w:tr w:rsidR="00BA77F7"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BA77F7" w:rsidRPr="002C46E6" w:rsidRDefault="00BA77F7"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Funkce</w:t>
            </w:r>
          </w:p>
        </w:tc>
        <w:tc>
          <w:tcPr>
            <w:tcW w:w="876"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hideMark/>
          </w:tcPr>
          <w:p w:rsidR="00BA77F7" w:rsidRPr="002C46E6" w:rsidRDefault="00BA77F7" w:rsidP="00333205">
            <w:pPr>
              <w:spacing w:after="0"/>
              <w:rPr>
                <w:color w:val="000000"/>
                <w:lang w:eastAsia="cs-CZ"/>
              </w:rPr>
            </w:pPr>
            <w:r w:rsidRPr="00346D01">
              <w:rPr>
                <w:color w:val="000000"/>
                <w:lang w:eastAsia="cs-CZ"/>
              </w:rPr>
              <w:t>Možno zadat více statutárních zástupců</w:t>
            </w:r>
          </w:p>
        </w:tc>
      </w:tr>
      <w:tr w:rsidR="00BA77F7"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BA77F7" w:rsidRPr="002C46E6" w:rsidRDefault="00BA77F7"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Telefon</w:t>
            </w:r>
          </w:p>
        </w:tc>
        <w:tc>
          <w:tcPr>
            <w:tcW w:w="876"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číslo</w:t>
            </w:r>
          </w:p>
        </w:tc>
        <w:tc>
          <w:tcPr>
            <w:tcW w:w="1869" w:type="pct"/>
            <w:tcBorders>
              <w:top w:val="nil"/>
              <w:left w:val="nil"/>
              <w:bottom w:val="single" w:sz="4" w:space="0" w:color="auto"/>
              <w:right w:val="single" w:sz="4" w:space="0" w:color="auto"/>
            </w:tcBorders>
            <w:shd w:val="clear" w:color="auto" w:fill="auto"/>
            <w:noWrap/>
            <w:hideMark/>
          </w:tcPr>
          <w:p w:rsidR="00BA77F7" w:rsidRPr="002C46E6" w:rsidRDefault="00BA77F7" w:rsidP="00333205">
            <w:pPr>
              <w:spacing w:after="0"/>
              <w:rPr>
                <w:color w:val="000000"/>
                <w:lang w:eastAsia="cs-CZ"/>
              </w:rPr>
            </w:pPr>
            <w:r w:rsidRPr="00346D01">
              <w:rPr>
                <w:color w:val="000000"/>
                <w:lang w:eastAsia="cs-CZ"/>
              </w:rPr>
              <w:t>Možno zadat více statutárních zástupců</w:t>
            </w:r>
          </w:p>
        </w:tc>
      </w:tr>
      <w:tr w:rsidR="00BA77F7" w:rsidRPr="002C46E6" w:rsidTr="00BA77F7">
        <w:trPr>
          <w:trHeight w:val="300"/>
        </w:trPr>
        <w:tc>
          <w:tcPr>
            <w:tcW w:w="953" w:type="pct"/>
            <w:vMerge/>
            <w:tcBorders>
              <w:top w:val="nil"/>
              <w:left w:val="single" w:sz="4" w:space="0" w:color="auto"/>
              <w:bottom w:val="single" w:sz="4" w:space="0" w:color="000000"/>
              <w:right w:val="single" w:sz="4" w:space="0" w:color="auto"/>
            </w:tcBorders>
            <w:vAlign w:val="center"/>
            <w:hideMark/>
          </w:tcPr>
          <w:p w:rsidR="00BA77F7" w:rsidRPr="002C46E6" w:rsidRDefault="00BA77F7" w:rsidP="00333205">
            <w:pPr>
              <w:spacing w:after="0"/>
              <w:rPr>
                <w:color w:val="000000"/>
                <w:lang w:eastAsia="cs-CZ"/>
              </w:rPr>
            </w:pPr>
          </w:p>
        </w:tc>
        <w:tc>
          <w:tcPr>
            <w:tcW w:w="1302"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Pr>
                <w:color w:val="000000"/>
                <w:lang w:eastAsia="cs-CZ"/>
              </w:rPr>
              <w:t>Em</w:t>
            </w:r>
            <w:r w:rsidRPr="002C46E6">
              <w:rPr>
                <w:color w:val="000000"/>
                <w:lang w:eastAsia="cs-CZ"/>
              </w:rPr>
              <w:t>ail</w:t>
            </w:r>
          </w:p>
        </w:tc>
        <w:tc>
          <w:tcPr>
            <w:tcW w:w="876" w:type="pct"/>
            <w:tcBorders>
              <w:top w:val="nil"/>
              <w:left w:val="nil"/>
              <w:bottom w:val="single" w:sz="4" w:space="0" w:color="auto"/>
              <w:right w:val="single" w:sz="4" w:space="0" w:color="auto"/>
            </w:tcBorders>
            <w:shd w:val="clear" w:color="auto" w:fill="auto"/>
            <w:noWrap/>
            <w:vAlign w:val="bottom"/>
            <w:hideMark/>
          </w:tcPr>
          <w:p w:rsidR="00BA77F7" w:rsidRPr="002C46E6" w:rsidRDefault="00BA77F7" w:rsidP="00333205">
            <w:pPr>
              <w:spacing w:after="0"/>
              <w:rPr>
                <w:color w:val="000000"/>
                <w:lang w:eastAsia="cs-CZ"/>
              </w:rPr>
            </w:pPr>
            <w:r w:rsidRPr="002C46E6">
              <w:rPr>
                <w:color w:val="000000"/>
                <w:lang w:eastAsia="cs-CZ"/>
              </w:rPr>
              <w:t>textové pole</w:t>
            </w:r>
          </w:p>
        </w:tc>
        <w:tc>
          <w:tcPr>
            <w:tcW w:w="1869" w:type="pct"/>
            <w:tcBorders>
              <w:top w:val="nil"/>
              <w:left w:val="nil"/>
              <w:bottom w:val="single" w:sz="4" w:space="0" w:color="auto"/>
              <w:right w:val="single" w:sz="4" w:space="0" w:color="auto"/>
            </w:tcBorders>
            <w:shd w:val="clear" w:color="auto" w:fill="auto"/>
            <w:noWrap/>
            <w:hideMark/>
          </w:tcPr>
          <w:p w:rsidR="00BA77F7" w:rsidRPr="002C46E6" w:rsidRDefault="00BA77F7" w:rsidP="00333205">
            <w:pPr>
              <w:spacing w:after="0"/>
              <w:rPr>
                <w:color w:val="000000"/>
                <w:lang w:eastAsia="cs-CZ"/>
              </w:rPr>
            </w:pPr>
            <w:r w:rsidRPr="00346D01">
              <w:rPr>
                <w:color w:val="000000"/>
                <w:lang w:eastAsia="cs-CZ"/>
              </w:rPr>
              <w:t>Možno zadat více statutárních zástupců</w:t>
            </w:r>
          </w:p>
        </w:tc>
      </w:tr>
    </w:tbl>
    <w:p w:rsidR="00A50A4B" w:rsidRDefault="00A50A4B" w:rsidP="00A50A4B">
      <w:r>
        <w:br w:type="page"/>
      </w:r>
    </w:p>
    <w:tbl>
      <w:tblPr>
        <w:tblW w:w="4701" w:type="pct"/>
        <w:tblInd w:w="54" w:type="dxa"/>
        <w:tblCellMar>
          <w:left w:w="70" w:type="dxa"/>
          <w:right w:w="70" w:type="dxa"/>
        </w:tblCellMar>
        <w:tblLook w:val="06A0" w:firstRow="1" w:lastRow="0" w:firstColumn="1" w:lastColumn="0" w:noHBand="1" w:noVBand="1"/>
      </w:tblPr>
      <w:tblGrid>
        <w:gridCol w:w="1876"/>
        <w:gridCol w:w="3747"/>
        <w:gridCol w:w="1720"/>
        <w:gridCol w:w="1318"/>
      </w:tblGrid>
      <w:tr w:rsidR="00A50A4B" w:rsidRPr="002C46E6" w:rsidTr="004D53B5">
        <w:trPr>
          <w:trHeight w:val="300"/>
        </w:trPr>
        <w:tc>
          <w:tcPr>
            <w:tcW w:w="3246" w:type="pct"/>
            <w:gridSpan w:val="2"/>
            <w:tcBorders>
              <w:top w:val="nil"/>
              <w:left w:val="nil"/>
              <w:bottom w:val="nil"/>
              <w:right w:val="nil"/>
            </w:tcBorders>
            <w:shd w:val="clear" w:color="auto" w:fill="auto"/>
            <w:noWrap/>
            <w:vAlign w:val="bottom"/>
            <w:hideMark/>
          </w:tcPr>
          <w:p w:rsidR="00A50A4B" w:rsidRDefault="00E10ACD" w:rsidP="00333205">
            <w:pPr>
              <w:spacing w:after="0"/>
              <w:rPr>
                <w:b/>
                <w:bCs/>
                <w:color w:val="000000"/>
                <w:lang w:eastAsia="cs-CZ"/>
              </w:rPr>
            </w:pPr>
            <w:r>
              <w:rPr>
                <w:b/>
                <w:bCs/>
                <w:color w:val="000000"/>
                <w:lang w:eastAsia="cs-CZ"/>
              </w:rPr>
              <w:lastRenderedPageBreak/>
              <w:t xml:space="preserve">c) </w:t>
            </w:r>
            <w:r w:rsidR="00A50A4B" w:rsidRPr="002C46E6">
              <w:rPr>
                <w:b/>
                <w:bCs/>
                <w:color w:val="000000"/>
                <w:lang w:eastAsia="cs-CZ"/>
              </w:rPr>
              <w:t>Finanční monitor</w:t>
            </w:r>
            <w:r w:rsidR="00A50A4B">
              <w:rPr>
                <w:b/>
                <w:bCs/>
                <w:color w:val="000000"/>
                <w:lang w:eastAsia="cs-CZ"/>
              </w:rPr>
              <w:t>ování</w:t>
            </w:r>
          </w:p>
          <w:p w:rsidR="00A50A4B" w:rsidRPr="002C46E6" w:rsidRDefault="00A50A4B" w:rsidP="00333205">
            <w:pPr>
              <w:spacing w:after="0"/>
              <w:rPr>
                <w:b/>
                <w:bCs/>
                <w:color w:val="000000"/>
                <w:lang w:eastAsia="cs-CZ"/>
              </w:rPr>
            </w:pPr>
          </w:p>
        </w:tc>
        <w:tc>
          <w:tcPr>
            <w:tcW w:w="993" w:type="pct"/>
            <w:tcBorders>
              <w:top w:val="nil"/>
              <w:left w:val="nil"/>
              <w:bottom w:val="nil"/>
              <w:right w:val="nil"/>
            </w:tcBorders>
            <w:shd w:val="clear" w:color="auto" w:fill="auto"/>
            <w:noWrap/>
            <w:vAlign w:val="bottom"/>
            <w:hideMark/>
          </w:tcPr>
          <w:p w:rsidR="00A50A4B" w:rsidRPr="002C46E6" w:rsidRDefault="00A50A4B" w:rsidP="00333205">
            <w:pPr>
              <w:spacing w:after="0"/>
              <w:rPr>
                <w:color w:val="000000"/>
                <w:lang w:eastAsia="cs-CZ"/>
              </w:rPr>
            </w:pPr>
          </w:p>
        </w:tc>
        <w:tc>
          <w:tcPr>
            <w:tcW w:w="761" w:type="pct"/>
            <w:tcBorders>
              <w:top w:val="nil"/>
              <w:left w:val="nil"/>
              <w:bottom w:val="nil"/>
              <w:right w:val="nil"/>
            </w:tcBorders>
            <w:shd w:val="clear" w:color="auto" w:fill="auto"/>
            <w:noWrap/>
            <w:vAlign w:val="bottom"/>
            <w:hideMark/>
          </w:tcPr>
          <w:p w:rsidR="00A50A4B" w:rsidRPr="002C46E6" w:rsidRDefault="00A50A4B" w:rsidP="00333205">
            <w:pPr>
              <w:spacing w:after="0"/>
              <w:rPr>
                <w:color w:val="000000"/>
                <w:lang w:eastAsia="cs-CZ"/>
              </w:rPr>
            </w:pPr>
          </w:p>
        </w:tc>
      </w:tr>
      <w:tr w:rsidR="00A50A4B" w:rsidRPr="002C46E6" w:rsidTr="004D53B5">
        <w:trPr>
          <w:trHeight w:val="300"/>
        </w:trPr>
        <w:tc>
          <w:tcPr>
            <w:tcW w:w="32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Datová oblast / položka</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Plnění</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Poznámka</w:t>
            </w:r>
          </w:p>
        </w:tc>
      </w:tr>
      <w:tr w:rsidR="00A50A4B" w:rsidRPr="002C46E6" w:rsidTr="004D53B5">
        <w:trPr>
          <w:trHeight w:val="300"/>
        </w:trPr>
        <w:tc>
          <w:tcPr>
            <w:tcW w:w="1083"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Zdroje financování</w:t>
            </w:r>
          </w:p>
        </w:tc>
        <w:tc>
          <w:tcPr>
            <w:tcW w:w="216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Příspěvek Společenství</w:t>
            </w:r>
          </w:p>
        </w:tc>
        <w:tc>
          <w:tcPr>
            <w:tcW w:w="99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761"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4D53B5">
        <w:trPr>
          <w:trHeight w:val="300"/>
        </w:trPr>
        <w:tc>
          <w:tcPr>
            <w:tcW w:w="108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216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Národní spolufinancování</w:t>
            </w:r>
          </w:p>
        </w:tc>
        <w:tc>
          <w:tcPr>
            <w:tcW w:w="99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761"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4D53B5">
        <w:trPr>
          <w:trHeight w:val="300"/>
        </w:trPr>
        <w:tc>
          <w:tcPr>
            <w:tcW w:w="108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216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Předpokládané celkové způsobilé výdaje</w:t>
            </w:r>
          </w:p>
        </w:tc>
        <w:tc>
          <w:tcPr>
            <w:tcW w:w="99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761"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4D53B5">
        <w:trPr>
          <w:trHeight w:val="300"/>
        </w:trPr>
        <w:tc>
          <w:tcPr>
            <w:tcW w:w="1083" w:type="pct"/>
            <w:vMerge/>
            <w:tcBorders>
              <w:top w:val="nil"/>
              <w:left w:val="single" w:sz="4" w:space="0" w:color="auto"/>
              <w:bottom w:val="single" w:sz="4" w:space="0" w:color="000000"/>
              <w:right w:val="single" w:sz="4" w:space="0" w:color="auto"/>
            </w:tcBorders>
            <w:vAlign w:val="center"/>
          </w:tcPr>
          <w:p w:rsidR="00A50A4B" w:rsidRPr="002C46E6" w:rsidRDefault="00A50A4B" w:rsidP="00333205">
            <w:pPr>
              <w:spacing w:after="0"/>
              <w:rPr>
                <w:color w:val="000000"/>
                <w:lang w:eastAsia="cs-CZ"/>
              </w:rPr>
            </w:pPr>
          </w:p>
        </w:tc>
        <w:tc>
          <w:tcPr>
            <w:tcW w:w="2163"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Předpokládané celkové nezpůsobilé výdaje</w:t>
            </w:r>
          </w:p>
        </w:tc>
        <w:tc>
          <w:tcPr>
            <w:tcW w:w="993"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číslo</w:t>
            </w:r>
          </w:p>
        </w:tc>
        <w:tc>
          <w:tcPr>
            <w:tcW w:w="761"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4D53B5">
        <w:trPr>
          <w:trHeight w:val="300"/>
        </w:trPr>
        <w:tc>
          <w:tcPr>
            <w:tcW w:w="108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216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Měna</w:t>
            </w:r>
          </w:p>
        </w:tc>
        <w:tc>
          <w:tcPr>
            <w:tcW w:w="99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761"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Kč/euro</w:t>
            </w:r>
          </w:p>
        </w:tc>
      </w:tr>
      <w:tr w:rsidR="00A50A4B" w:rsidRPr="002C46E6" w:rsidTr="004D53B5">
        <w:trPr>
          <w:trHeight w:val="300"/>
        </w:trPr>
        <w:tc>
          <w:tcPr>
            <w:tcW w:w="1083"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216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Kurz</w:t>
            </w:r>
          </w:p>
        </w:tc>
        <w:tc>
          <w:tcPr>
            <w:tcW w:w="993"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761"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4D53B5">
        <w:trPr>
          <w:trHeight w:val="717"/>
        </w:trPr>
        <w:tc>
          <w:tcPr>
            <w:tcW w:w="1083" w:type="pct"/>
            <w:tcBorders>
              <w:top w:val="nil"/>
              <w:left w:val="single" w:sz="4" w:space="0" w:color="auto"/>
              <w:bottom w:val="single" w:sz="4" w:space="0" w:color="auto"/>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Finanční plán</w:t>
            </w:r>
          </w:p>
        </w:tc>
        <w:tc>
          <w:tcPr>
            <w:tcW w:w="2163" w:type="pct"/>
            <w:tcBorders>
              <w:top w:val="nil"/>
              <w:left w:val="nil"/>
              <w:bottom w:val="single" w:sz="4" w:space="0" w:color="auto"/>
              <w:right w:val="single" w:sz="4" w:space="0" w:color="auto"/>
            </w:tcBorders>
            <w:shd w:val="clear" w:color="auto" w:fill="auto"/>
            <w:vAlign w:val="bottom"/>
            <w:hideMark/>
          </w:tcPr>
          <w:p w:rsidR="00933671" w:rsidRPr="002C46E6" w:rsidRDefault="00A50A4B" w:rsidP="00165448">
            <w:pPr>
              <w:spacing w:after="0"/>
              <w:rPr>
                <w:color w:val="000000"/>
                <w:lang w:eastAsia="cs-CZ"/>
              </w:rPr>
            </w:pPr>
            <w:r w:rsidRPr="002C46E6">
              <w:rPr>
                <w:color w:val="000000"/>
                <w:lang w:eastAsia="cs-CZ"/>
              </w:rPr>
              <w:t xml:space="preserve">Plánovaný objem způsobilých výdajů dle let, </w:t>
            </w:r>
            <w:r w:rsidR="00165448">
              <w:rPr>
                <w:color w:val="000000"/>
                <w:lang w:eastAsia="cs-CZ"/>
              </w:rPr>
              <w:t>specifického cíle/prioritních oblastí</w:t>
            </w:r>
            <w:r w:rsidRPr="002C46E6">
              <w:rPr>
                <w:color w:val="000000"/>
                <w:lang w:eastAsia="cs-CZ"/>
              </w:rPr>
              <w:t xml:space="preserve"> a dle zdroje financování</w:t>
            </w:r>
          </w:p>
        </w:tc>
        <w:tc>
          <w:tcPr>
            <w:tcW w:w="993"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761"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165448">
            <w:pPr>
              <w:spacing w:after="0"/>
              <w:rPr>
                <w:color w:val="000000"/>
                <w:lang w:eastAsia="cs-CZ"/>
              </w:rPr>
            </w:pPr>
            <w:r w:rsidRPr="002C46E6">
              <w:rPr>
                <w:color w:val="000000"/>
                <w:lang w:eastAsia="cs-CZ"/>
              </w:rPr>
              <w:t> </w:t>
            </w:r>
            <w:r>
              <w:rPr>
                <w:color w:val="000000"/>
                <w:lang w:eastAsia="cs-CZ"/>
              </w:rPr>
              <w:t>tabulka</w:t>
            </w:r>
          </w:p>
        </w:tc>
      </w:tr>
      <w:tr w:rsidR="00A50A4B" w:rsidRPr="002C46E6" w:rsidTr="004D53B5">
        <w:trPr>
          <w:trHeight w:val="300"/>
        </w:trPr>
        <w:tc>
          <w:tcPr>
            <w:tcW w:w="1083" w:type="pct"/>
            <w:tcBorders>
              <w:top w:val="nil"/>
              <w:left w:val="single" w:sz="4" w:space="0" w:color="auto"/>
              <w:bottom w:val="single" w:sz="4" w:space="0" w:color="auto"/>
              <w:right w:val="single" w:sz="4" w:space="0" w:color="auto"/>
            </w:tcBorders>
            <w:shd w:val="clear" w:color="auto" w:fill="auto"/>
            <w:noWrap/>
          </w:tcPr>
          <w:p w:rsidR="00A50A4B" w:rsidRPr="002C46E6" w:rsidRDefault="00A50A4B" w:rsidP="00333205">
            <w:pPr>
              <w:spacing w:after="0"/>
              <w:rPr>
                <w:color w:val="000000"/>
                <w:lang w:eastAsia="cs-CZ"/>
              </w:rPr>
            </w:pPr>
          </w:p>
        </w:tc>
        <w:tc>
          <w:tcPr>
            <w:tcW w:w="2163"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993"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761"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jc w:val="center"/>
              <w:rPr>
                <w:color w:val="000000"/>
                <w:lang w:eastAsia="cs-CZ"/>
              </w:rPr>
            </w:pPr>
          </w:p>
        </w:tc>
      </w:tr>
    </w:tbl>
    <w:p w:rsidR="00A50A4B" w:rsidRDefault="00A50A4B" w:rsidP="00A50A4B">
      <w:r>
        <w:br w:type="page"/>
      </w:r>
    </w:p>
    <w:tbl>
      <w:tblPr>
        <w:tblW w:w="4925" w:type="pct"/>
        <w:tblInd w:w="-72" w:type="dxa"/>
        <w:tblLayout w:type="fixed"/>
        <w:tblCellMar>
          <w:left w:w="70" w:type="dxa"/>
          <w:right w:w="70" w:type="dxa"/>
        </w:tblCellMar>
        <w:tblLook w:val="04A0" w:firstRow="1" w:lastRow="0" w:firstColumn="1" w:lastColumn="0" w:noHBand="0" w:noVBand="1"/>
      </w:tblPr>
      <w:tblGrid>
        <w:gridCol w:w="1846"/>
        <w:gridCol w:w="2976"/>
        <w:gridCol w:w="1922"/>
        <w:gridCol w:w="2330"/>
      </w:tblGrid>
      <w:tr w:rsidR="00E10ACD" w:rsidRPr="002C46E6" w:rsidTr="00E10ACD">
        <w:trPr>
          <w:trHeight w:val="360"/>
        </w:trPr>
        <w:tc>
          <w:tcPr>
            <w:tcW w:w="5000" w:type="pct"/>
            <w:gridSpan w:val="4"/>
            <w:tcBorders>
              <w:top w:val="nil"/>
              <w:left w:val="nil"/>
              <w:bottom w:val="nil"/>
              <w:right w:val="nil"/>
            </w:tcBorders>
            <w:shd w:val="clear" w:color="auto" w:fill="auto"/>
            <w:vAlign w:val="bottom"/>
            <w:hideMark/>
          </w:tcPr>
          <w:p w:rsidR="00E10ACD" w:rsidRPr="002C46E6" w:rsidRDefault="00E10ACD" w:rsidP="00333205">
            <w:pPr>
              <w:spacing w:after="0"/>
              <w:rPr>
                <w:color w:val="000000"/>
                <w:lang w:eastAsia="cs-CZ"/>
              </w:rPr>
            </w:pPr>
            <w:r>
              <w:rPr>
                <w:b/>
                <w:bCs/>
                <w:color w:val="000000"/>
                <w:lang w:eastAsia="cs-CZ"/>
              </w:rPr>
              <w:lastRenderedPageBreak/>
              <w:t xml:space="preserve">d) </w:t>
            </w:r>
            <w:r w:rsidRPr="002C46E6">
              <w:rPr>
                <w:b/>
                <w:bCs/>
                <w:color w:val="000000"/>
                <w:lang w:eastAsia="cs-CZ"/>
              </w:rPr>
              <w:t>Věcn</w:t>
            </w:r>
            <w:r>
              <w:rPr>
                <w:b/>
                <w:bCs/>
                <w:color w:val="000000"/>
                <w:lang w:eastAsia="cs-CZ"/>
              </w:rPr>
              <w:t>é</w:t>
            </w:r>
            <w:r w:rsidRPr="002C46E6">
              <w:rPr>
                <w:b/>
                <w:bCs/>
                <w:color w:val="000000"/>
                <w:lang w:eastAsia="cs-CZ"/>
              </w:rPr>
              <w:t xml:space="preserve"> monitor</w:t>
            </w:r>
            <w:r>
              <w:rPr>
                <w:b/>
                <w:bCs/>
                <w:color w:val="000000"/>
                <w:lang w:eastAsia="cs-CZ"/>
              </w:rPr>
              <w:t>ování</w:t>
            </w:r>
          </w:p>
        </w:tc>
      </w:tr>
      <w:tr w:rsidR="00A50A4B" w:rsidRPr="002C46E6" w:rsidTr="00333205">
        <w:trPr>
          <w:trHeight w:val="300"/>
        </w:trPr>
        <w:tc>
          <w:tcPr>
            <w:tcW w:w="2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Datová oblast / položka</w:t>
            </w:r>
          </w:p>
        </w:tc>
        <w:tc>
          <w:tcPr>
            <w:tcW w:w="1059" w:type="pct"/>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Plnění</w:t>
            </w:r>
          </w:p>
        </w:tc>
        <w:tc>
          <w:tcPr>
            <w:tcW w:w="1284" w:type="pct"/>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Poznámka</w:t>
            </w:r>
          </w:p>
        </w:tc>
      </w:tr>
      <w:tr w:rsidR="00A50A4B" w:rsidRPr="002C46E6" w:rsidTr="00333205">
        <w:trPr>
          <w:trHeight w:val="300"/>
        </w:trPr>
        <w:tc>
          <w:tcPr>
            <w:tcW w:w="1017" w:type="pct"/>
            <w:tcBorders>
              <w:top w:val="nil"/>
              <w:left w:val="single" w:sz="4" w:space="0" w:color="auto"/>
              <w:bottom w:val="single" w:sz="4" w:space="0" w:color="auto"/>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Typ integrovaného nástroje</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Typ integrovaného nástroje</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ITI, IPRÚ, MAS</w:t>
            </w:r>
          </w:p>
        </w:tc>
      </w:tr>
      <w:tr w:rsidR="00A50A4B" w:rsidRPr="002C46E6" w:rsidTr="00333205">
        <w:trPr>
          <w:trHeight w:val="300"/>
        </w:trPr>
        <w:tc>
          <w:tcPr>
            <w:tcW w:w="1017" w:type="pc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Popis</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Popis integrovaného nástroje</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tcBorders>
              <w:top w:val="nil"/>
              <w:left w:val="single" w:sz="4" w:space="0" w:color="auto"/>
              <w:bottom w:val="single" w:sz="4" w:space="0" w:color="000000"/>
              <w:right w:val="single" w:sz="4" w:space="0" w:color="auto"/>
            </w:tcBorders>
            <w:shd w:val="clear" w:color="auto" w:fill="auto"/>
            <w:vAlign w:val="center"/>
            <w:hideMark/>
          </w:tcPr>
          <w:p w:rsidR="00A50A4B" w:rsidRPr="002C46E6" w:rsidRDefault="00A50A4B" w:rsidP="00333205">
            <w:pPr>
              <w:spacing w:after="0"/>
              <w:rPr>
                <w:color w:val="000000"/>
                <w:lang w:eastAsia="cs-CZ"/>
              </w:rPr>
            </w:pPr>
            <w:r w:rsidRPr="002C46E6">
              <w:rPr>
                <w:color w:val="000000"/>
                <w:lang w:eastAsia="cs-CZ"/>
              </w:rPr>
              <w:t>Vazba na OP</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Vazba na OP</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r>
              <w:rPr>
                <w:color w:val="000000"/>
                <w:lang w:eastAsia="cs-CZ"/>
              </w:rPr>
              <w:t>Možnost výběru do úrovně specifického cíle</w:t>
            </w:r>
          </w:p>
        </w:tc>
      </w:tr>
      <w:tr w:rsidR="00A50A4B" w:rsidRPr="002C46E6" w:rsidTr="00333205">
        <w:trPr>
          <w:trHeight w:val="300"/>
        </w:trPr>
        <w:tc>
          <w:tcPr>
            <w:tcW w:w="1017" w:type="pct"/>
            <w:tcBorders>
              <w:top w:val="nil"/>
              <w:left w:val="single" w:sz="4" w:space="0" w:color="auto"/>
              <w:bottom w:val="single" w:sz="4" w:space="0" w:color="auto"/>
              <w:right w:val="single" w:sz="4" w:space="0" w:color="auto"/>
            </w:tcBorders>
            <w:shd w:val="clear" w:color="auto" w:fill="auto"/>
            <w:noWrap/>
            <w:hideMark/>
          </w:tcPr>
          <w:p w:rsidR="00A50A4B" w:rsidRPr="002C46E6" w:rsidRDefault="00A50A4B" w:rsidP="00333205">
            <w:pPr>
              <w:spacing w:after="0"/>
              <w:rPr>
                <w:color w:val="000000"/>
                <w:lang w:eastAsia="cs-CZ"/>
              </w:rPr>
            </w:pPr>
            <w:r>
              <w:rPr>
                <w:color w:val="000000"/>
                <w:lang w:eastAsia="cs-CZ"/>
              </w:rPr>
              <w:t>Strategický</w:t>
            </w:r>
            <w:r w:rsidRPr="002C46E6">
              <w:rPr>
                <w:color w:val="000000"/>
                <w:lang w:eastAsia="cs-CZ"/>
              </w:rPr>
              <w:t xml:space="preserve"> cíl</w:t>
            </w:r>
            <w:r>
              <w:rPr>
                <w:color w:val="000000"/>
                <w:lang w:eastAsia="cs-CZ"/>
              </w:rPr>
              <w:t xml:space="preserve"> IN</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956398">
            <w:pPr>
              <w:spacing w:after="0"/>
              <w:rPr>
                <w:color w:val="000000"/>
                <w:lang w:eastAsia="cs-CZ"/>
              </w:rPr>
            </w:pPr>
            <w:r>
              <w:rPr>
                <w:color w:val="000000"/>
                <w:lang w:eastAsia="cs-CZ"/>
              </w:rPr>
              <w:t>Strategický</w:t>
            </w:r>
            <w:r w:rsidRPr="002C46E6">
              <w:rPr>
                <w:color w:val="000000"/>
                <w:lang w:eastAsia="cs-CZ"/>
              </w:rPr>
              <w:t xml:space="preserve"> cíl</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Specifické cíle</w:t>
            </w:r>
            <w:r>
              <w:rPr>
                <w:color w:val="000000"/>
                <w:lang w:eastAsia="cs-CZ"/>
              </w:rPr>
              <w:t xml:space="preserve"> IN</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Popis</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lang w:eastAsia="cs-CZ"/>
              </w:rPr>
            </w:pPr>
            <w:r w:rsidRPr="002C46E6">
              <w:rPr>
                <w:lang w:eastAsia="cs-CZ"/>
              </w:rPr>
              <w:t>Investiční priority/aktivity</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Popis</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Vazba na OP</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Platnost</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proofErr w:type="spellStart"/>
            <w:r w:rsidRPr="002C46E6">
              <w:rPr>
                <w:color w:val="000000"/>
                <w:lang w:eastAsia="cs-CZ"/>
              </w:rPr>
              <w:t>check</w:t>
            </w:r>
            <w:proofErr w:type="spellEnd"/>
            <w:r w:rsidRPr="002C46E6">
              <w:rPr>
                <w:color w:val="000000"/>
                <w:lang w:eastAsia="cs-CZ"/>
              </w:rPr>
              <w:t>-box</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600"/>
        </w:trPr>
        <w:tc>
          <w:tcPr>
            <w:tcW w:w="1017" w:type="pct"/>
            <w:vMerge w:val="restart"/>
            <w:tcBorders>
              <w:top w:val="nil"/>
              <w:left w:val="single" w:sz="4" w:space="0" w:color="auto"/>
              <w:right w:val="single" w:sz="4" w:space="0" w:color="auto"/>
            </w:tcBorders>
            <w:shd w:val="clear" w:color="auto" w:fill="auto"/>
            <w:noWrap/>
          </w:tcPr>
          <w:p w:rsidR="00A50A4B" w:rsidRPr="002C46E6" w:rsidRDefault="00A50A4B" w:rsidP="00333205">
            <w:pPr>
              <w:spacing w:after="0"/>
              <w:rPr>
                <w:lang w:eastAsia="cs-CZ"/>
              </w:rPr>
            </w:pPr>
            <w:r>
              <w:rPr>
                <w:lang w:eastAsia="cs-CZ"/>
              </w:rPr>
              <w:t>Kategorie intervencí</w:t>
            </w:r>
          </w:p>
        </w:tc>
        <w:tc>
          <w:tcPr>
            <w:tcW w:w="1640" w:type="pct"/>
            <w:tcBorders>
              <w:top w:val="nil"/>
              <w:left w:val="nil"/>
              <w:bottom w:val="single" w:sz="4" w:space="0" w:color="auto"/>
              <w:right w:val="single" w:sz="4" w:space="0" w:color="auto"/>
            </w:tcBorders>
            <w:shd w:val="clear" w:color="auto" w:fill="auto"/>
            <w:noWrap/>
          </w:tcPr>
          <w:p w:rsidR="00A50A4B" w:rsidRPr="002C46E6" w:rsidRDefault="00A50A4B" w:rsidP="00333205">
            <w:pPr>
              <w:spacing w:after="0"/>
              <w:rPr>
                <w:color w:val="000000"/>
                <w:lang w:eastAsia="cs-CZ"/>
              </w:rPr>
            </w:pPr>
            <w:r>
              <w:rPr>
                <w:lang w:eastAsia="cs-CZ"/>
              </w:rPr>
              <w:t>Kategorie intervencí</w:t>
            </w:r>
          </w:p>
        </w:tc>
        <w:tc>
          <w:tcPr>
            <w:tcW w:w="1059" w:type="pct"/>
            <w:tcBorders>
              <w:top w:val="nil"/>
              <w:left w:val="nil"/>
              <w:bottom w:val="single" w:sz="4" w:space="0" w:color="auto"/>
              <w:right w:val="single" w:sz="4" w:space="0" w:color="auto"/>
            </w:tcBorders>
            <w:shd w:val="clear" w:color="auto" w:fill="auto"/>
            <w:vAlign w:val="bottom"/>
          </w:tcPr>
          <w:p w:rsidR="00A50A4B" w:rsidRPr="002C46E6" w:rsidRDefault="00A50A4B" w:rsidP="00333205">
            <w:pPr>
              <w:spacing w:after="0"/>
              <w:rPr>
                <w:color w:val="000000"/>
                <w:lang w:eastAsia="cs-CZ"/>
              </w:rPr>
            </w:pPr>
            <w:r>
              <w:rPr>
                <w:color w:val="000000"/>
                <w:lang w:eastAsia="cs-CZ"/>
              </w:rPr>
              <w:t>vícenásobný výběr z číselníku</w:t>
            </w:r>
          </w:p>
        </w:tc>
        <w:tc>
          <w:tcPr>
            <w:tcW w:w="1284" w:type="pct"/>
            <w:tcBorders>
              <w:top w:val="nil"/>
              <w:left w:val="nil"/>
              <w:bottom w:val="single" w:sz="4" w:space="0" w:color="auto"/>
              <w:right w:val="single" w:sz="4" w:space="0" w:color="auto"/>
            </w:tcBorders>
            <w:shd w:val="clear" w:color="auto" w:fill="auto"/>
            <w:vAlign w:val="bottom"/>
          </w:tcPr>
          <w:p w:rsidR="00A50A4B" w:rsidRPr="002C46E6" w:rsidRDefault="00A50A4B" w:rsidP="00333205">
            <w:pPr>
              <w:spacing w:after="0"/>
              <w:rPr>
                <w:color w:val="000000"/>
                <w:lang w:eastAsia="cs-CZ"/>
              </w:rPr>
            </w:pPr>
          </w:p>
        </w:tc>
      </w:tr>
      <w:tr w:rsidR="00A50A4B" w:rsidRPr="002C46E6" w:rsidTr="00333205">
        <w:trPr>
          <w:trHeight w:val="600"/>
        </w:trPr>
        <w:tc>
          <w:tcPr>
            <w:tcW w:w="1017" w:type="pct"/>
            <w:vMerge/>
            <w:tcBorders>
              <w:left w:val="single" w:sz="4" w:space="0" w:color="auto"/>
              <w:bottom w:val="single" w:sz="4" w:space="0" w:color="auto"/>
              <w:right w:val="single" w:sz="4" w:space="0" w:color="auto"/>
            </w:tcBorders>
            <w:shd w:val="clear" w:color="auto" w:fill="auto"/>
            <w:noWrap/>
          </w:tcPr>
          <w:p w:rsidR="00A50A4B" w:rsidRPr="002C46E6" w:rsidRDefault="00A50A4B" w:rsidP="00333205">
            <w:pPr>
              <w:spacing w:after="0"/>
              <w:rPr>
                <w:lang w:eastAsia="cs-CZ"/>
              </w:rPr>
            </w:pPr>
          </w:p>
        </w:tc>
        <w:tc>
          <w:tcPr>
            <w:tcW w:w="1640" w:type="pct"/>
            <w:tcBorders>
              <w:top w:val="nil"/>
              <w:left w:val="nil"/>
              <w:bottom w:val="single" w:sz="4" w:space="0" w:color="auto"/>
              <w:right w:val="single" w:sz="4" w:space="0" w:color="auto"/>
            </w:tcBorders>
            <w:shd w:val="clear" w:color="auto" w:fill="auto"/>
            <w:noWrap/>
          </w:tcPr>
          <w:p w:rsidR="00A50A4B" w:rsidRPr="002C46E6" w:rsidRDefault="00A50A4B" w:rsidP="00333205">
            <w:pPr>
              <w:spacing w:after="0"/>
              <w:rPr>
                <w:color w:val="000000"/>
                <w:lang w:eastAsia="cs-CZ"/>
              </w:rPr>
            </w:pPr>
            <w:r>
              <w:rPr>
                <w:color w:val="000000"/>
                <w:lang w:eastAsia="cs-CZ"/>
              </w:rPr>
              <w:t>Alokace kategorie intervencí</w:t>
            </w:r>
          </w:p>
        </w:tc>
        <w:tc>
          <w:tcPr>
            <w:tcW w:w="1059" w:type="pct"/>
            <w:tcBorders>
              <w:top w:val="nil"/>
              <w:left w:val="nil"/>
              <w:bottom w:val="single" w:sz="4" w:space="0" w:color="auto"/>
              <w:right w:val="single" w:sz="4" w:space="0" w:color="auto"/>
            </w:tcBorders>
            <w:shd w:val="clear" w:color="auto" w:fill="auto"/>
            <w:vAlign w:val="bottom"/>
          </w:tcPr>
          <w:p w:rsidR="00A50A4B" w:rsidRPr="002C46E6" w:rsidRDefault="00A50A4B" w:rsidP="00333205">
            <w:pPr>
              <w:spacing w:after="0"/>
              <w:rPr>
                <w:color w:val="000000"/>
                <w:lang w:eastAsia="cs-CZ"/>
              </w:rPr>
            </w:pPr>
            <w:r>
              <w:rPr>
                <w:color w:val="000000"/>
                <w:lang w:eastAsia="cs-CZ"/>
              </w:rPr>
              <w:t>částka</w:t>
            </w:r>
          </w:p>
        </w:tc>
        <w:tc>
          <w:tcPr>
            <w:tcW w:w="1284" w:type="pct"/>
            <w:tcBorders>
              <w:top w:val="nil"/>
              <w:left w:val="nil"/>
              <w:bottom w:val="single" w:sz="4" w:space="0" w:color="auto"/>
              <w:right w:val="single" w:sz="4" w:space="0" w:color="auto"/>
            </w:tcBorders>
            <w:shd w:val="clear" w:color="auto" w:fill="auto"/>
            <w:vAlign w:val="bottom"/>
          </w:tcPr>
          <w:p w:rsidR="00A50A4B" w:rsidRPr="002C46E6" w:rsidRDefault="00A50A4B" w:rsidP="00333205">
            <w:pPr>
              <w:spacing w:after="0"/>
              <w:rPr>
                <w:color w:val="000000"/>
                <w:lang w:eastAsia="cs-CZ"/>
              </w:rPr>
            </w:pPr>
            <w:r>
              <w:rPr>
                <w:color w:val="000000"/>
                <w:lang w:eastAsia="cs-CZ"/>
              </w:rPr>
              <w:t>Částka ke každé vybrané kategorii intervencí</w:t>
            </w:r>
          </w:p>
        </w:tc>
      </w:tr>
      <w:tr w:rsidR="00A50A4B" w:rsidRPr="002C46E6" w:rsidTr="00333205">
        <w:trPr>
          <w:trHeight w:val="600"/>
        </w:trPr>
        <w:tc>
          <w:tcPr>
            <w:tcW w:w="1017" w:type="pct"/>
            <w:tcBorders>
              <w:top w:val="nil"/>
              <w:left w:val="single" w:sz="4" w:space="0" w:color="auto"/>
              <w:bottom w:val="single" w:sz="4" w:space="0" w:color="auto"/>
              <w:right w:val="single" w:sz="4" w:space="0" w:color="auto"/>
            </w:tcBorders>
            <w:shd w:val="clear" w:color="auto" w:fill="auto"/>
            <w:noWrap/>
            <w:hideMark/>
          </w:tcPr>
          <w:p w:rsidR="00A50A4B" w:rsidRPr="002C46E6" w:rsidRDefault="00A50A4B" w:rsidP="00333205">
            <w:pPr>
              <w:spacing w:after="0"/>
              <w:rPr>
                <w:lang w:eastAsia="cs-CZ"/>
              </w:rPr>
            </w:pPr>
            <w:r w:rsidRPr="002C46E6">
              <w:rPr>
                <w:lang w:eastAsia="cs-CZ"/>
              </w:rPr>
              <w:t>Typ území</w:t>
            </w:r>
          </w:p>
        </w:tc>
        <w:tc>
          <w:tcPr>
            <w:tcW w:w="1640" w:type="pct"/>
            <w:tcBorders>
              <w:top w:val="nil"/>
              <w:left w:val="nil"/>
              <w:bottom w:val="single" w:sz="4" w:space="0" w:color="auto"/>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Typ území</w:t>
            </w:r>
          </w:p>
        </w:tc>
        <w:tc>
          <w:tcPr>
            <w:tcW w:w="1059"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výběr z číselníku a číslo</w:t>
            </w:r>
          </w:p>
        </w:tc>
        <w:tc>
          <w:tcPr>
            <w:tcW w:w="1284"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 xml:space="preserve">vícenásobný výběr </w:t>
            </w:r>
            <w:r w:rsidR="00876687">
              <w:rPr>
                <w:color w:val="000000"/>
                <w:lang w:eastAsia="cs-CZ"/>
              </w:rPr>
              <w:br/>
            </w:r>
            <w:r w:rsidRPr="002C46E6">
              <w:rPr>
                <w:color w:val="000000"/>
                <w:lang w:eastAsia="cs-CZ"/>
              </w:rPr>
              <w:t>a zadání alokace</w:t>
            </w:r>
          </w:p>
        </w:tc>
      </w:tr>
      <w:tr w:rsidR="00A50A4B" w:rsidRPr="002C46E6" w:rsidTr="00333205">
        <w:trPr>
          <w:trHeight w:val="600"/>
        </w:trPr>
        <w:tc>
          <w:tcPr>
            <w:tcW w:w="1017" w:type="pct"/>
            <w:vMerge w:val="restart"/>
            <w:tcBorders>
              <w:top w:val="nil"/>
              <w:left w:val="single" w:sz="4" w:space="0" w:color="auto"/>
              <w:right w:val="single" w:sz="4" w:space="0" w:color="auto"/>
            </w:tcBorders>
            <w:shd w:val="clear" w:color="auto" w:fill="auto"/>
            <w:noWrap/>
          </w:tcPr>
          <w:p w:rsidR="00A50A4B" w:rsidRPr="002C46E6" w:rsidRDefault="00A50A4B" w:rsidP="00333205">
            <w:pPr>
              <w:spacing w:after="0"/>
              <w:rPr>
                <w:lang w:eastAsia="cs-CZ"/>
              </w:rPr>
            </w:pPr>
            <w:r>
              <w:rPr>
                <w:lang w:eastAsia="cs-CZ"/>
              </w:rPr>
              <w:t>Horizontální principy</w:t>
            </w:r>
          </w:p>
        </w:tc>
        <w:tc>
          <w:tcPr>
            <w:tcW w:w="1640" w:type="pct"/>
            <w:tcBorders>
              <w:top w:val="nil"/>
              <w:left w:val="nil"/>
              <w:bottom w:val="single" w:sz="4" w:space="0" w:color="auto"/>
              <w:right w:val="single" w:sz="4" w:space="0" w:color="auto"/>
            </w:tcBorders>
            <w:shd w:val="clear" w:color="auto" w:fill="auto"/>
            <w:noWrap/>
          </w:tcPr>
          <w:p w:rsidR="00A50A4B" w:rsidRPr="002C46E6" w:rsidRDefault="00A50A4B" w:rsidP="002055AB">
            <w:pPr>
              <w:spacing w:after="0"/>
              <w:jc w:val="left"/>
              <w:rPr>
                <w:color w:val="000000"/>
                <w:lang w:eastAsia="cs-CZ"/>
              </w:rPr>
            </w:pPr>
            <w:r>
              <w:rPr>
                <w:color w:val="000000"/>
                <w:lang w:eastAsia="cs-CZ"/>
              </w:rPr>
              <w:t>Rovnost žen a mužů</w:t>
            </w:r>
          </w:p>
        </w:tc>
        <w:tc>
          <w:tcPr>
            <w:tcW w:w="1059" w:type="pct"/>
            <w:tcBorders>
              <w:top w:val="nil"/>
              <w:left w:val="nil"/>
              <w:bottom w:val="single" w:sz="4" w:space="0" w:color="auto"/>
              <w:right w:val="single" w:sz="4" w:space="0" w:color="auto"/>
            </w:tcBorders>
            <w:shd w:val="clear" w:color="auto" w:fill="auto"/>
            <w:vAlign w:val="bottom"/>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vAlign w:val="bottom"/>
          </w:tcPr>
          <w:p w:rsidR="00A50A4B" w:rsidRPr="002C46E6" w:rsidRDefault="00A50A4B" w:rsidP="00333205">
            <w:pPr>
              <w:spacing w:after="0"/>
              <w:rPr>
                <w:color w:val="000000"/>
                <w:lang w:eastAsia="cs-CZ"/>
              </w:rPr>
            </w:pPr>
            <w:r>
              <w:rPr>
                <w:color w:val="000000"/>
                <w:lang w:eastAsia="cs-CZ"/>
              </w:rPr>
              <w:t>Popis pozitivního/neutrálního vlivu</w:t>
            </w:r>
          </w:p>
        </w:tc>
      </w:tr>
      <w:tr w:rsidR="002055AB" w:rsidRPr="002C46E6" w:rsidTr="00333205">
        <w:trPr>
          <w:trHeight w:val="600"/>
        </w:trPr>
        <w:tc>
          <w:tcPr>
            <w:tcW w:w="1017" w:type="pct"/>
            <w:vMerge/>
            <w:tcBorders>
              <w:top w:val="nil"/>
              <w:left w:val="single" w:sz="4" w:space="0" w:color="auto"/>
              <w:right w:val="single" w:sz="4" w:space="0" w:color="auto"/>
            </w:tcBorders>
            <w:shd w:val="clear" w:color="auto" w:fill="auto"/>
            <w:noWrap/>
          </w:tcPr>
          <w:p w:rsidR="002055AB" w:rsidRDefault="002055AB" w:rsidP="00333205">
            <w:pPr>
              <w:spacing w:after="0"/>
              <w:rPr>
                <w:lang w:eastAsia="cs-CZ"/>
              </w:rPr>
            </w:pPr>
          </w:p>
        </w:tc>
        <w:tc>
          <w:tcPr>
            <w:tcW w:w="1640" w:type="pct"/>
            <w:tcBorders>
              <w:top w:val="nil"/>
              <w:left w:val="nil"/>
              <w:bottom w:val="single" w:sz="4" w:space="0" w:color="auto"/>
              <w:right w:val="single" w:sz="4" w:space="0" w:color="auto"/>
            </w:tcBorders>
            <w:shd w:val="clear" w:color="auto" w:fill="auto"/>
            <w:noWrap/>
          </w:tcPr>
          <w:p w:rsidR="002055AB" w:rsidRDefault="004D7DEE" w:rsidP="00125547">
            <w:pPr>
              <w:spacing w:after="0"/>
              <w:jc w:val="left"/>
              <w:rPr>
                <w:color w:val="000000"/>
                <w:lang w:eastAsia="cs-CZ"/>
              </w:rPr>
            </w:pPr>
            <w:r>
              <w:rPr>
                <w:color w:val="000000"/>
                <w:lang w:eastAsia="cs-CZ"/>
              </w:rPr>
              <w:t xml:space="preserve">Podpora </w:t>
            </w:r>
            <w:r w:rsidR="0094595B">
              <w:rPr>
                <w:color w:val="000000"/>
                <w:lang w:eastAsia="cs-CZ"/>
              </w:rPr>
              <w:t>rovných příležitostí a n</w:t>
            </w:r>
            <w:r w:rsidR="002055AB">
              <w:rPr>
                <w:color w:val="000000"/>
                <w:lang w:eastAsia="cs-CZ"/>
              </w:rPr>
              <w:t>ediskriminace</w:t>
            </w:r>
          </w:p>
        </w:tc>
        <w:tc>
          <w:tcPr>
            <w:tcW w:w="1059" w:type="pct"/>
            <w:tcBorders>
              <w:top w:val="nil"/>
              <w:left w:val="nil"/>
              <w:bottom w:val="single" w:sz="4" w:space="0" w:color="auto"/>
              <w:right w:val="single" w:sz="4" w:space="0" w:color="auto"/>
            </w:tcBorders>
            <w:shd w:val="clear" w:color="auto" w:fill="auto"/>
            <w:vAlign w:val="bottom"/>
          </w:tcPr>
          <w:p w:rsidR="002055AB" w:rsidRPr="002C46E6" w:rsidRDefault="002055AB" w:rsidP="00333205">
            <w:pPr>
              <w:spacing w:after="0"/>
              <w:rPr>
                <w:color w:val="000000"/>
                <w:lang w:eastAsia="cs-CZ"/>
              </w:rPr>
            </w:pPr>
            <w:r>
              <w:rPr>
                <w:color w:val="000000"/>
                <w:lang w:eastAsia="cs-CZ"/>
              </w:rPr>
              <w:t>textové pole</w:t>
            </w:r>
          </w:p>
        </w:tc>
        <w:tc>
          <w:tcPr>
            <w:tcW w:w="1284" w:type="pct"/>
            <w:tcBorders>
              <w:top w:val="nil"/>
              <w:left w:val="nil"/>
              <w:bottom w:val="single" w:sz="4" w:space="0" w:color="auto"/>
              <w:right w:val="single" w:sz="4" w:space="0" w:color="auto"/>
            </w:tcBorders>
            <w:shd w:val="clear" w:color="auto" w:fill="auto"/>
            <w:vAlign w:val="bottom"/>
          </w:tcPr>
          <w:p w:rsidR="002055AB" w:rsidRDefault="002055AB" w:rsidP="00333205">
            <w:pPr>
              <w:spacing w:after="0"/>
              <w:rPr>
                <w:color w:val="000000"/>
                <w:lang w:eastAsia="cs-CZ"/>
              </w:rPr>
            </w:pPr>
            <w:r>
              <w:rPr>
                <w:color w:val="000000"/>
                <w:lang w:eastAsia="cs-CZ"/>
              </w:rPr>
              <w:t>Popis pozitivního/neutrálního vlivu</w:t>
            </w:r>
          </w:p>
        </w:tc>
      </w:tr>
      <w:tr w:rsidR="00A50A4B" w:rsidRPr="002C46E6" w:rsidTr="00333205">
        <w:trPr>
          <w:trHeight w:val="300"/>
        </w:trPr>
        <w:tc>
          <w:tcPr>
            <w:tcW w:w="1017" w:type="pct"/>
            <w:vMerge/>
            <w:tcBorders>
              <w:left w:val="single" w:sz="4" w:space="0" w:color="auto"/>
              <w:bottom w:val="nil"/>
              <w:right w:val="single" w:sz="4" w:space="0" w:color="auto"/>
            </w:tcBorders>
            <w:shd w:val="clear" w:color="auto" w:fill="auto"/>
            <w:noWrap/>
          </w:tcPr>
          <w:p w:rsidR="00A50A4B" w:rsidRPr="002C46E6" w:rsidRDefault="00A50A4B" w:rsidP="00333205">
            <w:pPr>
              <w:spacing w:after="0"/>
              <w:rPr>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Udržitelný rozvoj</w:t>
            </w: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Popis pozitivního/neutrálního vlivu</w:t>
            </w:r>
          </w:p>
        </w:tc>
      </w:tr>
      <w:tr w:rsidR="00A50A4B" w:rsidRPr="002C46E6" w:rsidTr="00333205">
        <w:trPr>
          <w:trHeight w:val="300"/>
        </w:trPr>
        <w:tc>
          <w:tcPr>
            <w:tcW w:w="1017" w:type="pct"/>
            <w:tcBorders>
              <w:top w:val="nil"/>
              <w:left w:val="single" w:sz="4" w:space="0" w:color="auto"/>
              <w:bottom w:val="nil"/>
              <w:right w:val="single" w:sz="4" w:space="0" w:color="auto"/>
            </w:tcBorders>
            <w:shd w:val="clear" w:color="auto" w:fill="auto"/>
            <w:noWrap/>
          </w:tcPr>
          <w:p w:rsidR="00A50A4B" w:rsidRPr="002C46E6" w:rsidRDefault="00A50A4B" w:rsidP="00333205">
            <w:pPr>
              <w:spacing w:after="0"/>
              <w:rPr>
                <w:lang w:eastAsia="cs-CZ"/>
              </w:rPr>
            </w:pPr>
            <w:r>
              <w:rPr>
                <w:lang w:eastAsia="cs-CZ"/>
              </w:rPr>
              <w:t>Místo realizace</w:t>
            </w: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Místo realizace</w:t>
            </w: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Vícenásobný výběr z číselníku NUTS 4 a NUTS 5</w:t>
            </w:r>
          </w:p>
        </w:tc>
      </w:tr>
      <w:tr w:rsidR="00A50A4B" w:rsidRPr="002C46E6" w:rsidTr="00333205">
        <w:trPr>
          <w:trHeight w:val="300"/>
        </w:trPr>
        <w:tc>
          <w:tcPr>
            <w:tcW w:w="1017" w:type="pct"/>
            <w:tcBorders>
              <w:top w:val="nil"/>
              <w:left w:val="single" w:sz="4" w:space="0" w:color="auto"/>
              <w:bottom w:val="nil"/>
              <w:right w:val="single" w:sz="4" w:space="0" w:color="auto"/>
            </w:tcBorders>
            <w:shd w:val="clear" w:color="auto" w:fill="auto"/>
            <w:noWrap/>
            <w:hideMark/>
          </w:tcPr>
          <w:p w:rsidR="00A50A4B" w:rsidRPr="002C46E6" w:rsidRDefault="00A50A4B" w:rsidP="00333205">
            <w:pPr>
              <w:spacing w:after="0"/>
              <w:rPr>
                <w:lang w:eastAsia="cs-CZ"/>
              </w:rPr>
            </w:pPr>
            <w:r w:rsidRPr="002C46E6">
              <w:rPr>
                <w:lang w:eastAsia="cs-CZ"/>
              </w:rPr>
              <w:t>Režim podpory</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Režim podpory</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val="restart"/>
            <w:tcBorders>
              <w:top w:val="single" w:sz="4" w:space="0" w:color="auto"/>
              <w:left w:val="single" w:sz="4" w:space="0" w:color="auto"/>
              <w:right w:val="single" w:sz="4" w:space="0" w:color="auto"/>
            </w:tcBorders>
            <w:shd w:val="clear" w:color="auto" w:fill="auto"/>
            <w:noWrap/>
            <w:hideMark/>
          </w:tcPr>
          <w:p w:rsidR="00A50A4B" w:rsidRPr="002C46E6" w:rsidRDefault="00A50A4B" w:rsidP="00333205">
            <w:pPr>
              <w:spacing w:after="0"/>
              <w:rPr>
                <w:color w:val="000000"/>
                <w:lang w:eastAsia="cs-CZ"/>
              </w:rPr>
            </w:pPr>
            <w:r>
              <w:rPr>
                <w:color w:val="000000"/>
                <w:lang w:eastAsia="cs-CZ"/>
              </w:rPr>
              <w:t>I</w:t>
            </w:r>
            <w:r w:rsidRPr="002C46E6">
              <w:rPr>
                <w:color w:val="000000"/>
                <w:lang w:eastAsia="cs-CZ"/>
              </w:rPr>
              <w:t>ndikátory</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 indikátoru</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left w:val="single" w:sz="4" w:space="0" w:color="auto"/>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Kód indikátoru</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left w:val="single" w:sz="4" w:space="0" w:color="auto"/>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Měrná jednotka</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plněno automaticky</w:t>
            </w:r>
          </w:p>
        </w:tc>
      </w:tr>
      <w:tr w:rsidR="00A50A4B" w:rsidRPr="002C46E6" w:rsidTr="00333205">
        <w:trPr>
          <w:trHeight w:val="300"/>
        </w:trPr>
        <w:tc>
          <w:tcPr>
            <w:tcW w:w="1017" w:type="pct"/>
            <w:vMerge/>
            <w:tcBorders>
              <w:left w:val="single" w:sz="4" w:space="0" w:color="auto"/>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Výchozí hodnota</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left w:val="single" w:sz="4" w:space="0" w:color="auto"/>
              <w:right w:val="single" w:sz="4" w:space="0" w:color="auto"/>
            </w:tcBorders>
            <w:vAlign w:val="center"/>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Datum výchozí hodnoty</w:t>
            </w: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sidRPr="002C46E6">
              <w:rPr>
                <w:color w:val="000000"/>
                <w:lang w:eastAsia="cs-CZ"/>
              </w:rPr>
              <w:t>výběr z kalendáře</w:t>
            </w: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333205">
        <w:trPr>
          <w:trHeight w:val="300"/>
        </w:trPr>
        <w:tc>
          <w:tcPr>
            <w:tcW w:w="1017" w:type="pct"/>
            <w:vMerge/>
            <w:tcBorders>
              <w:left w:val="single" w:sz="4" w:space="0" w:color="auto"/>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Cílová hodnota</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left w:val="single" w:sz="4" w:space="0" w:color="auto"/>
              <w:right w:val="single" w:sz="4" w:space="0" w:color="auto"/>
            </w:tcBorders>
            <w:vAlign w:val="center"/>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Datum cílové hodnoty</w:t>
            </w: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sidRPr="002C46E6">
              <w:rPr>
                <w:color w:val="000000"/>
                <w:lang w:eastAsia="cs-CZ"/>
              </w:rPr>
              <w:t>výběr z kalendáře</w:t>
            </w: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333205">
        <w:trPr>
          <w:trHeight w:val="300"/>
        </w:trPr>
        <w:tc>
          <w:tcPr>
            <w:tcW w:w="1017" w:type="pct"/>
            <w:vMerge/>
            <w:tcBorders>
              <w:left w:val="single" w:sz="4" w:space="0" w:color="auto"/>
              <w:right w:val="single" w:sz="4" w:space="0" w:color="auto"/>
            </w:tcBorders>
            <w:shd w:val="clear" w:color="auto" w:fill="auto"/>
            <w:noWrap/>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Vazba na OP</w:t>
            </w: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333205">
        <w:trPr>
          <w:trHeight w:val="300"/>
        </w:trPr>
        <w:tc>
          <w:tcPr>
            <w:tcW w:w="1017" w:type="pct"/>
            <w:vMerge/>
            <w:tcBorders>
              <w:left w:val="single" w:sz="4" w:space="0" w:color="auto"/>
              <w:bottom w:val="single" w:sz="4" w:space="0" w:color="auto"/>
              <w:right w:val="single" w:sz="4" w:space="0" w:color="auto"/>
            </w:tcBorders>
            <w:shd w:val="clear" w:color="auto" w:fill="auto"/>
            <w:noWrap/>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Vazba na specifický cíl OP</w:t>
            </w: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333205">
        <w:trPr>
          <w:trHeight w:val="300"/>
        </w:trPr>
        <w:tc>
          <w:tcPr>
            <w:tcW w:w="1017" w:type="pct"/>
            <w:tcBorders>
              <w:top w:val="nil"/>
              <w:left w:val="single" w:sz="4" w:space="0" w:color="auto"/>
              <w:bottom w:val="single" w:sz="4" w:space="0" w:color="auto"/>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Dokumenty</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Schválený dokument integrovaného nástroje</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elektronická příloha</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D8652F">
        <w:trPr>
          <w:trHeight w:val="300"/>
        </w:trPr>
        <w:tc>
          <w:tcPr>
            <w:tcW w:w="1017" w:type="pct"/>
            <w:vMerge w:val="restart"/>
            <w:tcBorders>
              <w:top w:val="nil"/>
              <w:left w:val="single" w:sz="4" w:space="0" w:color="auto"/>
              <w:bottom w:val="single" w:sz="4" w:space="0" w:color="000000"/>
              <w:right w:val="single" w:sz="4" w:space="0" w:color="auto"/>
            </w:tcBorders>
            <w:shd w:val="clear" w:color="auto" w:fill="auto"/>
            <w:noWrap/>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D8652F">
        <w:trPr>
          <w:trHeight w:val="300"/>
        </w:trPr>
        <w:tc>
          <w:tcPr>
            <w:tcW w:w="1017" w:type="pct"/>
            <w:vMerge/>
            <w:tcBorders>
              <w:top w:val="nil"/>
              <w:left w:val="single" w:sz="4" w:space="0" w:color="auto"/>
              <w:bottom w:val="single" w:sz="4" w:space="0" w:color="000000"/>
              <w:right w:val="single" w:sz="4" w:space="0" w:color="auto"/>
            </w:tcBorders>
            <w:vAlign w:val="center"/>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D8652F">
        <w:trPr>
          <w:trHeight w:val="300"/>
        </w:trPr>
        <w:tc>
          <w:tcPr>
            <w:tcW w:w="1017" w:type="pct"/>
            <w:vMerge/>
            <w:tcBorders>
              <w:top w:val="nil"/>
              <w:left w:val="single" w:sz="4" w:space="0" w:color="auto"/>
              <w:bottom w:val="single" w:sz="4" w:space="0" w:color="000000"/>
              <w:right w:val="single" w:sz="4" w:space="0" w:color="auto"/>
            </w:tcBorders>
            <w:vAlign w:val="center"/>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1059"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1284" w:type="pct"/>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r>
      <w:tr w:rsidR="00A50A4B" w:rsidRPr="002C46E6" w:rsidTr="00333205">
        <w:trPr>
          <w:trHeight w:val="300"/>
        </w:trPr>
        <w:tc>
          <w:tcPr>
            <w:tcW w:w="1017" w:type="pct"/>
            <w:vMerge w:val="restart"/>
            <w:tcBorders>
              <w:top w:val="nil"/>
              <w:left w:val="single" w:sz="4" w:space="0" w:color="auto"/>
              <w:bottom w:val="single" w:sz="4" w:space="0" w:color="000000"/>
              <w:right w:val="single" w:sz="4" w:space="0" w:color="auto"/>
            </w:tcBorders>
            <w:shd w:val="clear" w:color="auto" w:fill="auto"/>
            <w:noWrap/>
            <w:hideMark/>
          </w:tcPr>
          <w:p w:rsidR="00A50A4B" w:rsidRPr="002C46E6" w:rsidRDefault="00A50A4B" w:rsidP="00333205">
            <w:pPr>
              <w:spacing w:after="0"/>
              <w:rPr>
                <w:color w:val="000000"/>
                <w:lang w:eastAsia="cs-CZ"/>
              </w:rPr>
            </w:pPr>
            <w:r w:rsidRPr="002C46E6">
              <w:rPr>
                <w:color w:val="000000"/>
                <w:lang w:eastAsia="cs-CZ"/>
              </w:rPr>
              <w:t>Plán výzev</w:t>
            </w: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 výzvy</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 výzvy</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Datum zahájení</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kalendáře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Datum ukončení</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kalendáře</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Druh výzvy</w:t>
            </w:r>
          </w:p>
        </w:tc>
        <w:tc>
          <w:tcPr>
            <w:tcW w:w="1059"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výběr z číselníku</w:t>
            </w:r>
          </w:p>
        </w:tc>
        <w:tc>
          <w:tcPr>
            <w:tcW w:w="1284"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kontinuální/kolová</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Alokace - Příspěvek společenství</w:t>
            </w:r>
          </w:p>
        </w:tc>
        <w:tc>
          <w:tcPr>
            <w:tcW w:w="1059"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284" w:type="pct"/>
            <w:tcBorders>
              <w:top w:val="nil"/>
              <w:left w:val="nil"/>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017" w:type="pct"/>
            <w:vMerge/>
            <w:tcBorders>
              <w:top w:val="nil"/>
              <w:left w:val="single" w:sz="4" w:space="0" w:color="auto"/>
              <w:bottom w:val="single" w:sz="4" w:space="0" w:color="000000"/>
              <w:right w:val="single" w:sz="4" w:space="0" w:color="auto"/>
            </w:tcBorders>
            <w:vAlign w:val="center"/>
            <w:hideMark/>
          </w:tcPr>
          <w:p w:rsidR="00A50A4B" w:rsidRPr="002C46E6" w:rsidRDefault="00A50A4B" w:rsidP="00333205">
            <w:pPr>
              <w:spacing w:after="0"/>
              <w:rPr>
                <w:color w:val="000000"/>
                <w:lang w:eastAsia="cs-CZ"/>
              </w:rPr>
            </w:pPr>
          </w:p>
        </w:tc>
        <w:tc>
          <w:tcPr>
            <w:tcW w:w="1640"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Alokace - Národní spolufinancování</w:t>
            </w:r>
          </w:p>
        </w:tc>
        <w:tc>
          <w:tcPr>
            <w:tcW w:w="1059"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284" w:type="pct"/>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bl>
    <w:p w:rsidR="00A50A4B" w:rsidRDefault="00A50A4B" w:rsidP="00A50A4B">
      <w:r>
        <w:br w:type="page"/>
      </w:r>
    </w:p>
    <w:tbl>
      <w:tblPr>
        <w:tblW w:w="4374" w:type="pct"/>
        <w:tblInd w:w="56" w:type="dxa"/>
        <w:tblCellMar>
          <w:left w:w="70" w:type="dxa"/>
          <w:right w:w="70" w:type="dxa"/>
        </w:tblCellMar>
        <w:tblLook w:val="04A0" w:firstRow="1" w:lastRow="0" w:firstColumn="1" w:lastColumn="0" w:noHBand="0" w:noVBand="1"/>
      </w:tblPr>
      <w:tblGrid>
        <w:gridCol w:w="4239"/>
        <w:gridCol w:w="1899"/>
        <w:gridCol w:w="1921"/>
      </w:tblGrid>
      <w:tr w:rsidR="00A50A4B" w:rsidRPr="00873821" w:rsidTr="00333205">
        <w:trPr>
          <w:trHeight w:val="300"/>
        </w:trPr>
        <w:tc>
          <w:tcPr>
            <w:tcW w:w="2630" w:type="pct"/>
            <w:tcBorders>
              <w:top w:val="nil"/>
              <w:left w:val="nil"/>
              <w:bottom w:val="nil"/>
              <w:right w:val="nil"/>
            </w:tcBorders>
            <w:shd w:val="clear" w:color="auto" w:fill="auto"/>
            <w:noWrap/>
            <w:vAlign w:val="bottom"/>
            <w:hideMark/>
          </w:tcPr>
          <w:p w:rsidR="00A50A4B" w:rsidRDefault="00E10ACD" w:rsidP="00333205">
            <w:pPr>
              <w:spacing w:after="0"/>
              <w:rPr>
                <w:b/>
                <w:bCs/>
                <w:color w:val="000000"/>
                <w:lang w:eastAsia="cs-CZ"/>
              </w:rPr>
            </w:pPr>
            <w:r>
              <w:rPr>
                <w:b/>
                <w:bCs/>
                <w:color w:val="000000"/>
                <w:lang w:eastAsia="cs-CZ"/>
              </w:rPr>
              <w:lastRenderedPageBreak/>
              <w:t xml:space="preserve">e) </w:t>
            </w:r>
            <w:r w:rsidR="00A50A4B" w:rsidRPr="00873821">
              <w:rPr>
                <w:b/>
                <w:bCs/>
                <w:color w:val="000000"/>
                <w:lang w:eastAsia="cs-CZ"/>
              </w:rPr>
              <w:t xml:space="preserve">Projektové </w:t>
            </w:r>
            <w:proofErr w:type="spellStart"/>
            <w:r w:rsidR="00A50A4B" w:rsidRPr="00873821">
              <w:rPr>
                <w:b/>
                <w:bCs/>
                <w:color w:val="000000"/>
                <w:lang w:eastAsia="cs-CZ"/>
              </w:rPr>
              <w:t>fiše</w:t>
            </w:r>
            <w:proofErr w:type="spellEnd"/>
          </w:p>
          <w:p w:rsidR="00A50A4B" w:rsidRPr="00873821" w:rsidRDefault="00A50A4B" w:rsidP="00333205">
            <w:pPr>
              <w:spacing w:after="0"/>
              <w:rPr>
                <w:b/>
                <w:bCs/>
                <w:color w:val="000000"/>
                <w:lang w:eastAsia="cs-CZ"/>
              </w:rPr>
            </w:pPr>
          </w:p>
        </w:tc>
        <w:tc>
          <w:tcPr>
            <w:tcW w:w="1178" w:type="pct"/>
            <w:tcBorders>
              <w:top w:val="nil"/>
              <w:left w:val="nil"/>
              <w:bottom w:val="nil"/>
              <w:right w:val="nil"/>
            </w:tcBorders>
            <w:shd w:val="clear" w:color="auto" w:fill="auto"/>
            <w:noWrap/>
            <w:vAlign w:val="bottom"/>
            <w:hideMark/>
          </w:tcPr>
          <w:p w:rsidR="00A50A4B" w:rsidRPr="00873821" w:rsidRDefault="00A50A4B" w:rsidP="00333205">
            <w:pPr>
              <w:spacing w:after="0"/>
              <w:rPr>
                <w:color w:val="000000"/>
                <w:lang w:eastAsia="cs-CZ"/>
              </w:rPr>
            </w:pPr>
          </w:p>
        </w:tc>
        <w:tc>
          <w:tcPr>
            <w:tcW w:w="1192" w:type="pct"/>
            <w:tcBorders>
              <w:top w:val="nil"/>
              <w:left w:val="nil"/>
              <w:bottom w:val="nil"/>
              <w:right w:val="nil"/>
            </w:tcBorders>
            <w:shd w:val="clear" w:color="auto" w:fill="auto"/>
            <w:noWrap/>
            <w:vAlign w:val="bottom"/>
            <w:hideMark/>
          </w:tcPr>
          <w:p w:rsidR="00A50A4B" w:rsidRPr="00873821" w:rsidRDefault="00A50A4B" w:rsidP="00333205">
            <w:pPr>
              <w:spacing w:after="0"/>
              <w:rPr>
                <w:color w:val="000000"/>
                <w:lang w:eastAsia="cs-CZ"/>
              </w:rPr>
            </w:pPr>
          </w:p>
        </w:tc>
      </w:tr>
      <w:tr w:rsidR="00A50A4B" w:rsidRPr="00873821" w:rsidTr="00333205">
        <w:trPr>
          <w:trHeight w:val="300"/>
        </w:trPr>
        <w:tc>
          <w:tcPr>
            <w:tcW w:w="2630" w:type="pct"/>
            <w:tcBorders>
              <w:top w:val="single" w:sz="4" w:space="0" w:color="auto"/>
              <w:left w:val="single" w:sz="4" w:space="0" w:color="auto"/>
              <w:bottom w:val="single" w:sz="4" w:space="0" w:color="auto"/>
              <w:right w:val="nil"/>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Datová oblast / položka</w:t>
            </w:r>
          </w:p>
        </w:tc>
        <w:tc>
          <w:tcPr>
            <w:tcW w:w="11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jc w:val="center"/>
              <w:rPr>
                <w:color w:val="000000"/>
                <w:lang w:eastAsia="cs-CZ"/>
              </w:rPr>
            </w:pPr>
            <w:r w:rsidRPr="00873821">
              <w:rPr>
                <w:color w:val="000000"/>
                <w:lang w:eastAsia="cs-CZ"/>
              </w:rPr>
              <w:t>Plnění</w:t>
            </w:r>
          </w:p>
        </w:tc>
        <w:tc>
          <w:tcPr>
            <w:tcW w:w="1192" w:type="pct"/>
            <w:tcBorders>
              <w:top w:val="single" w:sz="4" w:space="0" w:color="auto"/>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jc w:val="center"/>
              <w:rPr>
                <w:color w:val="000000"/>
                <w:lang w:eastAsia="cs-CZ"/>
              </w:rPr>
            </w:pPr>
            <w:r w:rsidRPr="00873821">
              <w:rPr>
                <w:color w:val="000000"/>
                <w:lang w:eastAsia="cs-CZ"/>
              </w:rPr>
              <w:t>Poznámka</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Název projektu</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textové pole</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 </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Žadatel</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textové pole</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plněno z ROS</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Celkové způsobilé výdaje</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částka</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 </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Popis projektu</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textové pole</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 </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Předpokládané datum zahájení</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výběr z kalendáře</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 </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Předpokládané datum ukončení</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výběr z kalendáře</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 </w:t>
            </w:r>
          </w:p>
        </w:tc>
      </w:tr>
      <w:tr w:rsidR="00A50A4B" w:rsidRPr="00873821" w:rsidTr="00333205">
        <w:trPr>
          <w:trHeight w:val="300"/>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Indikátory</w:t>
            </w:r>
          </w:p>
        </w:tc>
        <w:tc>
          <w:tcPr>
            <w:tcW w:w="1178"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výběr z číselníku</w:t>
            </w:r>
          </w:p>
        </w:tc>
        <w:tc>
          <w:tcPr>
            <w:tcW w:w="1192" w:type="pct"/>
            <w:tcBorders>
              <w:top w:val="nil"/>
              <w:left w:val="nil"/>
              <w:bottom w:val="single" w:sz="4" w:space="0" w:color="auto"/>
              <w:right w:val="single" w:sz="4" w:space="0" w:color="auto"/>
            </w:tcBorders>
            <w:shd w:val="clear" w:color="auto" w:fill="auto"/>
            <w:noWrap/>
            <w:vAlign w:val="bottom"/>
            <w:hideMark/>
          </w:tcPr>
          <w:p w:rsidR="00A50A4B" w:rsidRPr="00873821" w:rsidRDefault="00A50A4B" w:rsidP="00333205">
            <w:pPr>
              <w:spacing w:after="0"/>
              <w:rPr>
                <w:color w:val="000000"/>
                <w:lang w:eastAsia="cs-CZ"/>
              </w:rPr>
            </w:pPr>
            <w:r w:rsidRPr="00873821">
              <w:rPr>
                <w:color w:val="000000"/>
                <w:lang w:eastAsia="cs-CZ"/>
              </w:rPr>
              <w:t>vícenásobný výběr</w:t>
            </w:r>
          </w:p>
        </w:tc>
      </w:tr>
    </w:tbl>
    <w:p w:rsidR="00A50A4B" w:rsidRDefault="00A50A4B" w:rsidP="00A50A4B"/>
    <w:tbl>
      <w:tblPr>
        <w:tblW w:w="9102" w:type="dxa"/>
        <w:tblInd w:w="55" w:type="dxa"/>
        <w:tblCellMar>
          <w:left w:w="70" w:type="dxa"/>
          <w:right w:w="70" w:type="dxa"/>
        </w:tblCellMar>
        <w:tblLook w:val="04A0" w:firstRow="1" w:lastRow="0" w:firstColumn="1" w:lastColumn="0" w:noHBand="0" w:noVBand="1"/>
      </w:tblPr>
      <w:tblGrid>
        <w:gridCol w:w="1870"/>
        <w:gridCol w:w="5903"/>
        <w:gridCol w:w="1329"/>
      </w:tblGrid>
      <w:tr w:rsidR="00A50A4B" w:rsidRPr="002C46E6" w:rsidTr="00333205">
        <w:trPr>
          <w:trHeight w:val="300"/>
        </w:trPr>
        <w:tc>
          <w:tcPr>
            <w:tcW w:w="9102" w:type="dxa"/>
            <w:gridSpan w:val="3"/>
            <w:tcBorders>
              <w:top w:val="nil"/>
              <w:left w:val="nil"/>
              <w:bottom w:val="nil"/>
              <w:right w:val="nil"/>
            </w:tcBorders>
            <w:shd w:val="clear" w:color="auto" w:fill="auto"/>
            <w:noWrap/>
            <w:vAlign w:val="bottom"/>
            <w:hideMark/>
          </w:tcPr>
          <w:p w:rsidR="00A50A4B" w:rsidRDefault="00E10ACD" w:rsidP="00333205">
            <w:pPr>
              <w:spacing w:after="0"/>
              <w:rPr>
                <w:b/>
                <w:bCs/>
                <w:color w:val="000000"/>
                <w:lang w:eastAsia="cs-CZ"/>
              </w:rPr>
            </w:pPr>
            <w:r>
              <w:rPr>
                <w:b/>
                <w:bCs/>
                <w:color w:val="000000"/>
                <w:lang w:eastAsia="cs-CZ"/>
              </w:rPr>
              <w:t xml:space="preserve">f) </w:t>
            </w:r>
            <w:r w:rsidR="00A50A4B">
              <w:rPr>
                <w:b/>
                <w:bCs/>
                <w:color w:val="000000"/>
                <w:lang w:eastAsia="cs-CZ"/>
              </w:rPr>
              <w:t>Zpráva o plnění integrované strategie</w:t>
            </w:r>
          </w:p>
          <w:p w:rsidR="00A50A4B" w:rsidRPr="002C46E6" w:rsidRDefault="00A50A4B" w:rsidP="00333205">
            <w:pPr>
              <w:spacing w:after="0"/>
              <w:rPr>
                <w:color w:val="000000"/>
                <w:lang w:eastAsia="cs-CZ"/>
              </w:rPr>
            </w:pPr>
          </w:p>
        </w:tc>
      </w:tr>
      <w:tr w:rsidR="00A50A4B" w:rsidRPr="002C46E6" w:rsidTr="00333205">
        <w:trPr>
          <w:trHeight w:val="300"/>
        </w:trPr>
        <w:tc>
          <w:tcPr>
            <w:tcW w:w="77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Datová oblast / položka</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jc w:val="center"/>
              <w:rPr>
                <w:color w:val="000000"/>
                <w:lang w:eastAsia="cs-CZ"/>
              </w:rPr>
            </w:pPr>
            <w:r w:rsidRPr="002C46E6">
              <w:rPr>
                <w:color w:val="000000"/>
                <w:lang w:eastAsia="cs-CZ"/>
              </w:rPr>
              <w:t>Plnění</w:t>
            </w:r>
          </w:p>
        </w:tc>
      </w:tr>
      <w:tr w:rsidR="00A50A4B" w:rsidRPr="002C46E6" w:rsidTr="00333205">
        <w:trPr>
          <w:trHeight w:val="300"/>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Sledované období od</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kalendáře</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Sledované období do</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výběr z kalendáře</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Stav</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Finanční plán</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Plánovaný objem způsobilých výdajů dle let, investičních priorit/aktivit a dle zdroje financování</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r>
      <w:tr w:rsidR="00A50A4B" w:rsidRPr="002C46E6" w:rsidTr="00333205">
        <w:trPr>
          <w:trHeight w:val="600"/>
        </w:trPr>
        <w:tc>
          <w:tcPr>
            <w:tcW w:w="1870" w:type="dxa"/>
            <w:tcBorders>
              <w:top w:val="nil"/>
              <w:left w:val="single" w:sz="4" w:space="0" w:color="auto"/>
              <w:bottom w:val="single" w:sz="4" w:space="0" w:color="auto"/>
              <w:right w:val="single" w:sz="4" w:space="0" w:color="auto"/>
            </w:tcBorders>
            <w:shd w:val="clear" w:color="auto" w:fill="auto"/>
            <w:vAlign w:val="bottom"/>
            <w:hideMark/>
          </w:tcPr>
          <w:p w:rsidR="00A50A4B" w:rsidRPr="002C46E6" w:rsidRDefault="00A50A4B" w:rsidP="00333205">
            <w:pPr>
              <w:spacing w:after="0"/>
              <w:rPr>
                <w:color w:val="000000"/>
                <w:lang w:eastAsia="cs-CZ"/>
              </w:rPr>
            </w:pPr>
            <w:r w:rsidRPr="002C46E6">
              <w:rPr>
                <w:color w:val="000000"/>
                <w:lang w:eastAsia="cs-CZ"/>
              </w:rPr>
              <w:t>Popis realizace integrovaného nástroje</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Monitorovací indikátory</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 indikátoru</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xml:space="preserve">výběr </w:t>
            </w:r>
            <w:r w:rsidR="003568D3">
              <w:rPr>
                <w:color w:val="000000"/>
                <w:lang w:eastAsia="cs-CZ"/>
              </w:rPr>
              <w:br/>
            </w:r>
            <w:r w:rsidRPr="002C46E6">
              <w:rPr>
                <w:color w:val="000000"/>
                <w:lang w:eastAsia="cs-CZ"/>
              </w:rPr>
              <w:t>z číselníku</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Kód indikátoru</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3568D3" w:rsidP="003568D3">
            <w:pPr>
              <w:spacing w:after="0"/>
              <w:rPr>
                <w:color w:val="000000"/>
                <w:lang w:eastAsia="cs-CZ"/>
              </w:rPr>
            </w:pPr>
            <w:r w:rsidRPr="002C46E6">
              <w:rPr>
                <w:color w:val="000000"/>
                <w:lang w:eastAsia="cs-CZ"/>
              </w:rPr>
              <w:t>V</w:t>
            </w:r>
            <w:r w:rsidR="00A50A4B" w:rsidRPr="002C46E6">
              <w:rPr>
                <w:color w:val="000000"/>
                <w:lang w:eastAsia="cs-CZ"/>
              </w:rPr>
              <w:t>ýběr</w:t>
            </w:r>
            <w:r>
              <w:rPr>
                <w:color w:val="000000"/>
                <w:lang w:eastAsia="cs-CZ"/>
              </w:rPr>
              <w:br/>
            </w:r>
            <w:r w:rsidR="00A50A4B" w:rsidRPr="002C46E6">
              <w:rPr>
                <w:color w:val="000000"/>
                <w:lang w:eastAsia="cs-CZ"/>
              </w:rPr>
              <w:t>z číselníku</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Měrná jednotka</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xml:space="preserve">výběr </w:t>
            </w:r>
            <w:r w:rsidR="003568D3">
              <w:rPr>
                <w:color w:val="000000"/>
                <w:lang w:eastAsia="cs-CZ"/>
              </w:rPr>
              <w:br/>
            </w:r>
            <w:r w:rsidRPr="002C46E6">
              <w:rPr>
                <w:color w:val="000000"/>
                <w:lang w:eastAsia="cs-CZ"/>
              </w:rPr>
              <w:t>z číselníku</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Výchozí hodnota</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Cílová hodnota</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p>
        </w:tc>
        <w:tc>
          <w:tcPr>
            <w:tcW w:w="5903" w:type="dxa"/>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Dosažená hodnota</w:t>
            </w:r>
          </w:p>
        </w:tc>
        <w:tc>
          <w:tcPr>
            <w:tcW w:w="1329" w:type="dxa"/>
            <w:tcBorders>
              <w:top w:val="nil"/>
              <w:left w:val="nil"/>
              <w:bottom w:val="single" w:sz="4" w:space="0" w:color="auto"/>
              <w:right w:val="single" w:sz="4" w:space="0" w:color="auto"/>
            </w:tcBorders>
            <w:shd w:val="clear" w:color="auto" w:fill="auto"/>
            <w:noWrap/>
            <w:vAlign w:val="bottom"/>
          </w:tcPr>
          <w:p w:rsidR="00A50A4B" w:rsidRPr="002C46E6" w:rsidRDefault="00A50A4B" w:rsidP="00333205">
            <w:pPr>
              <w:spacing w:after="0"/>
              <w:rPr>
                <w:color w:val="000000"/>
                <w:lang w:eastAsia="cs-CZ"/>
              </w:rPr>
            </w:pPr>
            <w:r>
              <w:rPr>
                <w:color w:val="000000"/>
                <w:lang w:eastAsia="cs-CZ"/>
              </w:rPr>
              <w:t>číslo</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Plán výzev</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 výzvy</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Název výzvy</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textové pole</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Datum zahájení</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xml:space="preserve">výběr </w:t>
            </w:r>
            <w:r w:rsidR="003568D3">
              <w:rPr>
                <w:color w:val="000000"/>
                <w:lang w:eastAsia="cs-CZ"/>
              </w:rPr>
              <w:br/>
            </w:r>
            <w:r w:rsidRPr="002C46E6">
              <w:rPr>
                <w:color w:val="000000"/>
                <w:lang w:eastAsia="cs-CZ"/>
              </w:rPr>
              <w:t>z kalendáře</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Datum ukončení</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xml:space="preserve">výběr </w:t>
            </w:r>
            <w:r w:rsidR="003568D3">
              <w:rPr>
                <w:color w:val="000000"/>
                <w:lang w:eastAsia="cs-CZ"/>
              </w:rPr>
              <w:br/>
            </w:r>
            <w:r w:rsidRPr="002C46E6">
              <w:rPr>
                <w:color w:val="000000"/>
                <w:lang w:eastAsia="cs-CZ"/>
              </w:rPr>
              <w:t>z kalendáře</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Druh výzvy</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xml:space="preserve">výběr </w:t>
            </w:r>
            <w:r w:rsidR="003568D3">
              <w:rPr>
                <w:color w:val="000000"/>
                <w:lang w:eastAsia="cs-CZ"/>
              </w:rPr>
              <w:br/>
            </w:r>
            <w:r w:rsidRPr="002C46E6">
              <w:rPr>
                <w:color w:val="000000"/>
                <w:lang w:eastAsia="cs-CZ"/>
              </w:rPr>
              <w:t>z číselníku</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Alokace - Příspěvek společenství</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Alokace - Národní spolufinancování</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číslo</w:t>
            </w:r>
          </w:p>
        </w:tc>
      </w:tr>
      <w:tr w:rsidR="00A50A4B" w:rsidRPr="002C46E6" w:rsidTr="00333205">
        <w:trPr>
          <w:trHeight w:val="300"/>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Přílohy</w:t>
            </w:r>
          </w:p>
        </w:tc>
        <w:tc>
          <w:tcPr>
            <w:tcW w:w="5903"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elektronická příloha</w:t>
            </w:r>
          </w:p>
        </w:tc>
        <w:tc>
          <w:tcPr>
            <w:tcW w:w="1329" w:type="dxa"/>
            <w:tcBorders>
              <w:top w:val="nil"/>
              <w:left w:val="nil"/>
              <w:bottom w:val="single" w:sz="4" w:space="0" w:color="auto"/>
              <w:right w:val="single" w:sz="4" w:space="0" w:color="auto"/>
            </w:tcBorders>
            <w:shd w:val="clear" w:color="auto" w:fill="auto"/>
            <w:noWrap/>
            <w:vAlign w:val="bottom"/>
            <w:hideMark/>
          </w:tcPr>
          <w:p w:rsidR="00A50A4B" w:rsidRPr="002C46E6" w:rsidRDefault="00A50A4B" w:rsidP="00333205">
            <w:pPr>
              <w:spacing w:after="0"/>
              <w:rPr>
                <w:color w:val="000000"/>
                <w:lang w:eastAsia="cs-CZ"/>
              </w:rPr>
            </w:pPr>
            <w:r w:rsidRPr="002C46E6">
              <w:rPr>
                <w:color w:val="000000"/>
                <w:lang w:eastAsia="cs-CZ"/>
              </w:rPr>
              <w:t> </w:t>
            </w:r>
          </w:p>
        </w:tc>
      </w:tr>
    </w:tbl>
    <w:p w:rsidR="00876687" w:rsidRDefault="00876687" w:rsidP="00876687">
      <w:pPr>
        <w:rPr>
          <w:b/>
          <w:sz w:val="28"/>
          <w:szCs w:val="28"/>
        </w:rPr>
      </w:pPr>
    </w:p>
    <w:p w:rsidR="00876687" w:rsidRDefault="00876687">
      <w:pPr>
        <w:spacing w:after="0"/>
        <w:jc w:val="left"/>
        <w:rPr>
          <w:b/>
          <w:sz w:val="28"/>
          <w:szCs w:val="28"/>
        </w:rPr>
      </w:pPr>
      <w:r>
        <w:rPr>
          <w:b/>
          <w:sz w:val="28"/>
          <w:szCs w:val="28"/>
        </w:rPr>
        <w:br w:type="page"/>
      </w:r>
    </w:p>
    <w:p w:rsidR="00876687" w:rsidRPr="003A3749" w:rsidRDefault="00876687" w:rsidP="00876687">
      <w:pPr>
        <w:rPr>
          <w:b/>
          <w:sz w:val="28"/>
          <w:szCs w:val="28"/>
        </w:rPr>
      </w:pPr>
      <w:r>
        <w:rPr>
          <w:b/>
          <w:sz w:val="28"/>
          <w:szCs w:val="28"/>
        </w:rPr>
        <w:lastRenderedPageBreak/>
        <w:t xml:space="preserve">Příloha č. 2: </w:t>
      </w:r>
      <w:r w:rsidRPr="003A3749">
        <w:rPr>
          <w:b/>
          <w:sz w:val="28"/>
          <w:szCs w:val="28"/>
        </w:rPr>
        <w:t xml:space="preserve">Protokol o </w:t>
      </w:r>
      <w:r w:rsidR="007E6041">
        <w:rPr>
          <w:b/>
          <w:sz w:val="28"/>
          <w:szCs w:val="28"/>
        </w:rPr>
        <w:t>kontrole</w:t>
      </w:r>
      <w:r w:rsidR="00EF7337">
        <w:rPr>
          <w:b/>
          <w:sz w:val="28"/>
          <w:szCs w:val="28"/>
        </w:rPr>
        <w:t xml:space="preserve"> formálních náležitostí a</w:t>
      </w:r>
      <w:r w:rsidRPr="003A3749">
        <w:rPr>
          <w:b/>
          <w:sz w:val="28"/>
          <w:szCs w:val="28"/>
        </w:rPr>
        <w:t xml:space="preserve"> </w:t>
      </w:r>
      <w:r w:rsidR="007E6041">
        <w:rPr>
          <w:b/>
          <w:sz w:val="28"/>
          <w:szCs w:val="28"/>
        </w:rPr>
        <w:t xml:space="preserve">hodnocení </w:t>
      </w:r>
      <w:r w:rsidRPr="003A3749">
        <w:rPr>
          <w:b/>
          <w:sz w:val="28"/>
          <w:szCs w:val="28"/>
        </w:rPr>
        <w:t>přijatelnosti integrované strategie</w:t>
      </w:r>
      <w:r w:rsidR="00125547">
        <w:rPr>
          <w:b/>
          <w:sz w:val="28"/>
          <w:szCs w:val="28"/>
        </w:rPr>
        <w:t xml:space="preserve"> ITI/IPRÚ</w:t>
      </w:r>
    </w:p>
    <w:tbl>
      <w:tblPr>
        <w:tblStyle w:val="Mkatabulky"/>
        <w:tblW w:w="9606" w:type="dxa"/>
        <w:tblLayout w:type="fixed"/>
        <w:tblLook w:val="04A0" w:firstRow="1" w:lastRow="0" w:firstColumn="1" w:lastColumn="0" w:noHBand="0" w:noVBand="1"/>
      </w:tblPr>
      <w:tblGrid>
        <w:gridCol w:w="1744"/>
        <w:gridCol w:w="774"/>
        <w:gridCol w:w="6071"/>
        <w:gridCol w:w="1017"/>
      </w:tblGrid>
      <w:tr w:rsidR="00876687" w:rsidTr="002B6D1B">
        <w:tc>
          <w:tcPr>
            <w:tcW w:w="1744" w:type="dxa"/>
            <w:shd w:val="clear" w:color="auto" w:fill="B6DDE8" w:themeFill="accent5" w:themeFillTint="66"/>
            <w:vAlign w:val="center"/>
          </w:tcPr>
          <w:p w:rsidR="00876687" w:rsidRPr="003A3749" w:rsidRDefault="00876687" w:rsidP="00F31D16">
            <w:pPr>
              <w:jc w:val="center"/>
              <w:rPr>
                <w:color w:val="000000"/>
              </w:rPr>
            </w:pPr>
            <w:r>
              <w:rPr>
                <w:color w:val="000000"/>
              </w:rPr>
              <w:t>Skupina kritérií</w:t>
            </w:r>
          </w:p>
        </w:tc>
        <w:tc>
          <w:tcPr>
            <w:tcW w:w="774" w:type="dxa"/>
            <w:shd w:val="clear" w:color="auto" w:fill="B6DDE8" w:themeFill="accent5" w:themeFillTint="66"/>
            <w:vAlign w:val="center"/>
          </w:tcPr>
          <w:p w:rsidR="00876687" w:rsidRDefault="00876687" w:rsidP="00F31D16">
            <w:pPr>
              <w:jc w:val="center"/>
              <w:rPr>
                <w:color w:val="000000"/>
              </w:rPr>
            </w:pPr>
            <w:r>
              <w:rPr>
                <w:color w:val="000000"/>
              </w:rPr>
              <w:t>Číslo kritéria</w:t>
            </w:r>
          </w:p>
        </w:tc>
        <w:tc>
          <w:tcPr>
            <w:tcW w:w="6071" w:type="dxa"/>
            <w:shd w:val="clear" w:color="auto" w:fill="B6DDE8" w:themeFill="accent5" w:themeFillTint="66"/>
            <w:vAlign w:val="center"/>
          </w:tcPr>
          <w:p w:rsidR="00876687" w:rsidRDefault="00876687" w:rsidP="00F31D16">
            <w:pPr>
              <w:jc w:val="center"/>
              <w:rPr>
                <w:color w:val="000000"/>
              </w:rPr>
            </w:pPr>
            <w:r>
              <w:rPr>
                <w:color w:val="000000"/>
              </w:rPr>
              <w:t>Název kritéria</w:t>
            </w:r>
          </w:p>
        </w:tc>
        <w:tc>
          <w:tcPr>
            <w:tcW w:w="1017" w:type="dxa"/>
            <w:shd w:val="clear" w:color="auto" w:fill="B6DDE8" w:themeFill="accent5" w:themeFillTint="66"/>
            <w:vAlign w:val="center"/>
          </w:tcPr>
          <w:p w:rsidR="00876687" w:rsidRPr="003A3749" w:rsidRDefault="00876687" w:rsidP="00F31D16">
            <w:pPr>
              <w:jc w:val="center"/>
              <w:rPr>
                <w:color w:val="000000"/>
              </w:rPr>
            </w:pPr>
            <w:r>
              <w:rPr>
                <w:color w:val="000000"/>
              </w:rPr>
              <w:t>Splňuje ano/ne</w:t>
            </w:r>
          </w:p>
        </w:tc>
      </w:tr>
      <w:tr w:rsidR="00EF7337" w:rsidTr="002B6D1B">
        <w:tc>
          <w:tcPr>
            <w:tcW w:w="1744" w:type="dxa"/>
            <w:vMerge w:val="restart"/>
          </w:tcPr>
          <w:p w:rsidR="00EF7337" w:rsidRPr="00EF7337" w:rsidRDefault="00EF7337" w:rsidP="00EF7337">
            <w:pPr>
              <w:jc w:val="left"/>
              <w:rPr>
                <w:b/>
                <w:i/>
              </w:rPr>
            </w:pPr>
            <w:r w:rsidRPr="00EF7337">
              <w:rPr>
                <w:b/>
                <w:i/>
              </w:rPr>
              <w:t>Formální kritéria</w:t>
            </w:r>
          </w:p>
        </w:tc>
        <w:tc>
          <w:tcPr>
            <w:tcW w:w="774" w:type="dxa"/>
          </w:tcPr>
          <w:p w:rsidR="00EF7337" w:rsidRPr="002B6D1B" w:rsidRDefault="00EF7337" w:rsidP="00F70343">
            <w:pPr>
              <w:pStyle w:val="Odstavecseseznamem"/>
              <w:numPr>
                <w:ilvl w:val="0"/>
                <w:numId w:val="34"/>
              </w:numPr>
              <w:ind w:left="383"/>
              <w:jc w:val="center"/>
              <w:rPr>
                <w:color w:val="000000"/>
              </w:rPr>
            </w:pPr>
          </w:p>
        </w:tc>
        <w:tc>
          <w:tcPr>
            <w:tcW w:w="6071" w:type="dxa"/>
            <w:vAlign w:val="bottom"/>
          </w:tcPr>
          <w:p w:rsidR="00EF7337" w:rsidRDefault="00EF7337" w:rsidP="00F31D16">
            <w:pPr>
              <w:rPr>
                <w:color w:val="000000"/>
              </w:rPr>
            </w:pPr>
            <w:r>
              <w:rPr>
                <w:color w:val="000000"/>
              </w:rPr>
              <w:t>Je předložená integrovaná strategie vyhotovena podle předepsaných metodik? Je úplná a neobsahuje zjevné vady?</w:t>
            </w:r>
          </w:p>
        </w:tc>
        <w:tc>
          <w:tcPr>
            <w:tcW w:w="1017" w:type="dxa"/>
          </w:tcPr>
          <w:p w:rsidR="00EF7337" w:rsidRDefault="00EF7337" w:rsidP="00F31D16"/>
        </w:tc>
      </w:tr>
      <w:tr w:rsidR="00EF7337" w:rsidTr="002B6D1B">
        <w:tc>
          <w:tcPr>
            <w:tcW w:w="1744" w:type="dxa"/>
            <w:vMerge/>
          </w:tcPr>
          <w:p w:rsidR="00EF7337" w:rsidRDefault="00EF7337" w:rsidP="00F31D16"/>
        </w:tc>
        <w:tc>
          <w:tcPr>
            <w:tcW w:w="774" w:type="dxa"/>
          </w:tcPr>
          <w:p w:rsidR="00EF7337" w:rsidRPr="002B6D1B" w:rsidRDefault="00EF7337" w:rsidP="00F70343">
            <w:pPr>
              <w:pStyle w:val="Odstavecseseznamem"/>
              <w:numPr>
                <w:ilvl w:val="0"/>
                <w:numId w:val="34"/>
              </w:numPr>
              <w:ind w:left="383"/>
              <w:jc w:val="center"/>
              <w:rPr>
                <w:color w:val="000000"/>
              </w:rPr>
            </w:pPr>
          </w:p>
        </w:tc>
        <w:tc>
          <w:tcPr>
            <w:tcW w:w="6071" w:type="dxa"/>
            <w:vAlign w:val="bottom"/>
          </w:tcPr>
          <w:p w:rsidR="00EF7337" w:rsidRDefault="00EF7337" w:rsidP="00F31D16">
            <w:pPr>
              <w:rPr>
                <w:color w:val="000000"/>
              </w:rPr>
            </w:pPr>
            <w:r>
              <w:rPr>
                <w:color w:val="000000"/>
              </w:rPr>
              <w:t>Byly dodány všechny povinné přílohy?</w:t>
            </w:r>
          </w:p>
        </w:tc>
        <w:tc>
          <w:tcPr>
            <w:tcW w:w="1017" w:type="dxa"/>
          </w:tcPr>
          <w:p w:rsidR="00EF7337" w:rsidRDefault="00EF7337" w:rsidP="00F31D16"/>
        </w:tc>
      </w:tr>
      <w:tr w:rsidR="00EF7337" w:rsidTr="002B6D1B">
        <w:tc>
          <w:tcPr>
            <w:tcW w:w="1744" w:type="dxa"/>
            <w:vMerge/>
          </w:tcPr>
          <w:p w:rsidR="00EF7337" w:rsidRDefault="00EF7337" w:rsidP="00F31D16"/>
        </w:tc>
        <w:tc>
          <w:tcPr>
            <w:tcW w:w="774" w:type="dxa"/>
          </w:tcPr>
          <w:p w:rsidR="00EF7337" w:rsidRPr="002B6D1B" w:rsidRDefault="00EF7337" w:rsidP="00F70343">
            <w:pPr>
              <w:pStyle w:val="Odstavecseseznamem"/>
              <w:numPr>
                <w:ilvl w:val="0"/>
                <w:numId w:val="34"/>
              </w:numPr>
              <w:ind w:left="383"/>
              <w:jc w:val="center"/>
              <w:rPr>
                <w:color w:val="000000"/>
              </w:rPr>
            </w:pPr>
          </w:p>
        </w:tc>
        <w:tc>
          <w:tcPr>
            <w:tcW w:w="6071" w:type="dxa"/>
            <w:vAlign w:val="bottom"/>
          </w:tcPr>
          <w:p w:rsidR="00EF7337" w:rsidRDefault="00EF7337" w:rsidP="00F31D16">
            <w:pPr>
              <w:rPr>
                <w:color w:val="000000"/>
              </w:rPr>
            </w:pPr>
            <w:r>
              <w:rPr>
                <w:color w:val="000000"/>
              </w:rPr>
              <w:t>Jsou dodané přílohy úplné a neobsahují zjevné vady?</w:t>
            </w:r>
          </w:p>
        </w:tc>
        <w:tc>
          <w:tcPr>
            <w:tcW w:w="1017" w:type="dxa"/>
          </w:tcPr>
          <w:p w:rsidR="00EF7337" w:rsidRDefault="00EF7337" w:rsidP="00F31D16"/>
        </w:tc>
      </w:tr>
      <w:tr w:rsidR="004335C4" w:rsidTr="002B6D1B">
        <w:tc>
          <w:tcPr>
            <w:tcW w:w="1744" w:type="dxa"/>
            <w:vMerge w:val="restart"/>
          </w:tcPr>
          <w:p w:rsidR="004335C4" w:rsidRPr="00EF7337" w:rsidRDefault="004335C4" w:rsidP="00F31D16">
            <w:pPr>
              <w:rPr>
                <w:b/>
                <w:i/>
              </w:rPr>
            </w:pPr>
            <w:r w:rsidRPr="00EF7337">
              <w:rPr>
                <w:b/>
                <w:i/>
              </w:rPr>
              <w:t>Kritéria přijatelnosti</w:t>
            </w:r>
          </w:p>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Splňuje předložená integrovaná strategie definici integrovaného nástroje podle metodického pokynu pro integrované nástroje?</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394D02">
            <w:pPr>
              <w:rPr>
                <w:color w:val="000000"/>
              </w:rPr>
            </w:pPr>
            <w:r>
              <w:rPr>
                <w:color w:val="000000"/>
              </w:rPr>
              <w:t xml:space="preserve">Je dotčené území vymezeno na základě statistických ukazatelů (vyjma SCLLD)? </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Má realizace integrované strategie prokazatelně převažující dopad na strategií vymezené území?</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Je realizace integrované strategie plánována v souladu s časovým vymezením programového období 2014-2020?</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E817B4">
            <w:pPr>
              <w:rPr>
                <w:color w:val="000000"/>
              </w:rPr>
            </w:pPr>
            <w:r>
              <w:rPr>
                <w:color w:val="000000"/>
              </w:rPr>
              <w:t>Je zpracování analytické části</w:t>
            </w:r>
            <w:r w:rsidR="00E817B4">
              <w:rPr>
                <w:color w:val="000000"/>
              </w:rPr>
              <w:t xml:space="preserve"> kvalitní?</w:t>
            </w:r>
          </w:p>
        </w:tc>
        <w:tc>
          <w:tcPr>
            <w:tcW w:w="1017" w:type="dxa"/>
          </w:tcPr>
          <w:p w:rsidR="004335C4" w:rsidRDefault="004335C4" w:rsidP="00F31D16"/>
        </w:tc>
      </w:tr>
      <w:tr w:rsidR="00E817B4" w:rsidTr="002B6D1B">
        <w:tc>
          <w:tcPr>
            <w:tcW w:w="1744" w:type="dxa"/>
            <w:vMerge/>
          </w:tcPr>
          <w:p w:rsidR="00E817B4" w:rsidRDefault="00E817B4" w:rsidP="00F31D16"/>
        </w:tc>
        <w:tc>
          <w:tcPr>
            <w:tcW w:w="774" w:type="dxa"/>
          </w:tcPr>
          <w:p w:rsidR="00E817B4" w:rsidRPr="00394D02" w:rsidRDefault="00E817B4" w:rsidP="00F70343">
            <w:pPr>
              <w:pStyle w:val="Odstavecseseznamem"/>
              <w:numPr>
                <w:ilvl w:val="0"/>
                <w:numId w:val="27"/>
              </w:numPr>
              <w:ind w:left="383"/>
              <w:jc w:val="center"/>
              <w:rPr>
                <w:color w:val="000000"/>
              </w:rPr>
            </w:pPr>
          </w:p>
        </w:tc>
        <w:tc>
          <w:tcPr>
            <w:tcW w:w="6071" w:type="dxa"/>
            <w:vAlign w:val="bottom"/>
          </w:tcPr>
          <w:p w:rsidR="00E817B4" w:rsidRDefault="00D02673" w:rsidP="00D02673">
            <w:pPr>
              <w:rPr>
                <w:color w:val="000000"/>
              </w:rPr>
            </w:pPr>
            <w:r>
              <w:rPr>
                <w:color w:val="000000"/>
              </w:rPr>
              <w:t>Vychází</w:t>
            </w:r>
            <w:r w:rsidR="00E817B4">
              <w:rPr>
                <w:color w:val="000000"/>
              </w:rPr>
              <w:t xml:space="preserve"> SWOT analýz</w:t>
            </w:r>
            <w:r>
              <w:rPr>
                <w:color w:val="000000"/>
              </w:rPr>
              <w:t>a z analytické části</w:t>
            </w:r>
            <w:r w:rsidR="00E817B4">
              <w:rPr>
                <w:color w:val="000000"/>
              </w:rPr>
              <w:t>?</w:t>
            </w:r>
          </w:p>
        </w:tc>
        <w:tc>
          <w:tcPr>
            <w:tcW w:w="1017" w:type="dxa"/>
          </w:tcPr>
          <w:p w:rsidR="00E817B4" w:rsidRDefault="00E817B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Vychází integrovaná strategie ze strategií dotčených obcí a kraje, případně dalších relevantních koncepčních dokumentů?</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Je výběr aktivit integrované strategie podložen návrhovou částí, která reaguje na analytickou část a SWOT analýzu?</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Je výběr strategických a specifických cílů a opatření logický, jasný a konkrétní?</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Byla příprava integrované strategie náležitě projednána s partnery včetně zainteresovaných municipalit?</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Je partnerství v rámci integrovaného nástroje budováno na základě zapojení relevantního spektra subjektů veřejné správy, ekonomických, sociálních a vzdělávacích aktérů?</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E817B4">
            <w:pPr>
              <w:rPr>
                <w:color w:val="000000"/>
              </w:rPr>
            </w:pPr>
            <w:r>
              <w:rPr>
                <w:color w:val="000000"/>
              </w:rPr>
              <w:t>Je minimálně 1/6 plánovaných celkových výdajů integrovaného nástroje alokovány na projekty s  regionálním dopadem?</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D02673">
            <w:pPr>
              <w:rPr>
                <w:color w:val="000000"/>
              </w:rPr>
            </w:pPr>
            <w:r>
              <w:rPr>
                <w:color w:val="000000"/>
              </w:rPr>
              <w:t>Jsou minimálně 2/6 plánovaných celkových výdajů integrovaného nástroje alokován</w:t>
            </w:r>
            <w:r w:rsidR="00BB2705">
              <w:rPr>
                <w:color w:val="000000"/>
              </w:rPr>
              <w:t>y</w:t>
            </w:r>
            <w:r>
              <w:rPr>
                <w:color w:val="000000"/>
              </w:rPr>
              <w:t xml:space="preserve"> na projekty vzájemně na sebe navazující </w:t>
            </w:r>
            <w:r w:rsidR="00D02673">
              <w:rPr>
                <w:color w:val="000000"/>
              </w:rPr>
              <w:t>a </w:t>
            </w:r>
            <w:r>
              <w:rPr>
                <w:color w:val="000000"/>
              </w:rPr>
              <w:t>podmiňující se.</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Jsou na sebe aktivity uvedené v harmonogramu integrované strategie navázány v logické posloupnosti?</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Je délka jednotlivých aktivit reálná?</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 xml:space="preserve">Rozdělil žadatel rozpočet dle jednotlivých </w:t>
            </w:r>
            <w:r w:rsidR="00667C04">
              <w:rPr>
                <w:color w:val="000000"/>
              </w:rPr>
              <w:t>opatření</w:t>
            </w:r>
            <w:r>
              <w:rPr>
                <w:color w:val="000000"/>
              </w:rPr>
              <w:t>?</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Jsou pokryty všechny činnosti a je popsána organizace řízení integrovaného nástroje?</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F31D16">
            <w:pPr>
              <w:rPr>
                <w:color w:val="000000"/>
              </w:rPr>
            </w:pPr>
            <w:r>
              <w:rPr>
                <w:color w:val="000000"/>
              </w:rPr>
              <w:t>Je doloženo dostatečné organizační zajištění ve fázi přípravy, realizace a po dobu udržitelnosti integrovaného nástroje, s jasným vymezením kompetencí a odpovědnosti?</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394D02">
            <w:pPr>
              <w:rPr>
                <w:color w:val="000000"/>
              </w:rPr>
            </w:pPr>
            <w:r>
              <w:rPr>
                <w:color w:val="000000"/>
              </w:rPr>
              <w:t>Jsou dostatečně identifikována a smysluplně popsána hlavní rizika ohrožující realizaci integrované strategie včetně identifikace a popisu rizik ohrožující koordinaci implementace integrovaných projektů?</w:t>
            </w:r>
          </w:p>
        </w:tc>
        <w:tc>
          <w:tcPr>
            <w:tcW w:w="1017" w:type="dxa"/>
          </w:tcPr>
          <w:p w:rsidR="004335C4" w:rsidRDefault="004335C4" w:rsidP="00F31D16"/>
        </w:tc>
      </w:tr>
      <w:tr w:rsidR="004335C4" w:rsidTr="002B6D1B">
        <w:tc>
          <w:tcPr>
            <w:tcW w:w="1744" w:type="dxa"/>
            <w:vMerge/>
          </w:tcPr>
          <w:p w:rsidR="004335C4" w:rsidRDefault="004335C4" w:rsidP="00F31D16"/>
        </w:tc>
        <w:tc>
          <w:tcPr>
            <w:tcW w:w="774" w:type="dxa"/>
          </w:tcPr>
          <w:p w:rsidR="004335C4" w:rsidRPr="00394D02" w:rsidRDefault="004335C4" w:rsidP="00F70343">
            <w:pPr>
              <w:pStyle w:val="Odstavecseseznamem"/>
              <w:numPr>
                <w:ilvl w:val="0"/>
                <w:numId w:val="27"/>
              </w:numPr>
              <w:ind w:left="383"/>
              <w:jc w:val="center"/>
              <w:rPr>
                <w:color w:val="000000"/>
              </w:rPr>
            </w:pPr>
          </w:p>
        </w:tc>
        <w:tc>
          <w:tcPr>
            <w:tcW w:w="6071" w:type="dxa"/>
            <w:vAlign w:val="bottom"/>
          </w:tcPr>
          <w:p w:rsidR="004335C4" w:rsidRDefault="004335C4" w:rsidP="00394D02">
            <w:pPr>
              <w:rPr>
                <w:color w:val="000000"/>
              </w:rPr>
            </w:pPr>
            <w:r>
              <w:rPr>
                <w:color w:val="000000"/>
              </w:rPr>
              <w:t>Jsou dostatečně popsána opatření k eliminaci integrovaných rizik?</w:t>
            </w:r>
          </w:p>
        </w:tc>
        <w:tc>
          <w:tcPr>
            <w:tcW w:w="1017" w:type="dxa"/>
          </w:tcPr>
          <w:p w:rsidR="004335C4" w:rsidRDefault="004335C4" w:rsidP="00F31D16"/>
        </w:tc>
      </w:tr>
    </w:tbl>
    <w:p w:rsidR="00876687" w:rsidRDefault="00876687">
      <w:pPr>
        <w:spacing w:after="0"/>
        <w:jc w:val="left"/>
        <w:rPr>
          <w:b/>
          <w:sz w:val="28"/>
          <w:szCs w:val="28"/>
        </w:rPr>
      </w:pPr>
      <w:r>
        <w:rPr>
          <w:b/>
          <w:sz w:val="28"/>
          <w:szCs w:val="28"/>
        </w:rPr>
        <w:br w:type="page"/>
      </w:r>
    </w:p>
    <w:p w:rsidR="00876687" w:rsidRPr="003A3749" w:rsidRDefault="00876687" w:rsidP="00876687">
      <w:pPr>
        <w:rPr>
          <w:b/>
          <w:sz w:val="28"/>
          <w:szCs w:val="28"/>
        </w:rPr>
      </w:pPr>
      <w:r>
        <w:rPr>
          <w:b/>
          <w:sz w:val="28"/>
          <w:szCs w:val="28"/>
        </w:rPr>
        <w:lastRenderedPageBreak/>
        <w:t>Příloha č. 3:</w:t>
      </w:r>
      <w:r w:rsidRPr="00390827">
        <w:rPr>
          <w:b/>
          <w:sz w:val="28"/>
          <w:szCs w:val="28"/>
        </w:rPr>
        <w:tab/>
        <w:t>Obsahové posouzení souladu integrované strategie s cíli, zaměřením a</w:t>
      </w:r>
      <w:r>
        <w:rPr>
          <w:b/>
          <w:sz w:val="28"/>
          <w:szCs w:val="28"/>
        </w:rPr>
        <w:t> </w:t>
      </w:r>
      <w:r w:rsidRPr="00390827">
        <w:rPr>
          <w:b/>
          <w:sz w:val="28"/>
          <w:szCs w:val="28"/>
        </w:rPr>
        <w:t>podmínkami programů</w:t>
      </w:r>
      <w:r>
        <w:rPr>
          <w:b/>
          <w:sz w:val="28"/>
          <w:szCs w:val="28"/>
        </w:rPr>
        <w:t xml:space="preserve"> – základní hodnotící kritéria</w:t>
      </w:r>
    </w:p>
    <w:tbl>
      <w:tblPr>
        <w:tblStyle w:val="Mkatabulky"/>
        <w:tblW w:w="9606" w:type="dxa"/>
        <w:tblLook w:val="04A0" w:firstRow="1" w:lastRow="0" w:firstColumn="1" w:lastColumn="0" w:noHBand="0" w:noVBand="1"/>
      </w:tblPr>
      <w:tblGrid>
        <w:gridCol w:w="2309"/>
        <w:gridCol w:w="1138"/>
        <w:gridCol w:w="5282"/>
        <w:gridCol w:w="877"/>
      </w:tblGrid>
      <w:tr w:rsidR="00876687" w:rsidTr="00F31D16">
        <w:tc>
          <w:tcPr>
            <w:tcW w:w="2309" w:type="dxa"/>
            <w:shd w:val="clear" w:color="auto" w:fill="B6DDE8" w:themeFill="accent5" w:themeFillTint="66"/>
            <w:vAlign w:val="center"/>
          </w:tcPr>
          <w:p w:rsidR="00876687" w:rsidRPr="005244ED" w:rsidRDefault="00876687" w:rsidP="00F31D16">
            <w:pPr>
              <w:jc w:val="center"/>
              <w:rPr>
                <w:color w:val="000000"/>
                <w:szCs w:val="20"/>
              </w:rPr>
            </w:pPr>
            <w:r w:rsidRPr="005244ED">
              <w:rPr>
                <w:color w:val="000000"/>
                <w:szCs w:val="20"/>
              </w:rPr>
              <w:t>Skupina kritérií</w:t>
            </w:r>
          </w:p>
        </w:tc>
        <w:tc>
          <w:tcPr>
            <w:tcW w:w="1138" w:type="dxa"/>
            <w:shd w:val="clear" w:color="auto" w:fill="B6DDE8" w:themeFill="accent5" w:themeFillTint="66"/>
            <w:vAlign w:val="center"/>
          </w:tcPr>
          <w:p w:rsidR="00876687" w:rsidRPr="005244ED" w:rsidRDefault="00876687" w:rsidP="00F31D16">
            <w:pPr>
              <w:jc w:val="center"/>
              <w:rPr>
                <w:color w:val="000000"/>
                <w:szCs w:val="20"/>
              </w:rPr>
            </w:pPr>
            <w:r w:rsidRPr="005244ED">
              <w:rPr>
                <w:color w:val="000000"/>
                <w:szCs w:val="20"/>
              </w:rPr>
              <w:t>Číslo kritéria</w:t>
            </w:r>
          </w:p>
        </w:tc>
        <w:tc>
          <w:tcPr>
            <w:tcW w:w="5282" w:type="dxa"/>
            <w:shd w:val="clear" w:color="auto" w:fill="B6DDE8" w:themeFill="accent5" w:themeFillTint="66"/>
            <w:vAlign w:val="center"/>
          </w:tcPr>
          <w:p w:rsidR="00876687" w:rsidRPr="005244ED" w:rsidRDefault="00876687" w:rsidP="00F31D16">
            <w:pPr>
              <w:jc w:val="center"/>
              <w:rPr>
                <w:color w:val="000000"/>
                <w:szCs w:val="20"/>
              </w:rPr>
            </w:pPr>
            <w:r w:rsidRPr="005244ED">
              <w:rPr>
                <w:color w:val="000000"/>
                <w:szCs w:val="20"/>
              </w:rPr>
              <w:t>Název kritéria</w:t>
            </w:r>
          </w:p>
        </w:tc>
        <w:tc>
          <w:tcPr>
            <w:tcW w:w="877" w:type="dxa"/>
            <w:shd w:val="clear" w:color="auto" w:fill="B6DDE8" w:themeFill="accent5" w:themeFillTint="66"/>
            <w:vAlign w:val="center"/>
          </w:tcPr>
          <w:p w:rsidR="00876687" w:rsidRPr="005244ED" w:rsidRDefault="00876687" w:rsidP="00F31D16">
            <w:pPr>
              <w:jc w:val="center"/>
              <w:rPr>
                <w:color w:val="000000"/>
                <w:szCs w:val="20"/>
              </w:rPr>
            </w:pPr>
            <w:r w:rsidRPr="005244ED">
              <w:rPr>
                <w:color w:val="000000"/>
                <w:szCs w:val="20"/>
              </w:rPr>
              <w:t>Splňuje ano/ne</w:t>
            </w:r>
          </w:p>
        </w:tc>
      </w:tr>
      <w:tr w:rsidR="00876687" w:rsidTr="00F31D16">
        <w:tc>
          <w:tcPr>
            <w:tcW w:w="2309" w:type="dxa"/>
            <w:vMerge w:val="restart"/>
          </w:tcPr>
          <w:p w:rsidR="00876687" w:rsidRPr="005244ED" w:rsidRDefault="00876687" w:rsidP="002B6D1B">
            <w:pPr>
              <w:jc w:val="left"/>
              <w:rPr>
                <w:b/>
                <w:i/>
                <w:szCs w:val="20"/>
              </w:rPr>
            </w:pPr>
            <w:r w:rsidRPr="005244ED">
              <w:rPr>
                <w:b/>
                <w:i/>
                <w:szCs w:val="20"/>
              </w:rPr>
              <w:t>Věcné zaměření dotčené části strategie,</w:t>
            </w:r>
            <w:r w:rsidR="002B6D1B">
              <w:rPr>
                <w:b/>
                <w:i/>
                <w:szCs w:val="20"/>
              </w:rPr>
              <w:t xml:space="preserve"> </w:t>
            </w:r>
            <w:r w:rsidRPr="005244ED">
              <w:rPr>
                <w:b/>
                <w:i/>
                <w:szCs w:val="20"/>
              </w:rPr>
              <w:t xml:space="preserve">soulad navrhovaných </w:t>
            </w:r>
            <w:r>
              <w:rPr>
                <w:b/>
                <w:i/>
                <w:szCs w:val="20"/>
              </w:rPr>
              <w:t>opatření</w:t>
            </w:r>
            <w:r w:rsidRPr="005244ED">
              <w:rPr>
                <w:b/>
                <w:i/>
                <w:szCs w:val="20"/>
              </w:rPr>
              <w:t xml:space="preserve"> integrované strategie</w:t>
            </w:r>
            <w:r w:rsidR="002B6D1B">
              <w:rPr>
                <w:b/>
                <w:i/>
                <w:szCs w:val="20"/>
              </w:rPr>
              <w:t xml:space="preserve"> </w:t>
            </w:r>
            <w:r w:rsidRPr="005244ED">
              <w:rPr>
                <w:b/>
                <w:i/>
                <w:szCs w:val="20"/>
              </w:rPr>
              <w:t>s</w:t>
            </w:r>
            <w:r w:rsidR="002B6D1B">
              <w:rPr>
                <w:b/>
                <w:i/>
                <w:szCs w:val="20"/>
              </w:rPr>
              <w:t> </w:t>
            </w:r>
            <w:r w:rsidRPr="005244ED">
              <w:rPr>
                <w:b/>
                <w:i/>
                <w:szCs w:val="20"/>
              </w:rPr>
              <w:t>programem</w:t>
            </w:r>
          </w:p>
        </w:tc>
        <w:tc>
          <w:tcPr>
            <w:tcW w:w="1138" w:type="dxa"/>
          </w:tcPr>
          <w:p w:rsidR="00876687" w:rsidRPr="00B2552B" w:rsidRDefault="00876687" w:rsidP="00F70343">
            <w:pPr>
              <w:pStyle w:val="Odstavecseseznamem"/>
              <w:numPr>
                <w:ilvl w:val="0"/>
                <w:numId w:val="33"/>
              </w:numPr>
              <w:rPr>
                <w:color w:val="000000"/>
                <w:szCs w:val="20"/>
              </w:rPr>
            </w:pPr>
          </w:p>
        </w:tc>
        <w:tc>
          <w:tcPr>
            <w:tcW w:w="5282" w:type="dxa"/>
            <w:vAlign w:val="bottom"/>
          </w:tcPr>
          <w:p w:rsidR="00876687" w:rsidRPr="005244ED" w:rsidRDefault="00876687" w:rsidP="00F31D16">
            <w:pPr>
              <w:rPr>
                <w:szCs w:val="20"/>
              </w:rPr>
            </w:pPr>
            <w:r w:rsidRPr="005244ED">
              <w:rPr>
                <w:szCs w:val="20"/>
              </w:rPr>
              <w:t>Odpovídá zaměření dotčené části integrované strategie příslušným investičním prioritám</w:t>
            </w:r>
            <w:r>
              <w:rPr>
                <w:szCs w:val="20"/>
              </w:rPr>
              <w:t>/specifickým cílům</w:t>
            </w:r>
            <w:r w:rsidRPr="005244ED">
              <w:rPr>
                <w:szCs w:val="20"/>
              </w:rPr>
              <w:t xml:space="preserve"> programu?</w:t>
            </w:r>
          </w:p>
        </w:tc>
        <w:tc>
          <w:tcPr>
            <w:tcW w:w="877" w:type="dxa"/>
          </w:tcPr>
          <w:p w:rsidR="00876687" w:rsidRPr="005244ED" w:rsidRDefault="00876687" w:rsidP="00F31D16">
            <w:pPr>
              <w:rPr>
                <w:szCs w:val="20"/>
              </w:rPr>
            </w:pPr>
          </w:p>
        </w:tc>
      </w:tr>
      <w:tr w:rsidR="00876687" w:rsidTr="00F31D16">
        <w:tc>
          <w:tcPr>
            <w:tcW w:w="2309" w:type="dxa"/>
            <w:vMerge/>
          </w:tcPr>
          <w:p w:rsidR="00876687" w:rsidRPr="005244ED" w:rsidRDefault="00876687" w:rsidP="00F31D16">
            <w:pPr>
              <w:rPr>
                <w:b/>
                <w:i/>
                <w:szCs w:val="20"/>
              </w:rPr>
            </w:pPr>
          </w:p>
        </w:tc>
        <w:tc>
          <w:tcPr>
            <w:tcW w:w="1138" w:type="dxa"/>
          </w:tcPr>
          <w:p w:rsidR="00876687" w:rsidRPr="00B2552B" w:rsidRDefault="00876687" w:rsidP="00F70343">
            <w:pPr>
              <w:pStyle w:val="Odstavecseseznamem"/>
              <w:numPr>
                <w:ilvl w:val="0"/>
                <w:numId w:val="33"/>
              </w:numPr>
              <w:rPr>
                <w:color w:val="000000"/>
                <w:szCs w:val="20"/>
              </w:rPr>
            </w:pPr>
          </w:p>
        </w:tc>
        <w:tc>
          <w:tcPr>
            <w:tcW w:w="5282" w:type="dxa"/>
            <w:vAlign w:val="bottom"/>
          </w:tcPr>
          <w:p w:rsidR="00876687" w:rsidRPr="005244ED" w:rsidRDefault="00876687" w:rsidP="00BF423D">
            <w:pPr>
              <w:rPr>
                <w:color w:val="FF0000"/>
                <w:szCs w:val="20"/>
              </w:rPr>
            </w:pPr>
            <w:r>
              <w:rPr>
                <w:szCs w:val="20"/>
              </w:rPr>
              <w:t xml:space="preserve">Jsou </w:t>
            </w:r>
            <w:r w:rsidR="00BF423D">
              <w:rPr>
                <w:szCs w:val="20"/>
              </w:rPr>
              <w:t>opatření</w:t>
            </w:r>
            <w:r>
              <w:rPr>
                <w:szCs w:val="20"/>
              </w:rPr>
              <w:t xml:space="preserve"> za splnění ostatních podmínek programu (například budoucí specifikace ve výzvě k předkládání projektů) způsobil</w:t>
            </w:r>
            <w:r w:rsidR="00BF423D">
              <w:rPr>
                <w:szCs w:val="20"/>
              </w:rPr>
              <w:t>á</w:t>
            </w:r>
            <w:r>
              <w:rPr>
                <w:szCs w:val="20"/>
              </w:rPr>
              <w:t xml:space="preserve"> k financování?</w:t>
            </w:r>
          </w:p>
        </w:tc>
        <w:tc>
          <w:tcPr>
            <w:tcW w:w="877" w:type="dxa"/>
          </w:tcPr>
          <w:p w:rsidR="00876687" w:rsidRPr="005244ED" w:rsidRDefault="00876687" w:rsidP="00F31D16">
            <w:pPr>
              <w:rPr>
                <w:szCs w:val="20"/>
              </w:rPr>
            </w:pPr>
          </w:p>
        </w:tc>
      </w:tr>
      <w:tr w:rsidR="00C67BBC" w:rsidTr="00F31D16">
        <w:tc>
          <w:tcPr>
            <w:tcW w:w="2309" w:type="dxa"/>
            <w:vMerge w:val="restart"/>
          </w:tcPr>
          <w:p w:rsidR="00C67BBC" w:rsidRPr="005244ED" w:rsidRDefault="00C67BBC" w:rsidP="00F31D16">
            <w:pPr>
              <w:pStyle w:val="TextNOK"/>
              <w:jc w:val="left"/>
              <w:rPr>
                <w:b/>
                <w:i/>
              </w:rPr>
            </w:pPr>
            <w:r>
              <w:rPr>
                <w:b/>
                <w:i/>
              </w:rPr>
              <w:t>Finanční a časový harmonogram realizace jednotlivých aktivit (relevantních pro daný program)</w:t>
            </w:r>
          </w:p>
        </w:tc>
        <w:tc>
          <w:tcPr>
            <w:tcW w:w="1138" w:type="dxa"/>
            <w:vMerge w:val="restart"/>
          </w:tcPr>
          <w:p w:rsidR="00C67BBC" w:rsidRPr="00B2552B" w:rsidRDefault="00C67BBC" w:rsidP="00F70343">
            <w:pPr>
              <w:pStyle w:val="Odstavecseseznamem"/>
              <w:numPr>
                <w:ilvl w:val="0"/>
                <w:numId w:val="33"/>
              </w:numPr>
              <w:rPr>
                <w:color w:val="000000"/>
                <w:szCs w:val="20"/>
              </w:rPr>
            </w:pPr>
          </w:p>
        </w:tc>
        <w:tc>
          <w:tcPr>
            <w:tcW w:w="5282" w:type="dxa"/>
            <w:vAlign w:val="bottom"/>
          </w:tcPr>
          <w:p w:rsidR="00C67BBC" w:rsidRPr="005244ED" w:rsidRDefault="00C67BBC" w:rsidP="00E37E60">
            <w:pPr>
              <w:rPr>
                <w:rFonts w:cs="Times New Roman"/>
                <w:color w:val="000000"/>
                <w:szCs w:val="20"/>
              </w:rPr>
            </w:pPr>
            <w:r>
              <w:rPr>
                <w:rFonts w:cs="Times New Roman"/>
                <w:color w:val="000000"/>
                <w:szCs w:val="20"/>
              </w:rPr>
              <w:t xml:space="preserve">Je finanční a časový harmonogram </w:t>
            </w:r>
            <w:r w:rsidRPr="00FE6CDA">
              <w:rPr>
                <w:rFonts w:cs="Times New Roman"/>
                <w:color w:val="000000"/>
                <w:szCs w:val="20"/>
              </w:rPr>
              <w:t xml:space="preserve">realizace jednotlivých </w:t>
            </w:r>
            <w:r w:rsidR="00E37E60">
              <w:rPr>
                <w:rFonts w:cs="Times New Roman"/>
                <w:color w:val="000000"/>
                <w:szCs w:val="20"/>
              </w:rPr>
              <w:t>opatření</w:t>
            </w:r>
            <w:r w:rsidR="00E37E60" w:rsidRPr="00FE6CDA">
              <w:rPr>
                <w:rFonts w:cs="Times New Roman"/>
                <w:color w:val="000000"/>
                <w:szCs w:val="20"/>
              </w:rPr>
              <w:t xml:space="preserve"> </w:t>
            </w:r>
            <w:r w:rsidRPr="00FE6CDA">
              <w:rPr>
                <w:rFonts w:cs="Times New Roman"/>
                <w:color w:val="000000"/>
                <w:szCs w:val="20"/>
              </w:rPr>
              <w:t>(relevantních pro daný program)</w:t>
            </w:r>
            <w:r>
              <w:rPr>
                <w:rFonts w:cs="Times New Roman"/>
                <w:color w:val="000000"/>
                <w:szCs w:val="20"/>
              </w:rPr>
              <w:t xml:space="preserve"> adekvátní?  </w:t>
            </w:r>
          </w:p>
        </w:tc>
        <w:tc>
          <w:tcPr>
            <w:tcW w:w="877" w:type="dxa"/>
          </w:tcPr>
          <w:p w:rsidR="00C67BBC" w:rsidRDefault="00C67BBC" w:rsidP="00F31D16"/>
        </w:tc>
      </w:tr>
      <w:tr w:rsidR="00C67BBC" w:rsidTr="00F31D16">
        <w:tc>
          <w:tcPr>
            <w:tcW w:w="2309" w:type="dxa"/>
            <w:vMerge/>
          </w:tcPr>
          <w:p w:rsidR="00C67BBC" w:rsidRDefault="00C67BBC" w:rsidP="00F31D16">
            <w:pPr>
              <w:pStyle w:val="TextNOK"/>
              <w:jc w:val="left"/>
              <w:rPr>
                <w:b/>
                <w:i/>
              </w:rPr>
            </w:pPr>
          </w:p>
        </w:tc>
        <w:tc>
          <w:tcPr>
            <w:tcW w:w="1138" w:type="dxa"/>
            <w:vMerge/>
          </w:tcPr>
          <w:p w:rsidR="00C67BBC" w:rsidRPr="00B2552B" w:rsidRDefault="00C67BBC" w:rsidP="00F70343">
            <w:pPr>
              <w:pStyle w:val="Odstavecseseznamem"/>
              <w:numPr>
                <w:ilvl w:val="0"/>
                <w:numId w:val="33"/>
              </w:numPr>
              <w:rPr>
                <w:color w:val="000000"/>
                <w:szCs w:val="20"/>
              </w:rPr>
            </w:pPr>
          </w:p>
        </w:tc>
        <w:tc>
          <w:tcPr>
            <w:tcW w:w="5282" w:type="dxa"/>
            <w:vAlign w:val="bottom"/>
          </w:tcPr>
          <w:p w:rsidR="00C67BBC" w:rsidRDefault="00C67BBC" w:rsidP="00C67BBC">
            <w:pPr>
              <w:rPr>
                <w:rFonts w:cs="Times New Roman"/>
                <w:color w:val="000000"/>
                <w:szCs w:val="20"/>
              </w:rPr>
            </w:pPr>
            <w:r>
              <w:rPr>
                <w:rFonts w:cs="Times New Roman"/>
                <w:color w:val="000000"/>
                <w:szCs w:val="20"/>
              </w:rPr>
              <w:t>Nemá realizace integrované strategie prokazatelný negativní vliv na žádné z horizontálních témat?</w:t>
            </w:r>
          </w:p>
        </w:tc>
        <w:tc>
          <w:tcPr>
            <w:tcW w:w="877" w:type="dxa"/>
          </w:tcPr>
          <w:p w:rsidR="00C67BBC" w:rsidRDefault="00C67BBC" w:rsidP="00F31D16"/>
        </w:tc>
      </w:tr>
      <w:tr w:rsidR="00876687" w:rsidTr="00F31D16">
        <w:tc>
          <w:tcPr>
            <w:tcW w:w="2309" w:type="dxa"/>
          </w:tcPr>
          <w:p w:rsidR="00876687" w:rsidRPr="005244ED" w:rsidRDefault="00876687" w:rsidP="00F31D16">
            <w:pPr>
              <w:rPr>
                <w:b/>
                <w:i/>
                <w:szCs w:val="20"/>
              </w:rPr>
            </w:pPr>
            <w:r>
              <w:rPr>
                <w:b/>
                <w:i/>
                <w:szCs w:val="20"/>
              </w:rPr>
              <w:t>Plnění indikátorů</w:t>
            </w:r>
          </w:p>
        </w:tc>
        <w:tc>
          <w:tcPr>
            <w:tcW w:w="1138" w:type="dxa"/>
          </w:tcPr>
          <w:p w:rsidR="00876687" w:rsidRPr="00B2552B" w:rsidRDefault="00876687" w:rsidP="00F70343">
            <w:pPr>
              <w:pStyle w:val="Odstavecseseznamem"/>
              <w:numPr>
                <w:ilvl w:val="0"/>
                <w:numId w:val="33"/>
              </w:numPr>
              <w:rPr>
                <w:szCs w:val="20"/>
              </w:rPr>
            </w:pPr>
          </w:p>
        </w:tc>
        <w:tc>
          <w:tcPr>
            <w:tcW w:w="5282" w:type="dxa"/>
            <w:vAlign w:val="bottom"/>
          </w:tcPr>
          <w:p w:rsidR="00876687" w:rsidRPr="00390827" w:rsidRDefault="00876687" w:rsidP="00BF423D">
            <w:pPr>
              <w:rPr>
                <w:color w:val="FF0000"/>
              </w:rPr>
            </w:pPr>
            <w:r>
              <w:rPr>
                <w:rFonts w:cs="Times New Roman"/>
                <w:color w:val="000000"/>
                <w:szCs w:val="20"/>
              </w:rPr>
              <w:t>Jsou plánované hodnoty indikátorů relevantní vzhledem k požadovanému finančnímu objemu na jednotliv</w:t>
            </w:r>
            <w:r w:rsidR="00BF423D">
              <w:rPr>
                <w:rFonts w:cs="Times New Roman"/>
                <w:color w:val="000000"/>
                <w:szCs w:val="20"/>
              </w:rPr>
              <w:t>á</w:t>
            </w:r>
            <w:r>
              <w:rPr>
                <w:rFonts w:cs="Times New Roman"/>
                <w:color w:val="000000"/>
                <w:szCs w:val="20"/>
              </w:rPr>
              <w:t xml:space="preserve"> </w:t>
            </w:r>
            <w:r w:rsidR="00BF423D">
              <w:rPr>
                <w:rFonts w:cs="Times New Roman"/>
                <w:color w:val="000000"/>
                <w:szCs w:val="20"/>
              </w:rPr>
              <w:t>opatření</w:t>
            </w:r>
            <w:r>
              <w:rPr>
                <w:rFonts w:cs="Times New Roman"/>
                <w:color w:val="000000"/>
                <w:szCs w:val="20"/>
              </w:rPr>
              <w:t xml:space="preserve">?. </w:t>
            </w:r>
          </w:p>
        </w:tc>
        <w:tc>
          <w:tcPr>
            <w:tcW w:w="877" w:type="dxa"/>
          </w:tcPr>
          <w:p w:rsidR="00876687" w:rsidRDefault="00876687" w:rsidP="00F31D16"/>
        </w:tc>
      </w:tr>
      <w:tr w:rsidR="00876687" w:rsidTr="00F31D16">
        <w:tc>
          <w:tcPr>
            <w:tcW w:w="2309" w:type="dxa"/>
          </w:tcPr>
          <w:p w:rsidR="00876687" w:rsidRPr="005244ED" w:rsidRDefault="00876687" w:rsidP="00CF52C6">
            <w:pPr>
              <w:jc w:val="left"/>
              <w:rPr>
                <w:b/>
                <w:i/>
                <w:szCs w:val="20"/>
              </w:rPr>
            </w:pPr>
            <w:r w:rsidRPr="005244ED">
              <w:rPr>
                <w:b/>
                <w:i/>
              </w:rPr>
              <w:t xml:space="preserve">Harmonogram </w:t>
            </w:r>
            <w:r>
              <w:rPr>
                <w:b/>
                <w:i/>
              </w:rPr>
              <w:t>přípravy klíčových projektů</w:t>
            </w:r>
            <w:r w:rsidRPr="005244ED">
              <w:rPr>
                <w:b/>
                <w:i/>
              </w:rPr>
              <w:t xml:space="preserve"> v dané oblasti</w:t>
            </w:r>
            <w:r w:rsidR="00CF52C6">
              <w:rPr>
                <w:b/>
                <w:i/>
              </w:rPr>
              <w:t xml:space="preserve"> v rámci integrované strategie ITI/IPRÚ</w:t>
            </w:r>
          </w:p>
        </w:tc>
        <w:tc>
          <w:tcPr>
            <w:tcW w:w="1138" w:type="dxa"/>
          </w:tcPr>
          <w:p w:rsidR="00876687" w:rsidRPr="00B2552B" w:rsidRDefault="00876687" w:rsidP="00F70343">
            <w:pPr>
              <w:pStyle w:val="Odstavecseseznamem"/>
              <w:numPr>
                <w:ilvl w:val="0"/>
                <w:numId w:val="33"/>
              </w:numPr>
              <w:rPr>
                <w:szCs w:val="20"/>
              </w:rPr>
            </w:pPr>
          </w:p>
        </w:tc>
        <w:tc>
          <w:tcPr>
            <w:tcW w:w="5282" w:type="dxa"/>
            <w:vAlign w:val="bottom"/>
          </w:tcPr>
          <w:p w:rsidR="00065E73" w:rsidRDefault="00876687" w:rsidP="00125547">
            <w:pPr>
              <w:rPr>
                <w:rFonts w:cs="Times New Roman"/>
                <w:color w:val="000000"/>
                <w:szCs w:val="20"/>
              </w:rPr>
            </w:pPr>
            <w:r>
              <w:rPr>
                <w:rFonts w:cs="Times New Roman"/>
                <w:color w:val="000000"/>
                <w:szCs w:val="20"/>
              </w:rPr>
              <w:t xml:space="preserve">Obsahuje </w:t>
            </w:r>
            <w:r w:rsidRPr="005244ED">
              <w:rPr>
                <w:rFonts w:cs="Times New Roman"/>
                <w:color w:val="000000"/>
                <w:szCs w:val="20"/>
              </w:rPr>
              <w:t>harmonogram přípravné fáze klíčových projektů</w:t>
            </w:r>
            <w:r>
              <w:rPr>
                <w:rFonts w:cs="Times New Roman"/>
                <w:color w:val="000000"/>
                <w:szCs w:val="20"/>
              </w:rPr>
              <w:t xml:space="preserve"> všechny projekty, jež jsou vzhledem k požadovanému objemu finančních prostředků zásadní pro průběh čerpání rezervace alokace</w:t>
            </w:r>
            <w:r w:rsidR="00065E73">
              <w:rPr>
                <w:rFonts w:cs="Times New Roman"/>
                <w:color w:val="000000"/>
                <w:szCs w:val="20"/>
              </w:rPr>
              <w:t xml:space="preserve"> (v případě stavebních projektů</w:t>
            </w:r>
            <w:r w:rsidR="00065E73">
              <w:rPr>
                <w:rFonts w:asciiTheme="minorHAnsi" w:hAnsiTheme="minorHAnsi"/>
              </w:rPr>
              <w:t xml:space="preserve"> tato povinnost vzniká, pokud celkové náklady překročí 150 mil. Kč, v případě liniových staveb 50 mil. Kč)</w:t>
            </w:r>
            <w:r>
              <w:rPr>
                <w:rFonts w:cs="Times New Roman"/>
                <w:color w:val="000000"/>
                <w:szCs w:val="20"/>
              </w:rPr>
              <w:t>?</w:t>
            </w:r>
          </w:p>
        </w:tc>
        <w:tc>
          <w:tcPr>
            <w:tcW w:w="877" w:type="dxa"/>
          </w:tcPr>
          <w:p w:rsidR="00876687" w:rsidRDefault="00876687" w:rsidP="00F31D16"/>
        </w:tc>
      </w:tr>
    </w:tbl>
    <w:p w:rsidR="00876687" w:rsidRDefault="00876687" w:rsidP="00876687">
      <w:pPr>
        <w:rPr>
          <w:szCs w:val="20"/>
        </w:rPr>
      </w:pPr>
    </w:p>
    <w:p w:rsidR="008F6EEB" w:rsidRDefault="008F6EEB">
      <w:pPr>
        <w:spacing w:after="0"/>
        <w:jc w:val="left"/>
        <w:rPr>
          <w:b/>
          <w:sz w:val="28"/>
          <w:szCs w:val="28"/>
        </w:rPr>
      </w:pPr>
      <w:r>
        <w:rPr>
          <w:b/>
          <w:sz w:val="28"/>
          <w:szCs w:val="28"/>
        </w:rPr>
        <w:br w:type="page"/>
      </w:r>
    </w:p>
    <w:p w:rsidR="00876687" w:rsidRPr="004335C4" w:rsidRDefault="004335C4" w:rsidP="004335C4">
      <w:pPr>
        <w:rPr>
          <w:b/>
          <w:sz w:val="28"/>
          <w:szCs w:val="28"/>
        </w:rPr>
      </w:pPr>
      <w:r w:rsidRPr="004335C4">
        <w:rPr>
          <w:b/>
          <w:sz w:val="28"/>
          <w:szCs w:val="28"/>
        </w:rPr>
        <w:lastRenderedPageBreak/>
        <w:t xml:space="preserve">Příloha č. 4: </w:t>
      </w:r>
      <w:r w:rsidR="00DC1005" w:rsidRPr="003A3749">
        <w:rPr>
          <w:b/>
          <w:sz w:val="28"/>
          <w:szCs w:val="28"/>
        </w:rPr>
        <w:t xml:space="preserve">Protokol o </w:t>
      </w:r>
      <w:r w:rsidR="007E6041">
        <w:rPr>
          <w:b/>
          <w:sz w:val="28"/>
          <w:szCs w:val="28"/>
        </w:rPr>
        <w:t>kontrole</w:t>
      </w:r>
      <w:r w:rsidR="00DC1005">
        <w:rPr>
          <w:b/>
          <w:sz w:val="28"/>
          <w:szCs w:val="28"/>
        </w:rPr>
        <w:t xml:space="preserve"> formálních náležitostí a</w:t>
      </w:r>
      <w:r w:rsidR="00DC1005" w:rsidRPr="003A3749">
        <w:rPr>
          <w:b/>
          <w:sz w:val="28"/>
          <w:szCs w:val="28"/>
        </w:rPr>
        <w:t xml:space="preserve"> </w:t>
      </w:r>
      <w:r w:rsidR="007E6041">
        <w:rPr>
          <w:b/>
          <w:sz w:val="28"/>
          <w:szCs w:val="28"/>
        </w:rPr>
        <w:t xml:space="preserve">hodnocení </w:t>
      </w:r>
      <w:r w:rsidR="00DC1005" w:rsidRPr="003A3749">
        <w:rPr>
          <w:b/>
          <w:sz w:val="28"/>
          <w:szCs w:val="28"/>
        </w:rPr>
        <w:t xml:space="preserve">přijatelnosti </w:t>
      </w:r>
      <w:r w:rsidR="00DC1005">
        <w:rPr>
          <w:b/>
          <w:sz w:val="28"/>
          <w:szCs w:val="28"/>
        </w:rPr>
        <w:t>SCLLD</w:t>
      </w:r>
    </w:p>
    <w:tbl>
      <w:tblPr>
        <w:tblStyle w:val="Mkatabulky"/>
        <w:tblW w:w="9606" w:type="dxa"/>
        <w:tblLook w:val="04A0" w:firstRow="1" w:lastRow="0" w:firstColumn="1" w:lastColumn="0" w:noHBand="0" w:noVBand="1"/>
      </w:tblPr>
      <w:tblGrid>
        <w:gridCol w:w="2309"/>
        <w:gridCol w:w="1138"/>
        <w:gridCol w:w="5282"/>
        <w:gridCol w:w="877"/>
      </w:tblGrid>
      <w:tr w:rsidR="004335C4" w:rsidTr="00F31D16">
        <w:tc>
          <w:tcPr>
            <w:tcW w:w="2309" w:type="dxa"/>
            <w:shd w:val="clear" w:color="auto" w:fill="B6DDE8" w:themeFill="accent5" w:themeFillTint="66"/>
            <w:vAlign w:val="center"/>
          </w:tcPr>
          <w:p w:rsidR="004335C4" w:rsidRPr="005244ED" w:rsidRDefault="004335C4" w:rsidP="00F31D16">
            <w:pPr>
              <w:jc w:val="center"/>
              <w:rPr>
                <w:color w:val="000000"/>
                <w:szCs w:val="20"/>
              </w:rPr>
            </w:pPr>
            <w:r w:rsidRPr="005244ED">
              <w:rPr>
                <w:color w:val="000000"/>
                <w:szCs w:val="20"/>
              </w:rPr>
              <w:t>Skupina kritérií</w:t>
            </w:r>
          </w:p>
        </w:tc>
        <w:tc>
          <w:tcPr>
            <w:tcW w:w="1138" w:type="dxa"/>
            <w:shd w:val="clear" w:color="auto" w:fill="B6DDE8" w:themeFill="accent5" w:themeFillTint="66"/>
            <w:vAlign w:val="center"/>
          </w:tcPr>
          <w:p w:rsidR="004335C4" w:rsidRPr="005244ED" w:rsidRDefault="004335C4" w:rsidP="00F31D16">
            <w:pPr>
              <w:jc w:val="center"/>
              <w:rPr>
                <w:color w:val="000000"/>
                <w:szCs w:val="20"/>
              </w:rPr>
            </w:pPr>
            <w:r w:rsidRPr="005244ED">
              <w:rPr>
                <w:color w:val="000000"/>
                <w:szCs w:val="20"/>
              </w:rPr>
              <w:t>Číslo kritéria</w:t>
            </w:r>
          </w:p>
        </w:tc>
        <w:tc>
          <w:tcPr>
            <w:tcW w:w="5282" w:type="dxa"/>
            <w:shd w:val="clear" w:color="auto" w:fill="B6DDE8" w:themeFill="accent5" w:themeFillTint="66"/>
            <w:vAlign w:val="center"/>
          </w:tcPr>
          <w:p w:rsidR="004335C4" w:rsidRPr="005244ED" w:rsidRDefault="004335C4" w:rsidP="00F31D16">
            <w:pPr>
              <w:jc w:val="center"/>
              <w:rPr>
                <w:color w:val="000000"/>
                <w:szCs w:val="20"/>
              </w:rPr>
            </w:pPr>
            <w:r w:rsidRPr="005244ED">
              <w:rPr>
                <w:color w:val="000000"/>
                <w:szCs w:val="20"/>
              </w:rPr>
              <w:t>Název kritéria</w:t>
            </w:r>
          </w:p>
        </w:tc>
        <w:tc>
          <w:tcPr>
            <w:tcW w:w="877" w:type="dxa"/>
            <w:shd w:val="clear" w:color="auto" w:fill="B6DDE8" w:themeFill="accent5" w:themeFillTint="66"/>
            <w:vAlign w:val="center"/>
          </w:tcPr>
          <w:p w:rsidR="004335C4" w:rsidRPr="005244ED" w:rsidRDefault="004335C4" w:rsidP="00F31D16">
            <w:pPr>
              <w:jc w:val="center"/>
              <w:rPr>
                <w:color w:val="000000"/>
                <w:szCs w:val="20"/>
              </w:rPr>
            </w:pPr>
            <w:r w:rsidRPr="005244ED">
              <w:rPr>
                <w:color w:val="000000"/>
                <w:szCs w:val="20"/>
              </w:rPr>
              <w:t>Splňuje ano/ne</w:t>
            </w:r>
          </w:p>
        </w:tc>
      </w:tr>
      <w:tr w:rsidR="00DC1005" w:rsidTr="00DC1005">
        <w:tc>
          <w:tcPr>
            <w:tcW w:w="2309" w:type="dxa"/>
            <w:vMerge w:val="restart"/>
            <w:shd w:val="clear" w:color="auto" w:fill="auto"/>
          </w:tcPr>
          <w:p w:rsidR="00DC1005" w:rsidRPr="005244ED" w:rsidRDefault="00DC1005" w:rsidP="00DC1005">
            <w:pPr>
              <w:jc w:val="left"/>
              <w:rPr>
                <w:color w:val="000000"/>
                <w:szCs w:val="20"/>
              </w:rPr>
            </w:pPr>
            <w:r w:rsidRPr="00EF7337">
              <w:rPr>
                <w:b/>
                <w:i/>
              </w:rPr>
              <w:t>Formální kritéria</w:t>
            </w:r>
          </w:p>
        </w:tc>
        <w:tc>
          <w:tcPr>
            <w:tcW w:w="1138" w:type="dxa"/>
            <w:shd w:val="clear" w:color="auto" w:fill="auto"/>
          </w:tcPr>
          <w:p w:rsidR="00DC1005" w:rsidRPr="005244ED" w:rsidRDefault="00DC1005" w:rsidP="00844CDC">
            <w:pPr>
              <w:jc w:val="center"/>
              <w:rPr>
                <w:color w:val="000000"/>
              </w:rPr>
            </w:pPr>
            <w:r>
              <w:rPr>
                <w:color w:val="000000"/>
              </w:rPr>
              <w:t>1</w:t>
            </w:r>
          </w:p>
        </w:tc>
        <w:tc>
          <w:tcPr>
            <w:tcW w:w="5282" w:type="dxa"/>
            <w:shd w:val="clear" w:color="auto" w:fill="auto"/>
            <w:vAlign w:val="bottom"/>
          </w:tcPr>
          <w:p w:rsidR="00DC1005" w:rsidRPr="005244ED" w:rsidRDefault="00DC1005" w:rsidP="00844CDC">
            <w:pPr>
              <w:jc w:val="left"/>
              <w:rPr>
                <w:color w:val="000000"/>
              </w:rPr>
            </w:pPr>
            <w:r>
              <w:rPr>
                <w:color w:val="000000"/>
              </w:rPr>
              <w:t>Je předložená integrovaná strategie vyhotovena podle předepsaných metodik? Je úplná a neobsahuje zjevné vady?</w:t>
            </w:r>
          </w:p>
        </w:tc>
        <w:tc>
          <w:tcPr>
            <w:tcW w:w="877" w:type="dxa"/>
            <w:shd w:val="clear" w:color="auto" w:fill="auto"/>
            <w:vAlign w:val="center"/>
          </w:tcPr>
          <w:p w:rsidR="00DC1005" w:rsidRPr="005244ED" w:rsidRDefault="00DC1005" w:rsidP="00F31D16">
            <w:pPr>
              <w:jc w:val="center"/>
              <w:rPr>
                <w:color w:val="000000"/>
                <w:szCs w:val="20"/>
              </w:rPr>
            </w:pPr>
          </w:p>
        </w:tc>
      </w:tr>
      <w:tr w:rsidR="00DC1005" w:rsidTr="00844CDC">
        <w:tc>
          <w:tcPr>
            <w:tcW w:w="2309" w:type="dxa"/>
            <w:vMerge/>
            <w:shd w:val="clear" w:color="auto" w:fill="auto"/>
            <w:vAlign w:val="center"/>
          </w:tcPr>
          <w:p w:rsidR="00DC1005" w:rsidRPr="005244ED" w:rsidRDefault="00DC1005" w:rsidP="00F31D16">
            <w:pPr>
              <w:jc w:val="center"/>
              <w:rPr>
                <w:color w:val="000000"/>
                <w:szCs w:val="20"/>
              </w:rPr>
            </w:pPr>
          </w:p>
        </w:tc>
        <w:tc>
          <w:tcPr>
            <w:tcW w:w="1138" w:type="dxa"/>
            <w:shd w:val="clear" w:color="auto" w:fill="auto"/>
          </w:tcPr>
          <w:p w:rsidR="00DC1005" w:rsidRPr="005244ED" w:rsidRDefault="00DC1005" w:rsidP="00844CDC">
            <w:pPr>
              <w:jc w:val="center"/>
              <w:rPr>
                <w:color w:val="000000"/>
              </w:rPr>
            </w:pPr>
            <w:r>
              <w:rPr>
                <w:color w:val="000000"/>
              </w:rPr>
              <w:t>2</w:t>
            </w:r>
          </w:p>
        </w:tc>
        <w:tc>
          <w:tcPr>
            <w:tcW w:w="5282" w:type="dxa"/>
            <w:shd w:val="clear" w:color="auto" w:fill="auto"/>
            <w:vAlign w:val="bottom"/>
          </w:tcPr>
          <w:p w:rsidR="00DC1005" w:rsidRDefault="00DC1005" w:rsidP="00844CDC">
            <w:pPr>
              <w:jc w:val="left"/>
              <w:rPr>
                <w:color w:val="000000"/>
              </w:rPr>
            </w:pPr>
            <w:r>
              <w:rPr>
                <w:color w:val="000000"/>
              </w:rPr>
              <w:t>Byly dodány všechny povinné přílohy?</w:t>
            </w:r>
          </w:p>
        </w:tc>
        <w:tc>
          <w:tcPr>
            <w:tcW w:w="877" w:type="dxa"/>
            <w:shd w:val="clear" w:color="auto" w:fill="auto"/>
            <w:vAlign w:val="center"/>
          </w:tcPr>
          <w:p w:rsidR="00DC1005" w:rsidRPr="005244ED" w:rsidRDefault="00DC1005" w:rsidP="00F31D16">
            <w:pPr>
              <w:jc w:val="center"/>
              <w:rPr>
                <w:color w:val="000000"/>
                <w:szCs w:val="20"/>
              </w:rPr>
            </w:pPr>
          </w:p>
        </w:tc>
      </w:tr>
      <w:tr w:rsidR="00DC1005" w:rsidTr="00844CDC">
        <w:tc>
          <w:tcPr>
            <w:tcW w:w="2309" w:type="dxa"/>
            <w:vMerge/>
            <w:shd w:val="clear" w:color="auto" w:fill="auto"/>
            <w:vAlign w:val="center"/>
          </w:tcPr>
          <w:p w:rsidR="00DC1005" w:rsidRPr="005244ED" w:rsidRDefault="00DC1005" w:rsidP="00F31D16">
            <w:pPr>
              <w:jc w:val="center"/>
              <w:rPr>
                <w:color w:val="000000"/>
                <w:szCs w:val="20"/>
              </w:rPr>
            </w:pPr>
          </w:p>
        </w:tc>
        <w:tc>
          <w:tcPr>
            <w:tcW w:w="1138" w:type="dxa"/>
            <w:shd w:val="clear" w:color="auto" w:fill="auto"/>
          </w:tcPr>
          <w:p w:rsidR="00DC1005" w:rsidRPr="005244ED" w:rsidRDefault="00DC1005" w:rsidP="00844CDC">
            <w:pPr>
              <w:jc w:val="center"/>
              <w:rPr>
                <w:color w:val="000000"/>
              </w:rPr>
            </w:pPr>
            <w:r>
              <w:rPr>
                <w:color w:val="000000"/>
              </w:rPr>
              <w:t>3</w:t>
            </w:r>
          </w:p>
        </w:tc>
        <w:tc>
          <w:tcPr>
            <w:tcW w:w="5282" w:type="dxa"/>
            <w:shd w:val="clear" w:color="auto" w:fill="auto"/>
            <w:vAlign w:val="bottom"/>
          </w:tcPr>
          <w:p w:rsidR="00DC1005" w:rsidRDefault="00DC1005" w:rsidP="00844CDC">
            <w:pPr>
              <w:jc w:val="left"/>
              <w:rPr>
                <w:color w:val="000000"/>
              </w:rPr>
            </w:pPr>
            <w:r>
              <w:rPr>
                <w:color w:val="000000"/>
              </w:rPr>
              <w:t>Jsou dodané přílohy úplné a neobsahují zjevné vady?</w:t>
            </w:r>
          </w:p>
        </w:tc>
        <w:tc>
          <w:tcPr>
            <w:tcW w:w="877" w:type="dxa"/>
            <w:shd w:val="clear" w:color="auto" w:fill="auto"/>
            <w:vAlign w:val="center"/>
          </w:tcPr>
          <w:p w:rsidR="00DC1005" w:rsidRPr="005244ED" w:rsidRDefault="00DC1005" w:rsidP="00F31D16">
            <w:pPr>
              <w:jc w:val="center"/>
              <w:rPr>
                <w:color w:val="000000"/>
                <w:szCs w:val="20"/>
              </w:rPr>
            </w:pPr>
          </w:p>
        </w:tc>
      </w:tr>
      <w:tr w:rsidR="00DC1005" w:rsidTr="00DC1005">
        <w:tc>
          <w:tcPr>
            <w:tcW w:w="2309" w:type="dxa"/>
            <w:vMerge w:val="restart"/>
          </w:tcPr>
          <w:p w:rsidR="00DC1005" w:rsidRPr="005244ED" w:rsidRDefault="00DC1005" w:rsidP="004335C4">
            <w:pPr>
              <w:jc w:val="left"/>
              <w:rPr>
                <w:b/>
                <w:i/>
                <w:szCs w:val="20"/>
              </w:rPr>
            </w:pPr>
            <w:r>
              <w:rPr>
                <w:b/>
                <w:i/>
                <w:szCs w:val="20"/>
              </w:rPr>
              <w:t>Kritéria přijatelnosti</w:t>
            </w:r>
          </w:p>
          <w:p w:rsidR="00DC1005" w:rsidRPr="005244ED" w:rsidRDefault="00DC1005" w:rsidP="00F31D16">
            <w:pPr>
              <w:rPr>
                <w:b/>
                <w:i/>
                <w:szCs w:val="20"/>
              </w:rPr>
            </w:pPr>
          </w:p>
        </w:tc>
        <w:tc>
          <w:tcPr>
            <w:tcW w:w="1138" w:type="dxa"/>
            <w:vAlign w:val="center"/>
          </w:tcPr>
          <w:p w:rsidR="00DC1005" w:rsidRPr="005244ED" w:rsidRDefault="00DC1005" w:rsidP="00DC1005">
            <w:pPr>
              <w:jc w:val="center"/>
              <w:rPr>
                <w:color w:val="000000"/>
                <w:szCs w:val="20"/>
              </w:rPr>
            </w:pPr>
            <w:r>
              <w:rPr>
                <w:color w:val="000000"/>
                <w:szCs w:val="20"/>
              </w:rPr>
              <w:t>a</w:t>
            </w:r>
          </w:p>
        </w:tc>
        <w:tc>
          <w:tcPr>
            <w:tcW w:w="5282" w:type="dxa"/>
          </w:tcPr>
          <w:p w:rsidR="00DC1005" w:rsidRPr="00DC1005" w:rsidRDefault="00DC1005" w:rsidP="00DC1005">
            <w:pPr>
              <w:rPr>
                <w:rFonts w:cs="Arial"/>
              </w:rPr>
            </w:pPr>
            <w:r w:rsidRPr="00DC1005">
              <w:rPr>
                <w:rFonts w:cs="Arial"/>
              </w:rPr>
              <w:t>Existují důkazy, že místní komunita byla zapojena do vypracovávání strategie?</w:t>
            </w:r>
          </w:p>
        </w:tc>
        <w:tc>
          <w:tcPr>
            <w:tcW w:w="877" w:type="dxa"/>
          </w:tcPr>
          <w:p w:rsidR="00DC1005" w:rsidRPr="005244ED" w:rsidRDefault="00DC1005" w:rsidP="00F31D16">
            <w:pPr>
              <w:rPr>
                <w:szCs w:val="20"/>
              </w:rPr>
            </w:pPr>
          </w:p>
        </w:tc>
      </w:tr>
      <w:tr w:rsidR="00DC1005" w:rsidTr="00DC1005">
        <w:tc>
          <w:tcPr>
            <w:tcW w:w="2309" w:type="dxa"/>
            <w:vMerge/>
          </w:tcPr>
          <w:p w:rsidR="00DC1005" w:rsidRPr="005244ED" w:rsidRDefault="00DC1005" w:rsidP="00F31D16">
            <w:pPr>
              <w:rPr>
                <w:b/>
                <w:i/>
                <w:szCs w:val="20"/>
              </w:rPr>
            </w:pPr>
          </w:p>
        </w:tc>
        <w:tc>
          <w:tcPr>
            <w:tcW w:w="1138" w:type="dxa"/>
            <w:vAlign w:val="center"/>
          </w:tcPr>
          <w:p w:rsidR="00DC1005" w:rsidRPr="005244ED" w:rsidRDefault="00DC1005" w:rsidP="00DC1005">
            <w:pPr>
              <w:jc w:val="center"/>
              <w:rPr>
                <w:color w:val="000000"/>
                <w:szCs w:val="20"/>
              </w:rPr>
            </w:pPr>
            <w:r>
              <w:rPr>
                <w:color w:val="000000"/>
                <w:szCs w:val="20"/>
              </w:rPr>
              <w:t>b</w:t>
            </w:r>
          </w:p>
        </w:tc>
        <w:tc>
          <w:tcPr>
            <w:tcW w:w="5282" w:type="dxa"/>
          </w:tcPr>
          <w:p w:rsidR="00DC1005" w:rsidRPr="00DC1005" w:rsidRDefault="00DC1005" w:rsidP="004335C4">
            <w:pPr>
              <w:rPr>
                <w:rFonts w:cs="Arial"/>
              </w:rPr>
            </w:pPr>
            <w:r w:rsidRPr="00DC1005">
              <w:rPr>
                <w:rFonts w:cs="Arial"/>
              </w:rPr>
              <w:t>Odráží strategie rozvojové potřeby území?</w:t>
            </w:r>
          </w:p>
        </w:tc>
        <w:tc>
          <w:tcPr>
            <w:tcW w:w="877" w:type="dxa"/>
          </w:tcPr>
          <w:p w:rsidR="00DC1005" w:rsidRPr="005244ED" w:rsidRDefault="00DC1005" w:rsidP="00F31D16">
            <w:pPr>
              <w:rPr>
                <w:szCs w:val="20"/>
              </w:rPr>
            </w:pPr>
          </w:p>
        </w:tc>
      </w:tr>
      <w:tr w:rsidR="00DC1005" w:rsidTr="00DC1005">
        <w:tc>
          <w:tcPr>
            <w:tcW w:w="2309" w:type="dxa"/>
            <w:vMerge/>
          </w:tcPr>
          <w:p w:rsidR="00DC1005" w:rsidRPr="005244ED" w:rsidRDefault="00DC1005" w:rsidP="00F31D16">
            <w:pPr>
              <w:rPr>
                <w:b/>
                <w:i/>
                <w:szCs w:val="20"/>
              </w:rPr>
            </w:pPr>
          </w:p>
        </w:tc>
        <w:tc>
          <w:tcPr>
            <w:tcW w:w="1138" w:type="dxa"/>
            <w:vAlign w:val="center"/>
          </w:tcPr>
          <w:p w:rsidR="00DC1005" w:rsidRPr="005244ED" w:rsidRDefault="00DC1005" w:rsidP="00DC1005">
            <w:pPr>
              <w:jc w:val="center"/>
              <w:rPr>
                <w:szCs w:val="20"/>
              </w:rPr>
            </w:pPr>
            <w:r>
              <w:rPr>
                <w:szCs w:val="20"/>
              </w:rPr>
              <w:t>c</w:t>
            </w:r>
          </w:p>
        </w:tc>
        <w:tc>
          <w:tcPr>
            <w:tcW w:w="5282" w:type="dxa"/>
          </w:tcPr>
          <w:p w:rsidR="00DC1005" w:rsidRPr="00DC1005" w:rsidRDefault="00DC1005" w:rsidP="004335C4">
            <w:pPr>
              <w:rPr>
                <w:rFonts w:cs="Arial"/>
              </w:rPr>
            </w:pPr>
            <w:r w:rsidRPr="00DC1005">
              <w:rPr>
                <w:rFonts w:cs="Arial"/>
              </w:rPr>
              <w:t>Je strategie relevantní z hlediska svých priorit a cílů?</w:t>
            </w:r>
          </w:p>
        </w:tc>
        <w:tc>
          <w:tcPr>
            <w:tcW w:w="877" w:type="dxa"/>
          </w:tcPr>
          <w:p w:rsidR="00DC1005" w:rsidRDefault="00DC1005" w:rsidP="00F31D16"/>
        </w:tc>
      </w:tr>
      <w:tr w:rsidR="00DC1005" w:rsidTr="00DC1005">
        <w:tc>
          <w:tcPr>
            <w:tcW w:w="2309" w:type="dxa"/>
            <w:vMerge/>
          </w:tcPr>
          <w:p w:rsidR="00DC1005" w:rsidRPr="005244ED" w:rsidRDefault="00DC1005" w:rsidP="004335C4">
            <w:pPr>
              <w:rPr>
                <w:b/>
                <w:i/>
                <w:szCs w:val="20"/>
              </w:rPr>
            </w:pPr>
          </w:p>
        </w:tc>
        <w:tc>
          <w:tcPr>
            <w:tcW w:w="1138" w:type="dxa"/>
            <w:vAlign w:val="center"/>
          </w:tcPr>
          <w:p w:rsidR="00DC1005" w:rsidRPr="005244ED" w:rsidRDefault="00DC1005" w:rsidP="00DC1005">
            <w:pPr>
              <w:jc w:val="center"/>
              <w:rPr>
                <w:szCs w:val="20"/>
              </w:rPr>
            </w:pPr>
            <w:r>
              <w:rPr>
                <w:szCs w:val="20"/>
              </w:rPr>
              <w:t>d</w:t>
            </w:r>
          </w:p>
        </w:tc>
        <w:tc>
          <w:tcPr>
            <w:tcW w:w="5282" w:type="dxa"/>
          </w:tcPr>
          <w:p w:rsidR="00DC1005" w:rsidRPr="00DC1005" w:rsidRDefault="00DC1005" w:rsidP="004335C4">
            <w:pPr>
              <w:rPr>
                <w:rFonts w:cs="Arial"/>
              </w:rPr>
            </w:pPr>
            <w:r w:rsidRPr="00DC1005">
              <w:rPr>
                <w:rFonts w:cs="Arial"/>
              </w:rPr>
              <w:t>Je akční plán koherentní?</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e</w:t>
            </w:r>
          </w:p>
        </w:tc>
        <w:tc>
          <w:tcPr>
            <w:tcW w:w="5282" w:type="dxa"/>
          </w:tcPr>
          <w:p w:rsidR="00DC1005" w:rsidRPr="00DC1005" w:rsidRDefault="00DC1005" w:rsidP="004335C4">
            <w:pPr>
              <w:rPr>
                <w:rFonts w:cs="Arial"/>
              </w:rPr>
            </w:pPr>
            <w:r w:rsidRPr="00DC1005">
              <w:rPr>
                <w:rFonts w:cs="Arial"/>
              </w:rPr>
              <w:t>Je rozpočet logicky rozdělen mezi hlavní akce a odráží strategii?</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f</w:t>
            </w:r>
          </w:p>
        </w:tc>
        <w:tc>
          <w:tcPr>
            <w:tcW w:w="5282" w:type="dxa"/>
          </w:tcPr>
          <w:p w:rsidR="00DC1005" w:rsidRPr="00DC1005" w:rsidRDefault="00DC1005" w:rsidP="004335C4">
            <w:pPr>
              <w:rPr>
                <w:rFonts w:cs="Arial"/>
              </w:rPr>
            </w:pPr>
            <w:r w:rsidRPr="00DC1005">
              <w:rPr>
                <w:rFonts w:cs="Arial"/>
              </w:rPr>
              <w:t>Jsou poskytnuté finanční prostředky dostatečné pro provedení akčního plánu? (tj. je proveditelný?)</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g</w:t>
            </w:r>
          </w:p>
        </w:tc>
        <w:tc>
          <w:tcPr>
            <w:tcW w:w="5282" w:type="dxa"/>
          </w:tcPr>
          <w:p w:rsidR="00DC1005" w:rsidRPr="00DC1005" w:rsidRDefault="00DC1005" w:rsidP="004335C4">
            <w:pPr>
              <w:rPr>
                <w:rFonts w:cs="Arial"/>
              </w:rPr>
            </w:pPr>
            <w:r w:rsidRPr="00DC1005">
              <w:rPr>
                <w:rFonts w:cs="Arial"/>
              </w:rPr>
              <w:t>Doplňuje strategie další intervence v této oblasti, zejména ostatní místní rozvojové strategie?</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h</w:t>
            </w:r>
          </w:p>
        </w:tc>
        <w:tc>
          <w:tcPr>
            <w:tcW w:w="5282" w:type="dxa"/>
          </w:tcPr>
          <w:p w:rsidR="00DC1005" w:rsidRPr="00DC1005" w:rsidRDefault="00DC1005" w:rsidP="002727B2">
            <w:pPr>
              <w:rPr>
                <w:rFonts w:cs="Arial"/>
              </w:rPr>
            </w:pPr>
            <w:r w:rsidRPr="00DC1005">
              <w:rPr>
                <w:rFonts w:cs="Arial"/>
              </w:rPr>
              <w:t xml:space="preserve">Existuje vztah s ostatními partnerstvími? </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Default="00DC1005" w:rsidP="00DC1005">
            <w:pPr>
              <w:jc w:val="center"/>
              <w:rPr>
                <w:szCs w:val="20"/>
              </w:rPr>
            </w:pPr>
            <w:r>
              <w:rPr>
                <w:szCs w:val="20"/>
              </w:rPr>
              <w:t>i</w:t>
            </w:r>
          </w:p>
        </w:tc>
        <w:tc>
          <w:tcPr>
            <w:tcW w:w="5282" w:type="dxa"/>
          </w:tcPr>
          <w:p w:rsidR="00DC1005" w:rsidRPr="00DC1005" w:rsidRDefault="00DC1005" w:rsidP="004335C4">
            <w:pPr>
              <w:rPr>
                <w:rFonts w:cs="Arial"/>
              </w:rPr>
            </w:pPr>
            <w:r w:rsidRPr="00DC1005">
              <w:rPr>
                <w:rFonts w:cs="Arial"/>
              </w:rPr>
              <w:t>Existují metody a systémy koordinace, které zajistí součinnost s ostatními fondy zasahujícími v oblasti?</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j</w:t>
            </w:r>
          </w:p>
        </w:tc>
        <w:tc>
          <w:tcPr>
            <w:tcW w:w="5282" w:type="dxa"/>
          </w:tcPr>
          <w:p w:rsidR="00DC1005" w:rsidRPr="00DC1005" w:rsidRDefault="00DC1005" w:rsidP="004335C4">
            <w:pPr>
              <w:rPr>
                <w:rFonts w:cs="Arial"/>
              </w:rPr>
            </w:pPr>
            <w:r w:rsidRPr="00DC1005">
              <w:rPr>
                <w:rFonts w:cs="Arial"/>
              </w:rPr>
              <w:t>Má MAS a/nebo žadatel zkušenosti v oblasti administrativního a finančního řízení?</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k</w:t>
            </w:r>
          </w:p>
        </w:tc>
        <w:tc>
          <w:tcPr>
            <w:tcW w:w="5282" w:type="dxa"/>
          </w:tcPr>
          <w:p w:rsidR="00DC1005" w:rsidRPr="00DC1005" w:rsidRDefault="00DC1005" w:rsidP="004335C4">
            <w:pPr>
              <w:rPr>
                <w:rFonts w:cs="Arial"/>
              </w:rPr>
            </w:pPr>
            <w:r w:rsidRPr="00DC1005">
              <w:rPr>
                <w:rFonts w:cs="Arial"/>
              </w:rPr>
              <w:t>Odráží partnerství priority strategie, zejména v případě financování z více ESI fondů?</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l</w:t>
            </w:r>
          </w:p>
        </w:tc>
        <w:tc>
          <w:tcPr>
            <w:tcW w:w="5282" w:type="dxa"/>
          </w:tcPr>
          <w:p w:rsidR="00DC1005" w:rsidRPr="00DC1005" w:rsidRDefault="00DC1005" w:rsidP="00296F74">
            <w:pPr>
              <w:rPr>
                <w:rFonts w:cs="Arial"/>
              </w:rPr>
            </w:pPr>
            <w:r w:rsidRPr="00DC1005">
              <w:rPr>
                <w:rFonts w:cs="Arial"/>
              </w:rPr>
              <w:t>Existuje personální kapacita k animaci oblasti?</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m</w:t>
            </w:r>
          </w:p>
        </w:tc>
        <w:tc>
          <w:tcPr>
            <w:tcW w:w="5282" w:type="dxa"/>
          </w:tcPr>
          <w:p w:rsidR="00DC1005" w:rsidRPr="00DC1005" w:rsidRDefault="00DC1005" w:rsidP="00896397">
            <w:pPr>
              <w:rPr>
                <w:rFonts w:cs="Arial"/>
              </w:rPr>
            </w:pPr>
            <w:r w:rsidRPr="00DC1005">
              <w:rPr>
                <w:rFonts w:cs="Arial"/>
              </w:rPr>
              <w:t>Jsou rozhodovací postupy jasné a transparentní?</w:t>
            </w:r>
          </w:p>
        </w:tc>
        <w:tc>
          <w:tcPr>
            <w:tcW w:w="877" w:type="dxa"/>
          </w:tcPr>
          <w:p w:rsidR="00DC1005" w:rsidRDefault="00DC1005" w:rsidP="00F31D16"/>
        </w:tc>
      </w:tr>
      <w:tr w:rsidR="00DC1005" w:rsidTr="00DC1005">
        <w:tc>
          <w:tcPr>
            <w:tcW w:w="2309" w:type="dxa"/>
            <w:vMerge/>
          </w:tcPr>
          <w:p w:rsidR="00DC1005" w:rsidRPr="005244ED" w:rsidRDefault="00DC1005" w:rsidP="00F31D16">
            <w:pPr>
              <w:rPr>
                <w:b/>
                <w:i/>
              </w:rPr>
            </w:pPr>
          </w:p>
        </w:tc>
        <w:tc>
          <w:tcPr>
            <w:tcW w:w="1138" w:type="dxa"/>
            <w:vAlign w:val="center"/>
          </w:tcPr>
          <w:p w:rsidR="00DC1005" w:rsidRPr="005244ED" w:rsidRDefault="00DC1005" w:rsidP="00DC1005">
            <w:pPr>
              <w:jc w:val="center"/>
              <w:rPr>
                <w:szCs w:val="20"/>
              </w:rPr>
            </w:pPr>
            <w:r>
              <w:rPr>
                <w:szCs w:val="20"/>
              </w:rPr>
              <w:t>n</w:t>
            </w:r>
          </w:p>
        </w:tc>
        <w:tc>
          <w:tcPr>
            <w:tcW w:w="5282" w:type="dxa"/>
          </w:tcPr>
          <w:p w:rsidR="00DC1005" w:rsidRPr="00DC1005" w:rsidRDefault="000718A3" w:rsidP="00296F74">
            <w:pPr>
              <w:rPr>
                <w:rFonts w:cs="Arial"/>
              </w:rPr>
            </w:pPr>
            <w:r>
              <w:rPr>
                <w:rFonts w:cs="Arial"/>
              </w:rPr>
              <w:t>Je</w:t>
            </w:r>
            <w:r w:rsidR="00DC1005" w:rsidRPr="00DC1005">
              <w:rPr>
                <w:rFonts w:cs="Arial"/>
              </w:rPr>
              <w:t xml:space="preserve"> území MAS koherentní s dostatečným množstvím zdrojů?</w:t>
            </w:r>
          </w:p>
        </w:tc>
        <w:tc>
          <w:tcPr>
            <w:tcW w:w="877" w:type="dxa"/>
          </w:tcPr>
          <w:p w:rsidR="00DC1005" w:rsidRDefault="00DC1005" w:rsidP="00F31D16"/>
        </w:tc>
      </w:tr>
      <w:tr w:rsidR="00DC1005" w:rsidTr="00DC1005">
        <w:tc>
          <w:tcPr>
            <w:tcW w:w="2309" w:type="dxa"/>
          </w:tcPr>
          <w:p w:rsidR="00DC1005" w:rsidRPr="005244ED" w:rsidRDefault="00DC1005" w:rsidP="00F31D16">
            <w:pPr>
              <w:rPr>
                <w:b/>
                <w:i/>
              </w:rPr>
            </w:pPr>
          </w:p>
        </w:tc>
        <w:tc>
          <w:tcPr>
            <w:tcW w:w="1138" w:type="dxa"/>
            <w:vAlign w:val="center"/>
          </w:tcPr>
          <w:p w:rsidR="00DC1005" w:rsidRDefault="00DC1005" w:rsidP="00DC1005">
            <w:pPr>
              <w:jc w:val="center"/>
              <w:rPr>
                <w:szCs w:val="20"/>
              </w:rPr>
            </w:pPr>
            <w:r>
              <w:rPr>
                <w:szCs w:val="20"/>
              </w:rPr>
              <w:t>o</w:t>
            </w:r>
          </w:p>
        </w:tc>
        <w:tc>
          <w:tcPr>
            <w:tcW w:w="5282" w:type="dxa"/>
          </w:tcPr>
          <w:p w:rsidR="00DC1005" w:rsidRPr="004335C4" w:rsidRDefault="00DC1005" w:rsidP="00DC1005">
            <w:pPr>
              <w:rPr>
                <w:rFonts w:cs="Times New Roman"/>
                <w:color w:val="000000"/>
                <w:szCs w:val="20"/>
              </w:rPr>
            </w:pPr>
            <w:r w:rsidRPr="008F2445">
              <w:rPr>
                <w:rFonts w:cs="Arial"/>
              </w:rPr>
              <w:t xml:space="preserve">Má žadatel jasně a přehledně nastaven rozpočet </w:t>
            </w:r>
            <w:r>
              <w:rPr>
                <w:rFonts w:cs="Arial"/>
              </w:rPr>
              <w:t>provozních</w:t>
            </w:r>
            <w:r w:rsidRPr="008F2445">
              <w:rPr>
                <w:rFonts w:cs="Arial"/>
              </w:rPr>
              <w:t xml:space="preserve"> a</w:t>
            </w:r>
            <w:r>
              <w:rPr>
                <w:rFonts w:cs="Arial"/>
              </w:rPr>
              <w:t> </w:t>
            </w:r>
            <w:r w:rsidRPr="008F2445">
              <w:rPr>
                <w:rFonts w:cs="Arial"/>
              </w:rPr>
              <w:t>animačních nákladů včetně rozdělení na dílčí položky a</w:t>
            </w:r>
            <w:r>
              <w:t> </w:t>
            </w:r>
            <w:r w:rsidRPr="008F2445">
              <w:rPr>
                <w:rFonts w:cs="Arial"/>
              </w:rPr>
              <w:t>zaměstnance?</w:t>
            </w:r>
          </w:p>
        </w:tc>
        <w:tc>
          <w:tcPr>
            <w:tcW w:w="877" w:type="dxa"/>
          </w:tcPr>
          <w:p w:rsidR="00DC1005" w:rsidRDefault="00DC1005" w:rsidP="00F31D16"/>
        </w:tc>
      </w:tr>
    </w:tbl>
    <w:p w:rsidR="004335C4" w:rsidRDefault="004335C4" w:rsidP="00876687">
      <w:pPr>
        <w:pStyle w:val="TextNOK"/>
      </w:pPr>
    </w:p>
    <w:p w:rsidR="008F6EEB" w:rsidRDefault="008F6EEB">
      <w:pPr>
        <w:spacing w:after="0"/>
        <w:jc w:val="left"/>
        <w:rPr>
          <w:b/>
          <w:sz w:val="28"/>
          <w:szCs w:val="28"/>
        </w:rPr>
      </w:pPr>
      <w:r>
        <w:rPr>
          <w:b/>
          <w:sz w:val="28"/>
          <w:szCs w:val="28"/>
        </w:rPr>
        <w:br w:type="page"/>
      </w:r>
    </w:p>
    <w:p w:rsidR="008F6EEB" w:rsidRPr="00B55D64" w:rsidRDefault="008F6EEB" w:rsidP="008F6EEB">
      <w:pPr>
        <w:rPr>
          <w:rFonts w:ascii="Arial" w:hAnsi="Arial" w:cs="Arial"/>
          <w:color w:val="000000"/>
          <w:sz w:val="23"/>
          <w:szCs w:val="23"/>
        </w:rPr>
      </w:pPr>
      <w:r>
        <w:rPr>
          <w:b/>
          <w:sz w:val="28"/>
          <w:szCs w:val="28"/>
        </w:rPr>
        <w:lastRenderedPageBreak/>
        <w:t>Příloha č. 5</w:t>
      </w:r>
      <w:r w:rsidRPr="004335C4">
        <w:rPr>
          <w:b/>
          <w:sz w:val="28"/>
          <w:szCs w:val="28"/>
        </w:rPr>
        <w:t xml:space="preserve">: </w:t>
      </w:r>
      <w:r w:rsidRPr="008F6EEB">
        <w:rPr>
          <w:b/>
          <w:sz w:val="28"/>
          <w:szCs w:val="28"/>
        </w:rPr>
        <w:t>Prohlášení o akceptaci Integrované strategie …… metropolitní oblasti</w:t>
      </w:r>
      <w:r w:rsidR="00896397">
        <w:rPr>
          <w:b/>
          <w:sz w:val="28"/>
          <w:szCs w:val="28"/>
        </w:rPr>
        <w:t>/ rozvojové oblasti/ MAS</w:t>
      </w:r>
    </w:p>
    <w:p w:rsidR="008F6EEB" w:rsidRPr="008F6EEB" w:rsidRDefault="008F6EEB" w:rsidP="008F6EEB">
      <w:pPr>
        <w:rPr>
          <w:rFonts w:asciiTheme="minorHAnsi" w:hAnsiTheme="minorHAnsi" w:cs="Arial"/>
          <w:b/>
          <w:color w:val="000000" w:themeColor="text1"/>
        </w:rPr>
      </w:pPr>
      <w:r w:rsidRPr="008F6EEB">
        <w:rPr>
          <w:rFonts w:asciiTheme="minorHAnsi" w:hAnsiTheme="minorHAnsi" w:cs="Arial"/>
          <w:b/>
          <w:color w:val="000000" w:themeColor="text1"/>
        </w:rPr>
        <w:t>Ministerstvo … (podle OP)</w:t>
      </w:r>
    </w:p>
    <w:p w:rsidR="008F6EEB" w:rsidRPr="008F6EEB" w:rsidRDefault="008F6EEB" w:rsidP="008F6EEB">
      <w:pPr>
        <w:spacing w:line="360" w:lineRule="auto"/>
        <w:rPr>
          <w:rFonts w:asciiTheme="minorHAnsi" w:hAnsiTheme="minorHAnsi" w:cs="Arial"/>
          <w:color w:val="000000" w:themeColor="text1"/>
        </w:rPr>
      </w:pPr>
      <w:r w:rsidRPr="008F6EEB">
        <w:rPr>
          <w:rFonts w:asciiTheme="minorHAnsi" w:hAnsiTheme="minorHAnsi" w:cs="Arial"/>
          <w:b/>
          <w:color w:val="000000" w:themeColor="text1"/>
        </w:rPr>
        <w:t xml:space="preserve">Sídlo: </w:t>
      </w:r>
    </w:p>
    <w:p w:rsidR="008F6EEB" w:rsidRPr="008F6EEB" w:rsidRDefault="008F6EEB" w:rsidP="008F6EEB">
      <w:pPr>
        <w:rPr>
          <w:rFonts w:asciiTheme="minorHAnsi" w:hAnsiTheme="minorHAnsi" w:cs="Arial"/>
          <w:color w:val="000000" w:themeColor="text1"/>
        </w:rPr>
      </w:pPr>
      <w:r w:rsidRPr="008F6EEB">
        <w:rPr>
          <w:rFonts w:asciiTheme="minorHAnsi" w:hAnsiTheme="minorHAnsi" w:cs="Arial"/>
          <w:b/>
          <w:color w:val="000000" w:themeColor="text1"/>
        </w:rPr>
        <w:t>IČ:</w:t>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r w:rsidRPr="008F6EEB">
        <w:rPr>
          <w:rFonts w:asciiTheme="minorHAnsi" w:hAnsiTheme="minorHAnsi" w:cs="Arial"/>
          <w:b/>
          <w:color w:val="000000" w:themeColor="text1"/>
        </w:rPr>
        <w:tab/>
      </w:r>
    </w:p>
    <w:p w:rsidR="008F6EEB" w:rsidRPr="008F6EEB" w:rsidRDefault="008F6EEB" w:rsidP="008F6EEB">
      <w:pPr>
        <w:rPr>
          <w:rFonts w:asciiTheme="minorHAnsi" w:hAnsiTheme="minorHAnsi" w:cs="Arial"/>
          <w:b/>
          <w:color w:val="000000" w:themeColor="text1"/>
        </w:rPr>
      </w:pPr>
      <w:r w:rsidRPr="008F6EEB">
        <w:rPr>
          <w:rFonts w:asciiTheme="minorHAnsi" w:hAnsiTheme="minorHAnsi" w:cs="Arial"/>
          <w:b/>
          <w:color w:val="000000" w:themeColor="text1"/>
        </w:rPr>
        <w:t xml:space="preserve">jednající prostřednictvím </w:t>
      </w:r>
    </w:p>
    <w:p w:rsidR="008F6EEB" w:rsidRPr="008F6EEB" w:rsidRDefault="008F6EEB" w:rsidP="008F6EEB">
      <w:pPr>
        <w:rPr>
          <w:rFonts w:asciiTheme="minorHAnsi" w:hAnsiTheme="minorHAnsi" w:cs="Arial"/>
          <w:color w:val="000000" w:themeColor="text1"/>
        </w:rPr>
      </w:pPr>
      <w:r w:rsidRPr="008F6EEB">
        <w:rPr>
          <w:rFonts w:asciiTheme="minorHAnsi" w:hAnsiTheme="minorHAnsi" w:cs="Arial"/>
          <w:color w:val="000000" w:themeColor="text1"/>
        </w:rPr>
        <w:t>(dále jen „Ministerstvo“)</w:t>
      </w:r>
    </w:p>
    <w:p w:rsidR="008F6EEB" w:rsidRPr="000718A3" w:rsidRDefault="008F6EEB" w:rsidP="008F6EEB">
      <w:pPr>
        <w:jc w:val="center"/>
        <w:rPr>
          <w:rFonts w:asciiTheme="minorHAnsi" w:hAnsiTheme="minorHAnsi" w:cs="Arial"/>
          <w:b/>
          <w:color w:val="000000" w:themeColor="text1"/>
        </w:rPr>
      </w:pPr>
      <w:r w:rsidRPr="000718A3">
        <w:rPr>
          <w:rFonts w:asciiTheme="minorHAnsi" w:hAnsiTheme="minorHAnsi" w:cs="Arial"/>
          <w:b/>
          <w:color w:val="000000" w:themeColor="text1"/>
        </w:rPr>
        <w:t>VYDÁVÁ</w:t>
      </w:r>
    </w:p>
    <w:p w:rsidR="008F6EEB" w:rsidRPr="000718A3" w:rsidRDefault="008F6EEB" w:rsidP="008F6EEB">
      <w:pPr>
        <w:jc w:val="center"/>
        <w:rPr>
          <w:rFonts w:asciiTheme="minorHAnsi" w:hAnsiTheme="minorHAnsi" w:cs="Arial"/>
          <w:b/>
          <w:color w:val="000000" w:themeColor="text1"/>
        </w:rPr>
      </w:pPr>
      <w:r w:rsidRPr="000718A3">
        <w:rPr>
          <w:rFonts w:asciiTheme="minorHAnsi" w:hAnsiTheme="minorHAnsi" w:cs="Arial"/>
          <w:b/>
          <w:color w:val="000000" w:themeColor="text1"/>
        </w:rPr>
        <w:t xml:space="preserve">Prohlášení o akceptaci Integrované strategie …… metropolitní oblasti </w:t>
      </w:r>
    </w:p>
    <w:p w:rsidR="00896397" w:rsidRPr="000718A3" w:rsidRDefault="00896397" w:rsidP="00896397">
      <w:pPr>
        <w:jc w:val="center"/>
        <w:rPr>
          <w:rFonts w:asciiTheme="minorHAnsi" w:hAnsiTheme="minorHAnsi" w:cs="Arial"/>
          <w:b/>
          <w:color w:val="000000" w:themeColor="text1"/>
        </w:rPr>
      </w:pPr>
      <w:r w:rsidRPr="000718A3">
        <w:rPr>
          <w:rFonts w:asciiTheme="minorHAnsi" w:hAnsiTheme="minorHAnsi" w:cs="Arial"/>
          <w:b/>
          <w:color w:val="000000" w:themeColor="text1"/>
        </w:rPr>
        <w:t xml:space="preserve">Prohlášení o akceptaci Integrované strategie …… rozvojové oblasti </w:t>
      </w:r>
    </w:p>
    <w:p w:rsidR="00896397" w:rsidRPr="000718A3" w:rsidRDefault="00896397" w:rsidP="00896397">
      <w:pPr>
        <w:jc w:val="center"/>
        <w:rPr>
          <w:rFonts w:asciiTheme="minorHAnsi" w:hAnsiTheme="minorHAnsi" w:cs="Arial"/>
          <w:b/>
          <w:color w:val="000000" w:themeColor="text1"/>
        </w:rPr>
      </w:pPr>
      <w:r w:rsidRPr="000718A3">
        <w:rPr>
          <w:rFonts w:asciiTheme="minorHAnsi" w:hAnsiTheme="minorHAnsi" w:cs="Arial"/>
          <w:b/>
          <w:color w:val="000000" w:themeColor="text1"/>
        </w:rPr>
        <w:t>Prohlášení o akceptaci Integrované strategie …… MAS</w:t>
      </w:r>
    </w:p>
    <w:p w:rsidR="00896397" w:rsidRPr="000718A3" w:rsidRDefault="00896397" w:rsidP="008F6EEB">
      <w:pPr>
        <w:jc w:val="center"/>
        <w:rPr>
          <w:rFonts w:asciiTheme="minorHAnsi" w:hAnsiTheme="minorHAnsi" w:cs="Arial"/>
          <w:b/>
          <w:color w:val="000000" w:themeColor="text1"/>
        </w:rPr>
      </w:pPr>
    </w:p>
    <w:p w:rsidR="00896397" w:rsidRPr="000718A3" w:rsidRDefault="00896397" w:rsidP="008F6EEB">
      <w:pPr>
        <w:jc w:val="center"/>
        <w:rPr>
          <w:rFonts w:asciiTheme="minorHAnsi" w:hAnsiTheme="minorHAnsi" w:cs="Arial"/>
          <w:b/>
          <w:color w:val="000000" w:themeColor="text1"/>
        </w:rPr>
      </w:pPr>
    </w:p>
    <w:p w:rsidR="008F6EEB" w:rsidRPr="000718A3" w:rsidRDefault="008F6EEB" w:rsidP="008F6EEB">
      <w:pPr>
        <w:jc w:val="center"/>
        <w:rPr>
          <w:rFonts w:asciiTheme="minorHAnsi" w:hAnsiTheme="minorHAnsi" w:cs="Arial"/>
          <w:b/>
          <w:color w:val="000000" w:themeColor="text1"/>
        </w:rPr>
      </w:pPr>
      <w:r w:rsidRPr="000718A3">
        <w:rPr>
          <w:rFonts w:asciiTheme="minorHAnsi" w:hAnsiTheme="minorHAnsi" w:cs="Arial"/>
          <w:b/>
          <w:color w:val="000000" w:themeColor="text1"/>
        </w:rPr>
        <w:t>(dále jen „prohlášení“)</w:t>
      </w:r>
    </w:p>
    <w:p w:rsidR="008F6EEB" w:rsidRPr="008F6EEB" w:rsidRDefault="008F6EEB" w:rsidP="008F6EEB">
      <w:pPr>
        <w:jc w:val="center"/>
        <w:rPr>
          <w:rFonts w:asciiTheme="minorHAnsi" w:hAnsiTheme="minorHAnsi" w:cs="Arial"/>
          <w:b/>
          <w:color w:val="000000" w:themeColor="text1"/>
          <w:u w:val="single"/>
        </w:rPr>
      </w:pPr>
    </w:p>
    <w:p w:rsidR="008F6EEB" w:rsidRP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Prohlášení je vydáváno na základě žádosti č. CZ 1.2…… nositele…(dále jen „nositel“) a v souladu s Metodickým pokynem pro využití integrovaných nástrojů v programovém období 2014 – 2020 (dále jen „MPIN“), s Národním dokumentem územní dimenze a v souladu s Operačním programem</w:t>
      </w:r>
      <w:r w:rsidR="001873C4">
        <w:rPr>
          <w:rFonts w:asciiTheme="minorHAnsi" w:hAnsiTheme="minorHAnsi" w:cs="Arial"/>
          <w:color w:val="000000" w:themeColor="text1"/>
        </w:rPr>
        <w:t xml:space="preserve"> </w:t>
      </w:r>
      <w:r w:rsidR="001873C4" w:rsidRPr="008F6EEB">
        <w:rPr>
          <w:rFonts w:asciiTheme="minorHAnsi" w:hAnsiTheme="minorHAnsi" w:cs="Arial"/>
          <w:color w:val="000000" w:themeColor="text1"/>
        </w:rPr>
        <w:t>……</w:t>
      </w:r>
      <w:r w:rsidR="001873C4">
        <w:rPr>
          <w:rFonts w:asciiTheme="minorHAnsi" w:hAnsiTheme="minorHAnsi" w:cs="Arial"/>
          <w:color w:val="000000" w:themeColor="text1"/>
        </w:rPr>
        <w:t>/Programem rozvoje venkova</w:t>
      </w:r>
      <w:r w:rsidRPr="008F6EEB">
        <w:rPr>
          <w:rFonts w:asciiTheme="minorHAnsi" w:hAnsiTheme="minorHAnsi" w:cs="Arial"/>
          <w:color w:val="000000" w:themeColor="text1"/>
        </w:rPr>
        <w:t xml:space="preserve"> (dále jen „</w:t>
      </w:r>
      <w:r w:rsidR="000718A3" w:rsidRPr="008F6EEB">
        <w:rPr>
          <w:rFonts w:asciiTheme="minorHAnsi" w:hAnsiTheme="minorHAnsi" w:cs="Arial"/>
          <w:color w:val="000000" w:themeColor="text1"/>
        </w:rPr>
        <w:t>OP…/PRV</w:t>
      </w:r>
      <w:r w:rsidRPr="008F6EEB">
        <w:rPr>
          <w:rFonts w:asciiTheme="minorHAnsi" w:hAnsiTheme="minorHAnsi" w:cs="Arial"/>
          <w:color w:val="000000" w:themeColor="text1"/>
        </w:rPr>
        <w:t>“)</w:t>
      </w:r>
      <w:r w:rsidR="001873C4">
        <w:rPr>
          <w:rFonts w:asciiTheme="minorHAnsi" w:hAnsiTheme="minorHAnsi" w:cs="Arial"/>
          <w:color w:val="000000" w:themeColor="text1"/>
        </w:rPr>
        <w:t xml:space="preserve">. </w:t>
      </w:r>
    </w:p>
    <w:p w:rsidR="008F6EEB" w:rsidRPr="008F6EEB" w:rsidRDefault="008F6EEB" w:rsidP="008F6EEB">
      <w:pPr>
        <w:pStyle w:val="Odstavecseseznamem"/>
        <w:ind w:left="0"/>
        <w:rPr>
          <w:rFonts w:asciiTheme="minorHAnsi" w:hAnsiTheme="minorHAnsi" w:cs="Arial"/>
          <w:color w:val="000000" w:themeColor="text1"/>
        </w:rPr>
      </w:pPr>
    </w:p>
    <w:p w:rsidR="008F6EEB" w:rsidRP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Ministerstvo …, jakožto říd</w:t>
      </w:r>
      <w:r w:rsidR="003A733A">
        <w:rPr>
          <w:rFonts w:asciiTheme="minorHAnsi" w:hAnsiTheme="minorHAnsi" w:cs="Arial"/>
          <w:color w:val="000000" w:themeColor="text1"/>
        </w:rPr>
        <w:t>i</w:t>
      </w:r>
      <w:r w:rsidRPr="008F6EEB">
        <w:rPr>
          <w:rFonts w:asciiTheme="minorHAnsi" w:hAnsiTheme="minorHAnsi" w:cs="Arial"/>
          <w:color w:val="000000" w:themeColor="text1"/>
        </w:rPr>
        <w:t>cí orgán OP …</w:t>
      </w:r>
      <w:r w:rsidR="001873C4">
        <w:rPr>
          <w:rFonts w:asciiTheme="minorHAnsi" w:hAnsiTheme="minorHAnsi" w:cs="Arial"/>
          <w:color w:val="000000" w:themeColor="text1"/>
        </w:rPr>
        <w:t>/PRV</w:t>
      </w:r>
      <w:r w:rsidRPr="008F6EEB">
        <w:rPr>
          <w:rFonts w:asciiTheme="minorHAnsi" w:hAnsiTheme="minorHAnsi" w:cs="Arial"/>
          <w:color w:val="000000" w:themeColor="text1"/>
        </w:rPr>
        <w:t>, posoudilo soulad podané Integrované strategie …… metropolitní oblasti</w:t>
      </w:r>
      <w:r w:rsidR="00896397" w:rsidRPr="00896397">
        <w:rPr>
          <w:rFonts w:asciiTheme="minorHAnsi" w:hAnsiTheme="minorHAnsi" w:cs="Arial"/>
          <w:color w:val="000000" w:themeColor="text1"/>
        </w:rPr>
        <w:t>/ rozvojové oblasti/ MAS</w:t>
      </w:r>
      <w:r w:rsidRPr="008F6EEB">
        <w:rPr>
          <w:rFonts w:asciiTheme="minorHAnsi" w:hAnsiTheme="minorHAnsi" w:cs="Arial"/>
          <w:color w:val="000000" w:themeColor="text1"/>
        </w:rPr>
        <w:t xml:space="preserve"> (dále jen „Integrované strategie“) uvedené v čl. 1 s cíli, zaměřením a</w:t>
      </w:r>
      <w:r w:rsidR="000718A3">
        <w:rPr>
          <w:rFonts w:asciiTheme="minorHAnsi" w:hAnsiTheme="minorHAnsi" w:cs="Arial"/>
          <w:color w:val="000000" w:themeColor="text1"/>
        </w:rPr>
        <w:t> </w:t>
      </w:r>
      <w:r w:rsidRPr="008F6EEB">
        <w:rPr>
          <w:rFonts w:asciiTheme="minorHAnsi" w:hAnsiTheme="minorHAnsi" w:cs="Arial"/>
          <w:color w:val="000000" w:themeColor="text1"/>
        </w:rPr>
        <w:t>podmínkami OP…</w:t>
      </w:r>
      <w:r w:rsidR="001873C4">
        <w:rPr>
          <w:rFonts w:asciiTheme="minorHAnsi" w:hAnsiTheme="minorHAnsi" w:cs="Arial"/>
          <w:color w:val="000000" w:themeColor="text1"/>
        </w:rPr>
        <w:t>/PRV.</w:t>
      </w:r>
    </w:p>
    <w:p w:rsidR="008F6EEB" w:rsidRPr="008F6EEB" w:rsidRDefault="008F6EEB" w:rsidP="008F6EEB">
      <w:pPr>
        <w:pStyle w:val="Odstavecseseznamem"/>
        <w:ind w:left="0"/>
        <w:rPr>
          <w:rFonts w:asciiTheme="minorHAnsi" w:hAnsiTheme="minorHAnsi" w:cs="Arial"/>
          <w:color w:val="000000" w:themeColor="text1"/>
        </w:rPr>
      </w:pPr>
    </w:p>
    <w:p w:rsidR="008F6EEB" w:rsidRP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Po posouzení a následné úpravě</w:t>
      </w:r>
      <w:r w:rsidRPr="008F6EEB">
        <w:rPr>
          <w:rStyle w:val="Znakapoznpodarou"/>
          <w:rFonts w:asciiTheme="minorHAnsi" w:hAnsiTheme="minorHAnsi" w:cs="Arial"/>
          <w:color w:val="000000" w:themeColor="text1"/>
        </w:rPr>
        <w:footnoteReference w:id="27"/>
      </w:r>
      <w:r w:rsidRPr="008F6EEB">
        <w:rPr>
          <w:rFonts w:asciiTheme="minorHAnsi" w:hAnsiTheme="minorHAnsi" w:cs="Arial"/>
          <w:color w:val="000000" w:themeColor="text1"/>
        </w:rPr>
        <w:t xml:space="preserve"> Ministerstvo tímto akceptuje Integrovanou strategii včetně její věcné náplně spadající do jím řízeného </w:t>
      </w:r>
      <w:r w:rsidR="00125547">
        <w:rPr>
          <w:rFonts w:asciiTheme="minorHAnsi" w:hAnsiTheme="minorHAnsi" w:cs="Arial"/>
          <w:color w:val="000000" w:themeColor="text1"/>
        </w:rPr>
        <w:t>OP…/PRV</w:t>
      </w:r>
      <w:r w:rsidRPr="008F6EEB">
        <w:rPr>
          <w:rFonts w:asciiTheme="minorHAnsi" w:hAnsiTheme="minorHAnsi" w:cs="Arial"/>
          <w:color w:val="000000" w:themeColor="text1"/>
        </w:rPr>
        <w:t xml:space="preserve"> včetně časového a finančního harmonogramu a plánu plnění indikátorů ve verzi p</w:t>
      </w:r>
      <w:r w:rsidR="005E26BB">
        <w:rPr>
          <w:rFonts w:asciiTheme="minorHAnsi" w:hAnsiTheme="minorHAnsi" w:cs="Arial"/>
          <w:color w:val="000000" w:themeColor="text1"/>
        </w:rPr>
        <w:t>latné ke dni XX.YY.ZZZZ (dle MS</w:t>
      </w:r>
      <w:r w:rsidRPr="008F6EEB">
        <w:rPr>
          <w:rFonts w:asciiTheme="minorHAnsi" w:hAnsiTheme="minorHAnsi" w:cs="Arial"/>
          <w:color w:val="000000" w:themeColor="text1"/>
        </w:rPr>
        <w:t>2014+)</w:t>
      </w:r>
      <w:r w:rsidR="001873C4">
        <w:rPr>
          <w:rFonts w:asciiTheme="minorHAnsi" w:hAnsiTheme="minorHAnsi" w:cs="Arial"/>
          <w:color w:val="000000" w:themeColor="text1"/>
        </w:rPr>
        <w:t>.</w:t>
      </w:r>
    </w:p>
    <w:p w:rsidR="008F6EEB" w:rsidRPr="008F6EEB" w:rsidRDefault="008F6EEB" w:rsidP="008F6EEB">
      <w:pPr>
        <w:pStyle w:val="Odstavecseseznamem"/>
        <w:ind w:left="0"/>
        <w:rPr>
          <w:rFonts w:asciiTheme="minorHAnsi" w:hAnsiTheme="minorHAnsi" w:cs="Arial"/>
          <w:color w:val="000000" w:themeColor="text1"/>
        </w:rPr>
      </w:pPr>
    </w:p>
    <w:p w:rsidR="008F6EEB" w:rsidRP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Ministerstvo rezervuje finanční prostředky příslušného ESI fondu dle jednotlivých specifických cílů</w:t>
      </w:r>
      <w:r w:rsidR="001873C4">
        <w:rPr>
          <w:rFonts w:asciiTheme="minorHAnsi" w:hAnsiTheme="minorHAnsi" w:cs="Arial"/>
          <w:color w:val="000000" w:themeColor="text1"/>
        </w:rPr>
        <w:t xml:space="preserve"> </w:t>
      </w:r>
      <w:r w:rsidRPr="008F6EEB">
        <w:rPr>
          <w:rFonts w:asciiTheme="minorHAnsi" w:hAnsiTheme="minorHAnsi" w:cs="Arial"/>
          <w:color w:val="000000" w:themeColor="text1"/>
        </w:rPr>
        <w:t>OP…</w:t>
      </w:r>
      <w:r w:rsidR="001873C4" w:rsidRPr="001873C4">
        <w:rPr>
          <w:rFonts w:asciiTheme="minorHAnsi" w:hAnsiTheme="minorHAnsi" w:cs="Arial"/>
          <w:color w:val="000000" w:themeColor="text1"/>
        </w:rPr>
        <w:t xml:space="preserve"> </w:t>
      </w:r>
      <w:r w:rsidR="001873C4">
        <w:rPr>
          <w:rFonts w:asciiTheme="minorHAnsi" w:hAnsiTheme="minorHAnsi" w:cs="Arial"/>
          <w:color w:val="000000" w:themeColor="text1"/>
        </w:rPr>
        <w:t>/opatření PRV</w:t>
      </w:r>
      <w:r w:rsidRPr="008F6EEB">
        <w:rPr>
          <w:rFonts w:asciiTheme="minorHAnsi" w:hAnsiTheme="minorHAnsi" w:cs="Arial"/>
          <w:color w:val="000000" w:themeColor="text1"/>
        </w:rPr>
        <w:t xml:space="preserve"> pro realizaci akceptované Integrované strategie, a to ve výši uvedené v Integrované strategii pro OP…</w:t>
      </w:r>
      <w:r w:rsidR="001873C4">
        <w:rPr>
          <w:rFonts w:asciiTheme="minorHAnsi" w:hAnsiTheme="minorHAnsi" w:cs="Arial"/>
          <w:color w:val="000000" w:themeColor="text1"/>
        </w:rPr>
        <w:t xml:space="preserve">/PRV. </w:t>
      </w:r>
      <w:r w:rsidRPr="008F6EEB">
        <w:rPr>
          <w:rFonts w:asciiTheme="minorHAnsi" w:hAnsiTheme="minorHAnsi" w:cs="Arial"/>
          <w:color w:val="000000" w:themeColor="text1"/>
        </w:rPr>
        <w:t xml:space="preserve">Rezervované finanční prostředky budou postupně čerpány proplacením zrealizovaných integrovaných projektů. </w:t>
      </w:r>
    </w:p>
    <w:p w:rsidR="008F6EEB" w:rsidRPr="008F6EEB" w:rsidRDefault="008F6EEB" w:rsidP="008F6EEB">
      <w:pPr>
        <w:pStyle w:val="Odstavecseseznamem"/>
        <w:ind w:left="0"/>
        <w:rPr>
          <w:rFonts w:asciiTheme="minorHAnsi" w:hAnsiTheme="minorHAnsi" w:cs="Arial"/>
          <w:color w:val="000000" w:themeColor="text1"/>
        </w:rPr>
      </w:pPr>
    </w:p>
    <w:p w:rsidR="00843C2A" w:rsidRPr="00843C2A"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Nositel je povinen zajistit realizaci Integrované strategie v souladu s jejím časovým a finančním harmonogramem, tzn. zajistit splnění čerpání vyčleněné finanční alokace v jednotlivých letech a splnění indikátorů, a to v rámci všech specifických cílů OP…</w:t>
      </w:r>
      <w:r w:rsidR="001873C4">
        <w:rPr>
          <w:rFonts w:asciiTheme="minorHAnsi" w:hAnsiTheme="minorHAnsi" w:cs="Arial"/>
          <w:color w:val="000000" w:themeColor="text1"/>
        </w:rPr>
        <w:t>/opatření PRV</w:t>
      </w:r>
      <w:r w:rsidR="00596913">
        <w:rPr>
          <w:rFonts w:asciiTheme="minorHAnsi" w:hAnsiTheme="minorHAnsi" w:cs="Arial"/>
          <w:color w:val="000000" w:themeColor="text1"/>
        </w:rPr>
        <w:t>, které jsou pro strategii relevantní</w:t>
      </w:r>
      <w:r w:rsidR="00843C2A">
        <w:rPr>
          <w:rFonts w:asciiTheme="minorHAnsi" w:hAnsiTheme="minorHAnsi" w:cs="Arial"/>
          <w:color w:val="000000" w:themeColor="text1"/>
        </w:rPr>
        <w:t xml:space="preserve">, </w:t>
      </w:r>
      <w:r w:rsidR="00843C2A" w:rsidRPr="00843C2A">
        <w:rPr>
          <w:rFonts w:asciiTheme="minorHAnsi" w:hAnsiTheme="minorHAnsi" w:cs="Arial"/>
          <w:color w:val="000000" w:themeColor="text1"/>
        </w:rPr>
        <w:t>a také zajistit její věcné naplnění, a to vše v souladu s akceptovanou Integrovanou strategií dle čl. 3 prohlášení.</w:t>
      </w:r>
    </w:p>
    <w:p w:rsidR="008F6EEB" w:rsidRPr="008F6EEB" w:rsidRDefault="008F6EEB" w:rsidP="00843C2A">
      <w:pPr>
        <w:pStyle w:val="Odstavecseseznamem"/>
        <w:spacing w:after="200"/>
        <w:ind w:left="0"/>
        <w:contextualSpacing/>
        <w:rPr>
          <w:rFonts w:asciiTheme="minorHAnsi" w:hAnsiTheme="minorHAnsi" w:cs="Arial"/>
          <w:color w:val="000000" w:themeColor="text1"/>
        </w:rPr>
      </w:pPr>
    </w:p>
    <w:p w:rsidR="008F6EEB" w:rsidRPr="008F6EEB" w:rsidRDefault="008F6EEB" w:rsidP="008F6EEB">
      <w:pPr>
        <w:pStyle w:val="Odstavecseseznamem"/>
        <w:rPr>
          <w:rFonts w:asciiTheme="minorHAnsi" w:hAnsiTheme="minorHAnsi" w:cs="Arial"/>
          <w:color w:val="000000" w:themeColor="text1"/>
        </w:rPr>
      </w:pPr>
    </w:p>
    <w:p w:rsidR="008F6EEB" w:rsidRP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Nositel dále musí zajistit realizaci Integrované strategie v souladu s pravidly definovanými v MPIN.</w:t>
      </w:r>
    </w:p>
    <w:p w:rsidR="008F6EEB" w:rsidRPr="008F6EEB" w:rsidRDefault="008F6EEB" w:rsidP="008F6EEB">
      <w:pPr>
        <w:pStyle w:val="Odstavecseseznamem"/>
        <w:ind w:left="0"/>
        <w:rPr>
          <w:rFonts w:asciiTheme="minorHAnsi" w:hAnsiTheme="minorHAnsi" w:cs="Arial"/>
          <w:color w:val="000000" w:themeColor="text1"/>
        </w:rPr>
      </w:pPr>
    </w:p>
    <w:p w:rsid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sidRPr="008F6EEB">
        <w:rPr>
          <w:rFonts w:asciiTheme="minorHAnsi" w:hAnsiTheme="minorHAnsi" w:cs="Arial"/>
          <w:color w:val="000000" w:themeColor="text1"/>
        </w:rPr>
        <w:t xml:space="preserve">Všechny změny Integrované strategie, které jsou definovány v MPIN jako podstatné, mohou - zvláště při nedodržení časového a finančního harmonogramu či neplnění indikátorů – vést ke snížení finančních prostředků rezervovaných na realizaci Integrované strategie, tj. té části </w:t>
      </w:r>
      <w:r w:rsidR="00357D90">
        <w:rPr>
          <w:rFonts w:asciiTheme="minorHAnsi" w:hAnsiTheme="minorHAnsi" w:cs="Arial"/>
          <w:color w:val="000000" w:themeColor="text1"/>
        </w:rPr>
        <w:t xml:space="preserve">rezervace </w:t>
      </w:r>
      <w:r w:rsidRPr="008F6EEB">
        <w:rPr>
          <w:rFonts w:asciiTheme="minorHAnsi" w:hAnsiTheme="minorHAnsi" w:cs="Arial"/>
          <w:color w:val="000000" w:themeColor="text1"/>
        </w:rPr>
        <w:t xml:space="preserve">alokace, která se v původních </w:t>
      </w:r>
      <w:r w:rsidRPr="008F6EEB">
        <w:rPr>
          <w:rFonts w:asciiTheme="minorHAnsi" w:hAnsiTheme="minorHAnsi" w:cs="Arial"/>
          <w:color w:val="000000" w:themeColor="text1"/>
        </w:rPr>
        <w:lastRenderedPageBreak/>
        <w:t xml:space="preserve">termínech nepodaří vyčerpat, případně té části, která proporčně odpovídá nesplnění závazku naplnění indikátorů či jiné změně. Rozhodnutí o snížení částky rezervované ve prospěch Integrované strategie je v takovém případě v kompetenci Ministerstva dle postupu uvedeného v MPIN. </w:t>
      </w:r>
    </w:p>
    <w:p w:rsidR="008F6EEB" w:rsidRPr="008F6EEB" w:rsidRDefault="008F6EEB" w:rsidP="008F6EEB">
      <w:pPr>
        <w:pStyle w:val="Odstavecseseznamem"/>
        <w:rPr>
          <w:rFonts w:asciiTheme="minorHAnsi" w:hAnsiTheme="minorHAnsi" w:cs="Arial"/>
          <w:color w:val="000000" w:themeColor="text1"/>
        </w:rPr>
      </w:pPr>
    </w:p>
    <w:p w:rsidR="008F6EEB" w:rsidRPr="008F6EEB" w:rsidRDefault="008F6EEB" w:rsidP="00F70343">
      <w:pPr>
        <w:pStyle w:val="Odstavecseseznamem"/>
        <w:numPr>
          <w:ilvl w:val="0"/>
          <w:numId w:val="28"/>
        </w:numPr>
        <w:spacing w:after="200"/>
        <w:ind w:left="0"/>
        <w:contextualSpacing/>
        <w:rPr>
          <w:rFonts w:asciiTheme="minorHAnsi" w:hAnsiTheme="minorHAnsi" w:cs="Arial"/>
          <w:color w:val="000000" w:themeColor="text1"/>
        </w:rPr>
      </w:pPr>
      <w:r>
        <w:rPr>
          <w:rFonts w:asciiTheme="minorHAnsi" w:hAnsiTheme="minorHAnsi" w:cs="Arial"/>
          <w:color w:val="000000" w:themeColor="text1"/>
        </w:rPr>
        <w:t xml:space="preserve">Prohlášení </w:t>
      </w:r>
      <w:r w:rsidRPr="008F6EEB">
        <w:rPr>
          <w:rFonts w:asciiTheme="minorHAnsi" w:hAnsiTheme="minorHAnsi" w:cs="Arial"/>
          <w:color w:val="000000" w:themeColor="text1"/>
        </w:rPr>
        <w:t>o akceptaci Integrované strategie …… metropolitní oblasti</w:t>
      </w:r>
      <w:r w:rsidR="00896397" w:rsidRPr="00896397">
        <w:rPr>
          <w:rFonts w:asciiTheme="minorHAnsi" w:hAnsiTheme="minorHAnsi" w:cs="Arial"/>
          <w:color w:val="000000" w:themeColor="text1"/>
        </w:rPr>
        <w:t>/ rozvojové oblasti/ MAS</w:t>
      </w:r>
      <w:r w:rsidRPr="008F6EEB">
        <w:rPr>
          <w:rFonts w:asciiTheme="minorHAnsi" w:hAnsiTheme="minorHAnsi" w:cs="Arial"/>
          <w:color w:val="000000" w:themeColor="text1"/>
        </w:rPr>
        <w:t xml:space="preserve"> </w:t>
      </w:r>
      <w:r w:rsidR="00562310">
        <w:rPr>
          <w:rFonts w:asciiTheme="minorHAnsi" w:hAnsiTheme="minorHAnsi" w:cs="Arial"/>
          <w:color w:val="000000" w:themeColor="text1"/>
        </w:rPr>
        <w:t>se vydává pro účely</w:t>
      </w:r>
      <w:r w:rsidRPr="008F6EEB">
        <w:rPr>
          <w:rFonts w:asciiTheme="minorHAnsi" w:hAnsiTheme="minorHAnsi" w:cs="Arial"/>
          <w:color w:val="000000" w:themeColor="text1"/>
        </w:rPr>
        <w:t xml:space="preserve"> Memoranda o realizaci integrovaných strategií</w:t>
      </w:r>
      <w:r>
        <w:t>.</w:t>
      </w:r>
    </w:p>
    <w:p w:rsidR="008F6EEB" w:rsidRPr="008F6EEB" w:rsidRDefault="008F6EEB" w:rsidP="008F6EEB">
      <w:pPr>
        <w:pStyle w:val="Odstavecseseznamem"/>
        <w:spacing w:after="200"/>
        <w:ind w:left="0"/>
        <w:contextualSpacing/>
        <w:rPr>
          <w:rFonts w:asciiTheme="minorHAnsi" w:hAnsiTheme="minorHAnsi" w:cs="Arial"/>
          <w:color w:val="000000" w:themeColor="text1"/>
        </w:rPr>
      </w:pPr>
    </w:p>
    <w:p w:rsidR="008F6EEB" w:rsidRPr="008F6EEB" w:rsidRDefault="008F6EEB" w:rsidP="008F6EEB">
      <w:pPr>
        <w:pStyle w:val="Odstavecseseznamem"/>
        <w:ind w:left="0"/>
        <w:rPr>
          <w:rFonts w:asciiTheme="minorHAnsi" w:hAnsiTheme="minorHAnsi" w:cs="Arial"/>
          <w:color w:val="000000" w:themeColor="text1"/>
        </w:rPr>
      </w:pPr>
      <w:r w:rsidRPr="008F6EEB">
        <w:rPr>
          <w:rFonts w:asciiTheme="minorHAnsi" w:hAnsiTheme="minorHAnsi" w:cs="Arial"/>
          <w:color w:val="000000" w:themeColor="text1"/>
        </w:rPr>
        <w:t>V … dne XX.YY.ZZZZ</w:t>
      </w:r>
    </w:p>
    <w:p w:rsidR="008F6EEB" w:rsidRPr="008F6EEB" w:rsidRDefault="008F6EEB" w:rsidP="008F6EEB">
      <w:pPr>
        <w:pStyle w:val="Odstavecseseznamem"/>
        <w:ind w:left="0"/>
        <w:rPr>
          <w:rFonts w:asciiTheme="minorHAnsi" w:hAnsiTheme="minorHAnsi" w:cs="Arial"/>
          <w:color w:val="000000" w:themeColor="text1"/>
        </w:rPr>
      </w:pPr>
    </w:p>
    <w:p w:rsidR="008F6EEB" w:rsidRPr="008F6EEB" w:rsidRDefault="008F6EEB" w:rsidP="008F6EEB">
      <w:pPr>
        <w:pStyle w:val="Odstavecseseznamem"/>
        <w:ind w:left="0"/>
        <w:rPr>
          <w:rFonts w:asciiTheme="minorHAnsi" w:hAnsiTheme="minorHAnsi" w:cs="Arial"/>
          <w:color w:val="000000" w:themeColor="text1"/>
        </w:rPr>
      </w:pPr>
    </w:p>
    <w:p w:rsidR="008F6EEB" w:rsidRPr="008F6EEB" w:rsidRDefault="008F6EEB" w:rsidP="008F6EEB">
      <w:pPr>
        <w:pStyle w:val="Odstavecseseznamem"/>
        <w:ind w:left="3540" w:firstLine="708"/>
        <w:rPr>
          <w:rFonts w:asciiTheme="minorHAnsi" w:hAnsiTheme="minorHAnsi" w:cs="Arial"/>
          <w:color w:val="000000" w:themeColor="text1"/>
        </w:rPr>
      </w:pPr>
      <w:r w:rsidRPr="008F6EEB">
        <w:rPr>
          <w:rFonts w:asciiTheme="minorHAnsi" w:hAnsiTheme="minorHAnsi" w:cs="Arial"/>
          <w:color w:val="000000" w:themeColor="text1"/>
        </w:rPr>
        <w:t>Popis odpovědné osoby za Ministerstvo</w:t>
      </w:r>
      <w:r>
        <w:rPr>
          <w:rFonts w:asciiTheme="minorHAnsi" w:hAnsiTheme="minorHAnsi" w:cs="Arial"/>
          <w:color w:val="000000" w:themeColor="text1"/>
        </w:rPr>
        <w:t xml:space="preserve"> …….</w:t>
      </w:r>
    </w:p>
    <w:p w:rsidR="00876687" w:rsidRPr="005B3A72" w:rsidRDefault="00876687" w:rsidP="005B3A72">
      <w:pPr>
        <w:spacing w:after="0"/>
        <w:jc w:val="left"/>
        <w:rPr>
          <w:rFonts w:asciiTheme="minorHAnsi" w:hAnsiTheme="minorHAnsi" w:cs="Times New Roman"/>
          <w:color w:val="000000" w:themeColor="text1"/>
          <w:szCs w:val="20"/>
        </w:rPr>
      </w:pPr>
    </w:p>
    <w:sectPr w:rsidR="00876687" w:rsidRPr="005B3A72" w:rsidSect="005B3A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97" w:rsidRDefault="000F7C97" w:rsidP="007E70DD">
      <w:pPr>
        <w:spacing w:after="0"/>
      </w:pPr>
      <w:r>
        <w:separator/>
      </w:r>
    </w:p>
    <w:p w:rsidR="000F7C97" w:rsidRDefault="000F7C97"/>
    <w:p w:rsidR="000F7C97" w:rsidRDefault="000F7C97"/>
  </w:endnote>
  <w:endnote w:type="continuationSeparator" w:id="0">
    <w:p w:rsidR="000F7C97" w:rsidRDefault="000F7C97" w:rsidP="007E70DD">
      <w:pPr>
        <w:spacing w:after="0"/>
      </w:pPr>
      <w:r>
        <w:continuationSeparator/>
      </w:r>
    </w:p>
    <w:p w:rsidR="000F7C97" w:rsidRDefault="000F7C97"/>
    <w:p w:rsidR="000F7C97" w:rsidRDefault="000F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75" w:rsidRDefault="00292975" w:rsidP="00C50FC4">
    <w:pPr>
      <w:framePr w:wrap="auto" w:vAnchor="text" w:hAnchor="margin" w:xAlign="center"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separate"/>
    </w:r>
    <w:r>
      <w:rPr>
        <w:rStyle w:val="slostrnky"/>
        <w:rFonts w:cs="Calibri"/>
        <w:noProof/>
      </w:rPr>
      <w:t>2</w:t>
    </w:r>
    <w:r>
      <w:rPr>
        <w:rStyle w:val="slostrnky"/>
        <w:rFonts w:cs="Calibri"/>
      </w:rPr>
      <w:fldChar w:fldCharType="end"/>
    </w:r>
  </w:p>
  <w:p w:rsidR="00292975" w:rsidRDefault="002929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75" w:rsidRDefault="00292975" w:rsidP="009E6026">
    <w:pPr>
      <w:pStyle w:val="Zpat"/>
      <w:jc w:val="right"/>
    </w:pPr>
    <w:r>
      <w:rPr>
        <w:noProof/>
        <w:lang w:eastAsia="cs-CZ"/>
      </w:rPr>
      <mc:AlternateContent>
        <mc:Choice Requires="wps">
          <w:drawing>
            <wp:anchor distT="0" distB="0" distL="114300" distR="114300" simplePos="0" relativeHeight="251657216" behindDoc="0" locked="0" layoutInCell="0" allowOverlap="1">
              <wp:simplePos x="0" y="0"/>
              <wp:positionH relativeFrom="page">
                <wp:posOffset>6667500</wp:posOffset>
              </wp:positionH>
              <wp:positionV relativeFrom="page">
                <wp:posOffset>9867900</wp:posOffset>
              </wp:positionV>
              <wp:extent cx="368300" cy="360045"/>
              <wp:effectExtent l="0" t="0" r="12700" b="209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0045"/>
                      </a:xfrm>
                      <a:prstGeom prst="foldedCorner">
                        <a:avLst>
                          <a:gd name="adj" fmla="val 34560"/>
                        </a:avLst>
                      </a:prstGeom>
                      <a:solidFill>
                        <a:srgbClr val="FFFFFF"/>
                      </a:solidFill>
                      <a:ln w="3175">
                        <a:solidFill>
                          <a:srgbClr val="808080"/>
                        </a:solidFill>
                        <a:round/>
                        <a:headEnd/>
                        <a:tailEnd/>
                      </a:ln>
                    </wps:spPr>
                    <wps:txbx>
                      <w:txbxContent>
                        <w:p w:rsidR="00292975" w:rsidRDefault="00292975">
                          <w:pPr>
                            <w:jc w:val="center"/>
                          </w:pPr>
                          <w:r>
                            <w:fldChar w:fldCharType="begin"/>
                          </w:r>
                          <w:r>
                            <w:instrText xml:space="preserve"> PAGE    \* MERGEFORMAT </w:instrText>
                          </w:r>
                          <w:r>
                            <w:fldChar w:fldCharType="separate"/>
                          </w:r>
                          <w:r w:rsidR="00A906A2">
                            <w:rPr>
                              <w:noProof/>
                            </w:rPr>
                            <w:t>2</w:t>
                          </w:r>
                          <w:r>
                            <w:rPr>
                              <w:noProof/>
                            </w:rPr>
                            <w:fldChar w:fldCharType="end"/>
                          </w:r>
                        </w:p>
                        <w:p w:rsidR="00292975" w:rsidRPr="00F5241C" w:rsidRDefault="00292975" w:rsidP="00C50FC4">
                          <w:pPr>
                            <w:rPr>
                              <w:b/>
                              <w:bCs/>
                              <w:color w:val="FFFFFF"/>
                              <w:sz w:val="32"/>
                              <w:szCs w:val="32"/>
                            </w:rPr>
                          </w:pPr>
                          <w:r w:rsidRPr="00F5241C">
                            <w:rPr>
                              <w:b/>
                              <w:bCs/>
                              <w:color w:val="FFFFFF"/>
                              <w:sz w:val="32"/>
                              <w:szCs w:val="32"/>
                            </w:rPr>
                            <w:t>MINISTERSTVO PRO MÍSTNÍ ROZVOJ</w:t>
                          </w:r>
                        </w:p>
                        <w:p w:rsidR="00292975" w:rsidRDefault="00292975" w:rsidP="00C50FC4">
                          <w:pPr>
                            <w:rPr>
                              <w:color w:val="FFFFFF"/>
                              <w:sz w:val="32"/>
                              <w:szCs w:val="32"/>
                            </w:rPr>
                          </w:pPr>
                          <w:r w:rsidRPr="008839BB">
                            <w:rPr>
                              <w:color w:val="FFFFFF"/>
                              <w:sz w:val="32"/>
                              <w:szCs w:val="32"/>
                            </w:rPr>
                            <w:t>Národní orgán pro koordinaci</w:t>
                          </w:r>
                          <w:r>
                            <w:rPr>
                              <w:color w:val="FFFFFF"/>
                              <w:sz w:val="32"/>
                              <w:szCs w:val="32"/>
                            </w:rPr>
                            <w:t xml:space="preserve"> a řízení </w:t>
                          </w:r>
                        </w:p>
                        <w:p w:rsidR="00292975" w:rsidRPr="008839BB" w:rsidRDefault="00292975" w:rsidP="00C50FC4">
                          <w:pPr>
                            <w:rPr>
                              <w:color w:val="FFFFFF"/>
                              <w:sz w:val="32"/>
                              <w:szCs w:val="32"/>
                            </w:rPr>
                          </w:pPr>
                          <w:r>
                            <w:rPr>
                              <w:color w:val="FFFFFF"/>
                              <w:sz w:val="32"/>
                              <w:szCs w:val="32"/>
                            </w:rPr>
                            <w:t>Dohody o partnerství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64" type="#_x0000_t65" style="position:absolute;left:0;text-align:left;margin-left:525pt;margin-top:777pt;width:29pt;height:2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" o:allowincell="f" adj="14135" strokecolor="gray" strokeweight=".25pt">
              <v:textbox>
                <w:txbxContent>
                  <w:p w:rsidR="00292975" w:rsidRDefault="00292975">
                    <w:pPr>
                      <w:jc w:val="center"/>
                    </w:pPr>
                    <w:r>
                      <w:fldChar w:fldCharType="begin"/>
                    </w:r>
                    <w:r>
                      <w:instrText xml:space="preserve"> PAGE    \* MERGEFORMAT </w:instrText>
                    </w:r>
                    <w:r>
                      <w:fldChar w:fldCharType="separate"/>
                    </w:r>
                    <w:r w:rsidR="00A906A2">
                      <w:rPr>
                        <w:noProof/>
                      </w:rPr>
                      <w:t>2</w:t>
                    </w:r>
                    <w:r>
                      <w:rPr>
                        <w:noProof/>
                      </w:rPr>
                      <w:fldChar w:fldCharType="end"/>
                    </w:r>
                  </w:p>
                  <w:p w:rsidR="00292975" w:rsidRPr="00F5241C" w:rsidRDefault="00292975" w:rsidP="00C50FC4">
                    <w:pPr>
                      <w:rPr>
                        <w:b/>
                        <w:bCs/>
                        <w:color w:val="FFFFFF"/>
                        <w:sz w:val="32"/>
                        <w:szCs w:val="32"/>
                      </w:rPr>
                    </w:pPr>
                    <w:r w:rsidRPr="00F5241C">
                      <w:rPr>
                        <w:b/>
                        <w:bCs/>
                        <w:color w:val="FFFFFF"/>
                        <w:sz w:val="32"/>
                        <w:szCs w:val="32"/>
                      </w:rPr>
                      <w:t>MINISTERSTVO PRO MÍSTNÍ ROZVOJ</w:t>
                    </w:r>
                  </w:p>
                  <w:p w:rsidR="00292975" w:rsidRDefault="00292975" w:rsidP="00C50FC4">
                    <w:pPr>
                      <w:rPr>
                        <w:color w:val="FFFFFF"/>
                        <w:sz w:val="32"/>
                        <w:szCs w:val="32"/>
                      </w:rPr>
                    </w:pPr>
                    <w:r w:rsidRPr="008839BB">
                      <w:rPr>
                        <w:color w:val="FFFFFF"/>
                        <w:sz w:val="32"/>
                        <w:szCs w:val="32"/>
                      </w:rPr>
                      <w:t>Národní orgán pro koordinaci</w:t>
                    </w:r>
                    <w:r>
                      <w:rPr>
                        <w:color w:val="FFFFFF"/>
                        <w:sz w:val="32"/>
                        <w:szCs w:val="32"/>
                      </w:rPr>
                      <w:t xml:space="preserve"> a řízení </w:t>
                    </w:r>
                  </w:p>
                  <w:p w:rsidR="00292975" w:rsidRPr="008839BB" w:rsidRDefault="00292975" w:rsidP="00C50FC4">
                    <w:pPr>
                      <w:rPr>
                        <w:color w:val="FFFFFF"/>
                        <w:sz w:val="32"/>
                        <w:szCs w:val="32"/>
                      </w:rPr>
                    </w:pPr>
                    <w:r>
                      <w:rPr>
                        <w:color w:val="FFFFFF"/>
                        <w:sz w:val="32"/>
                        <w:szCs w:val="32"/>
                      </w:rPr>
                      <w:t>Dohody o partnerství</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97" w:rsidRDefault="000F7C97" w:rsidP="007E70DD">
      <w:pPr>
        <w:spacing w:after="0"/>
      </w:pPr>
      <w:r>
        <w:separator/>
      </w:r>
    </w:p>
  </w:footnote>
  <w:footnote w:type="continuationSeparator" w:id="0">
    <w:p w:rsidR="000F7C97" w:rsidRDefault="000F7C97" w:rsidP="007E70DD">
      <w:pPr>
        <w:spacing w:after="0"/>
      </w:pPr>
      <w:r>
        <w:continuationSeparator/>
      </w:r>
    </w:p>
    <w:p w:rsidR="000F7C97" w:rsidRDefault="000F7C97" w:rsidP="007E70DD">
      <w:pPr>
        <w:spacing w:after="0"/>
      </w:pPr>
    </w:p>
  </w:footnote>
  <w:footnote w:id="1">
    <w:p w:rsidR="00292975" w:rsidRPr="000718A3" w:rsidRDefault="00292975" w:rsidP="00401AEC">
      <w:pPr>
        <w:pStyle w:val="Bezmezer1"/>
        <w:rPr>
          <w:lang w:val="cs-CZ"/>
        </w:rPr>
      </w:pPr>
      <w:r w:rsidRPr="000718A3">
        <w:rPr>
          <w:rStyle w:val="Znakapoznpodarou"/>
          <w:sz w:val="18"/>
          <w:szCs w:val="18"/>
          <w:lang w:val="cs-CZ"/>
        </w:rPr>
        <w:footnoteRef/>
      </w:r>
      <w:r w:rsidRPr="000718A3">
        <w:rPr>
          <w:sz w:val="18"/>
          <w:szCs w:val="18"/>
          <w:lang w:val="cs-CZ"/>
        </w:rPr>
        <w:t xml:space="preserve"> UV č. 242 ze dne 9. 4. 2014 k Dohodě o partnerství pro programové období let 2014 až 2020 </w:t>
      </w:r>
    </w:p>
  </w:footnote>
  <w:footnote w:id="2">
    <w:p w:rsidR="00292975" w:rsidRPr="000718A3" w:rsidRDefault="00292975">
      <w:pPr>
        <w:pStyle w:val="Textpoznpodarou"/>
      </w:pPr>
      <w:r w:rsidRPr="000718A3">
        <w:rPr>
          <w:rStyle w:val="Znakapoznpodarou"/>
        </w:rPr>
        <w:footnoteRef/>
      </w:r>
      <w:r w:rsidRPr="000718A3">
        <w:t xml:space="preserve"> </w:t>
      </w:r>
      <w:r w:rsidRPr="000718A3">
        <w:rPr>
          <w:rFonts w:cs="Calibri"/>
          <w:sz w:val="18"/>
          <w:szCs w:val="18"/>
          <w:lang w:eastAsia="en-US"/>
        </w:rPr>
        <w:t xml:space="preserve">Verze </w:t>
      </w:r>
      <w:proofErr w:type="spellStart"/>
      <w:r>
        <w:rPr>
          <w:rFonts w:cs="Calibri"/>
          <w:sz w:val="18"/>
          <w:szCs w:val="18"/>
          <w:lang w:eastAsia="en-US"/>
        </w:rPr>
        <w:t>DoP</w:t>
      </w:r>
      <w:proofErr w:type="spellEnd"/>
      <w:r>
        <w:rPr>
          <w:rFonts w:cs="Calibri"/>
          <w:sz w:val="18"/>
          <w:szCs w:val="18"/>
          <w:lang w:eastAsia="en-US"/>
        </w:rPr>
        <w:t xml:space="preserve"> </w:t>
      </w:r>
      <w:r w:rsidRPr="000718A3">
        <w:rPr>
          <w:rFonts w:cs="Calibri"/>
          <w:sz w:val="18"/>
          <w:szCs w:val="18"/>
          <w:lang w:eastAsia="en-US"/>
        </w:rPr>
        <w:t>formálně předložená EK dne 17. 4. 2014</w:t>
      </w:r>
    </w:p>
  </w:footnote>
  <w:footnote w:id="3">
    <w:p w:rsidR="00292975" w:rsidRPr="000718A3" w:rsidRDefault="00292975" w:rsidP="00401AEC">
      <w:pPr>
        <w:pStyle w:val="Bezmezer1"/>
        <w:rPr>
          <w:lang w:val="cs-CZ"/>
        </w:rPr>
      </w:pPr>
      <w:r w:rsidRPr="000718A3">
        <w:rPr>
          <w:rStyle w:val="Znakapoznpodarou"/>
          <w:sz w:val="18"/>
          <w:szCs w:val="18"/>
          <w:lang w:val="cs-CZ"/>
        </w:rPr>
        <w:footnoteRef/>
      </w:r>
      <w:r w:rsidRPr="000718A3">
        <w:rPr>
          <w:sz w:val="18"/>
          <w:szCs w:val="18"/>
          <w:lang w:val="cs-CZ"/>
        </w:rPr>
        <w:t xml:space="preserve"> str. 178 </w:t>
      </w:r>
      <w:proofErr w:type="spellStart"/>
      <w:r w:rsidRPr="000718A3">
        <w:rPr>
          <w:sz w:val="18"/>
          <w:szCs w:val="18"/>
          <w:lang w:val="cs-CZ"/>
        </w:rPr>
        <w:t>DoP</w:t>
      </w:r>
      <w:proofErr w:type="spellEnd"/>
      <w:r w:rsidRPr="000718A3">
        <w:rPr>
          <w:sz w:val="18"/>
          <w:szCs w:val="18"/>
          <w:lang w:val="cs-CZ"/>
        </w:rPr>
        <w:t xml:space="preserve"> část 3, </w:t>
      </w:r>
      <w:proofErr w:type="spellStart"/>
      <w:r w:rsidRPr="000718A3">
        <w:rPr>
          <w:sz w:val="18"/>
          <w:szCs w:val="18"/>
          <w:lang w:val="cs-CZ"/>
        </w:rPr>
        <w:t>posl</w:t>
      </w:r>
      <w:proofErr w:type="spellEnd"/>
      <w:r w:rsidRPr="000718A3">
        <w:rPr>
          <w:sz w:val="18"/>
          <w:szCs w:val="18"/>
          <w:lang w:val="cs-CZ"/>
        </w:rPr>
        <w:t xml:space="preserve">. odstavec </w:t>
      </w:r>
    </w:p>
  </w:footnote>
  <w:footnote w:id="4">
    <w:p w:rsidR="00292975" w:rsidRPr="000718A3" w:rsidRDefault="00292975">
      <w:pPr>
        <w:pStyle w:val="Textpoznpodarou"/>
      </w:pPr>
      <w:r w:rsidRPr="000718A3">
        <w:rPr>
          <w:rStyle w:val="Znakapoznpodarou"/>
        </w:rPr>
        <w:footnoteRef/>
      </w:r>
      <w:r w:rsidRPr="000718A3">
        <w:t xml:space="preserve"> </w:t>
      </w:r>
      <w:r w:rsidRPr="000718A3">
        <w:rPr>
          <w:rFonts w:asciiTheme="minorHAnsi" w:hAnsiTheme="minorHAnsi"/>
          <w:sz w:val="18"/>
        </w:rPr>
        <w:t xml:space="preserve">viz </w:t>
      </w:r>
      <w:proofErr w:type="spellStart"/>
      <w:r w:rsidRPr="000718A3">
        <w:rPr>
          <w:rFonts w:asciiTheme="minorHAnsi" w:hAnsiTheme="minorHAnsi"/>
          <w:sz w:val="18"/>
        </w:rPr>
        <w:t>DoP</w:t>
      </w:r>
      <w:proofErr w:type="spellEnd"/>
      <w:r w:rsidRPr="000718A3">
        <w:rPr>
          <w:rFonts w:asciiTheme="minorHAnsi" w:hAnsiTheme="minorHAnsi"/>
          <w:sz w:val="18"/>
        </w:rPr>
        <w:t xml:space="preserve"> část 3</w:t>
      </w:r>
    </w:p>
  </w:footnote>
  <w:footnote w:id="5">
    <w:p w:rsidR="00292975" w:rsidRDefault="00292975" w:rsidP="00401AEC">
      <w:pPr>
        <w:pStyle w:val="Textpoznpodarou"/>
      </w:pPr>
      <w:r w:rsidRPr="00203B95">
        <w:rPr>
          <w:rStyle w:val="Znakapoznpodarou"/>
          <w:sz w:val="16"/>
          <w:szCs w:val="16"/>
        </w:rPr>
        <w:footnoteRef/>
      </w:r>
      <w:r w:rsidRPr="00203B95">
        <w:rPr>
          <w:sz w:val="16"/>
          <w:szCs w:val="16"/>
        </w:rPr>
        <w:t xml:space="preserve"> </w:t>
      </w:r>
      <w:r w:rsidRPr="00E71735">
        <w:rPr>
          <w:rFonts w:cs="Calibri"/>
          <w:sz w:val="18"/>
          <w:szCs w:val="18"/>
          <w:lang w:eastAsia="en-US"/>
        </w:rPr>
        <w:t xml:space="preserve">Aktuálně na webu </w:t>
      </w:r>
      <w:hyperlink r:id="rId1" w:history="1">
        <w:r w:rsidRPr="00E71735">
          <w:rPr>
            <w:rFonts w:cs="Calibri"/>
            <w:sz w:val="18"/>
            <w:szCs w:val="18"/>
            <w:lang w:eastAsia="en-US"/>
          </w:rPr>
          <w:t>www.strukturalni-fondy.cz</w:t>
        </w:r>
      </w:hyperlink>
      <w:r w:rsidRPr="00E71735">
        <w:rPr>
          <w:rFonts w:cs="Calibri"/>
          <w:sz w:val="18"/>
          <w:szCs w:val="18"/>
          <w:lang w:eastAsia="en-US"/>
        </w:rPr>
        <w:t>. V rámci dalších příprav programového období 2014-2020 bude název webu upraven tak, aby odpovídal zastřešení všech ESI fondů.</w:t>
      </w:r>
    </w:p>
  </w:footnote>
  <w:footnote w:id="6">
    <w:p w:rsidR="00292975" w:rsidRDefault="00292975" w:rsidP="00401AEC">
      <w:pPr>
        <w:pStyle w:val="Textpoznpodarou"/>
      </w:pPr>
      <w:r>
        <w:rPr>
          <w:rStyle w:val="Znakapoznpodarou"/>
        </w:rPr>
        <w:footnoteRef/>
      </w:r>
      <w:r w:rsidRPr="00FC5559">
        <w:rPr>
          <w:sz w:val="18"/>
        </w:rPr>
        <w:t xml:space="preserve">viz str. 157 </w:t>
      </w:r>
      <w:proofErr w:type="spellStart"/>
      <w:r w:rsidRPr="00FC5559">
        <w:rPr>
          <w:sz w:val="18"/>
        </w:rPr>
        <w:t>DoP</w:t>
      </w:r>
      <w:proofErr w:type="spellEnd"/>
    </w:p>
  </w:footnote>
  <w:footnote w:id="7">
    <w:p w:rsidR="00292975" w:rsidRPr="007A5399" w:rsidRDefault="00292975">
      <w:pPr>
        <w:pStyle w:val="Textpoznpodarou"/>
        <w:rPr>
          <w:rFonts w:cs="Calibri"/>
        </w:rPr>
      </w:pPr>
      <w:r w:rsidRPr="007A5399">
        <w:rPr>
          <w:rStyle w:val="Znakapoznpodarou"/>
          <w:rFonts w:cs="Calibri"/>
        </w:rPr>
        <w:footnoteRef/>
      </w:r>
      <w:r w:rsidRPr="007A5399">
        <w:rPr>
          <w:rFonts w:cs="Calibri"/>
        </w:rPr>
        <w:t xml:space="preserve"> </w:t>
      </w:r>
      <w:r w:rsidRPr="00FC5559">
        <w:rPr>
          <w:rFonts w:cs="Calibri"/>
          <w:sz w:val="18"/>
        </w:rPr>
        <w:t xml:space="preserve">K uvedenému náleží také relevantní delegované akty, </w:t>
      </w:r>
      <w:proofErr w:type="spellStart"/>
      <w:r w:rsidRPr="00FC5559">
        <w:rPr>
          <w:rFonts w:cs="Calibri"/>
          <w:sz w:val="18"/>
        </w:rPr>
        <w:t>fiše</w:t>
      </w:r>
      <w:proofErr w:type="spellEnd"/>
      <w:r w:rsidRPr="00FC5559">
        <w:rPr>
          <w:rFonts w:cs="Calibri"/>
          <w:sz w:val="18"/>
        </w:rPr>
        <w:t xml:space="preserve"> a doporučení EK. </w:t>
      </w:r>
    </w:p>
  </w:footnote>
  <w:footnote w:id="8">
    <w:p w:rsidR="00292975" w:rsidRDefault="00292975">
      <w:pPr>
        <w:pStyle w:val="Textpoznpodarou"/>
      </w:pPr>
      <w:r w:rsidRPr="000D46E2">
        <w:rPr>
          <w:rStyle w:val="Znakapoznpodarou"/>
          <w:sz w:val="18"/>
        </w:rPr>
        <w:footnoteRef/>
      </w:r>
      <w:r w:rsidRPr="000D46E2">
        <w:rPr>
          <w:sz w:val="18"/>
        </w:rPr>
        <w:t xml:space="preserve"> </w:t>
      </w:r>
      <w:r w:rsidRPr="000D46E2">
        <w:rPr>
          <w:rFonts w:cs="Calibri"/>
          <w:sz w:val="18"/>
        </w:rPr>
        <w:t xml:space="preserve">V rámci jedné </w:t>
      </w:r>
      <w:proofErr w:type="spellStart"/>
      <w:r w:rsidRPr="000D46E2">
        <w:rPr>
          <w:rFonts w:cs="Calibri"/>
          <w:sz w:val="18"/>
        </w:rPr>
        <w:t>fiše</w:t>
      </w:r>
      <w:proofErr w:type="spellEnd"/>
      <w:r w:rsidRPr="000D46E2">
        <w:rPr>
          <w:rFonts w:cs="Calibri"/>
          <w:sz w:val="18"/>
        </w:rPr>
        <w:t xml:space="preserve"> (opatření Strategického plánu LEADER) mohlo být kombinováno jedno hlavní opatření navázané na jedno opatření kterékoliv z os I. až III. s rozsahem více než 50 % aktivit projektu a až dvě vedlejší opatření navázaná na jedno opatření kterékoliv z os I. až III. s rozsahem v součtu méně než 50 % aktivit projektu.</w:t>
      </w:r>
    </w:p>
  </w:footnote>
  <w:footnote w:id="9">
    <w:p w:rsidR="00292975" w:rsidRPr="006C1F34" w:rsidRDefault="00292975" w:rsidP="00A24BCD">
      <w:pPr>
        <w:pStyle w:val="Textpoznpodarou"/>
        <w:rPr>
          <w:sz w:val="18"/>
        </w:rPr>
      </w:pPr>
      <w:r w:rsidRPr="006C1F34">
        <w:rPr>
          <w:rStyle w:val="Znakapoznpodarou"/>
          <w:sz w:val="18"/>
        </w:rPr>
        <w:footnoteRef/>
      </w:r>
      <w:r w:rsidRPr="006C1F34">
        <w:rPr>
          <w:sz w:val="18"/>
        </w:rPr>
        <w:t xml:space="preserve"> </w:t>
      </w:r>
      <w:r w:rsidRPr="006C1F34">
        <w:rPr>
          <w:rFonts w:asciiTheme="minorHAnsi" w:hAnsiTheme="minorHAnsi" w:cstheme="minorHAnsi"/>
          <w:sz w:val="18"/>
        </w:rPr>
        <w:t>Vláda ČR svým usnesením č. 72/2014 ze dne 22. ledna 2014 rozhodla o zařazení Olomoucké aglomerace, uvedené jako sídelní aglomerace ve Strategii regionálního rozvoje České republiky pro období let 2014 až 2020 (usnesení vlády ze dne 15. května 2013 č. 344, ke Strategii regionálního rozvoje České republiky 2014 - 2020), mezi oblasti vhodné pro uplatnění nástroje integrovaných územních investic v programovém období 2014-2020.</w:t>
      </w:r>
    </w:p>
  </w:footnote>
  <w:footnote w:id="10">
    <w:p w:rsidR="00292975" w:rsidRPr="00B768B7" w:rsidRDefault="00292975" w:rsidP="00AA2AB1">
      <w:pPr>
        <w:pStyle w:val="Textpoznpodarou"/>
        <w:rPr>
          <w:rFonts w:asciiTheme="minorHAnsi" w:hAnsiTheme="minorHAnsi" w:cstheme="minorHAnsi"/>
        </w:rPr>
      </w:pPr>
      <w:r w:rsidRPr="006C1F34">
        <w:rPr>
          <w:rStyle w:val="Znakapoznpodarou"/>
          <w:rFonts w:asciiTheme="minorHAnsi" w:hAnsiTheme="minorHAnsi" w:cstheme="minorHAnsi"/>
          <w:sz w:val="18"/>
        </w:rPr>
        <w:footnoteRef/>
      </w:r>
      <w:r w:rsidRPr="006C1F34">
        <w:rPr>
          <w:rFonts w:asciiTheme="minorHAnsi" w:hAnsiTheme="minorHAnsi" w:cstheme="minorHAnsi"/>
          <w:sz w:val="18"/>
        </w:rPr>
        <w:t xml:space="preserve">str. 180 </w:t>
      </w:r>
      <w:proofErr w:type="spellStart"/>
      <w:r w:rsidRPr="006C1F34">
        <w:rPr>
          <w:rFonts w:asciiTheme="minorHAnsi" w:hAnsiTheme="minorHAnsi" w:cstheme="minorHAnsi"/>
          <w:sz w:val="18"/>
        </w:rPr>
        <w:t>DoP</w:t>
      </w:r>
      <w:proofErr w:type="spellEnd"/>
      <w:r w:rsidRPr="006C1F34">
        <w:rPr>
          <w:rFonts w:asciiTheme="minorHAnsi" w:hAnsiTheme="minorHAnsi" w:cstheme="minorHAnsi"/>
          <w:sz w:val="18"/>
        </w:rPr>
        <w:t xml:space="preserve"> část 3.1.2 Integrované územní investice  </w:t>
      </w:r>
    </w:p>
  </w:footnote>
  <w:footnote w:id="11">
    <w:p w:rsidR="00292975" w:rsidRDefault="00292975">
      <w:pPr>
        <w:pStyle w:val="Textpoznpodarou"/>
      </w:pPr>
      <w:r w:rsidRPr="006C1F34">
        <w:rPr>
          <w:rStyle w:val="Znakapoznpodarou"/>
          <w:sz w:val="18"/>
        </w:rPr>
        <w:footnoteRef/>
      </w:r>
      <w:r w:rsidRPr="006C1F34">
        <w:rPr>
          <w:sz w:val="18"/>
        </w:rPr>
        <w:t xml:space="preserve"> </w:t>
      </w:r>
      <w:r w:rsidRPr="006C1F34">
        <w:rPr>
          <w:rFonts w:asciiTheme="minorHAnsi" w:hAnsiTheme="minorHAnsi"/>
          <w:sz w:val="18"/>
        </w:rPr>
        <w:t>Pozn. Počet obyvatel MAS se pro období 2014-2020 posuzuje dle statistických údajů ČSÚ ke dni 1. 1. 2014.</w:t>
      </w:r>
    </w:p>
  </w:footnote>
  <w:footnote w:id="12">
    <w:p w:rsidR="00292975" w:rsidRPr="00733950" w:rsidRDefault="00292975">
      <w:pPr>
        <w:pStyle w:val="Textpoznpodarou"/>
        <w:rPr>
          <w:sz w:val="18"/>
        </w:rPr>
      </w:pPr>
      <w:r w:rsidRPr="00733950">
        <w:rPr>
          <w:rStyle w:val="Znakapoznpodarou"/>
          <w:sz w:val="18"/>
        </w:rPr>
        <w:footnoteRef/>
      </w:r>
      <w:r w:rsidRPr="00733950">
        <w:rPr>
          <w:sz w:val="18"/>
        </w:rPr>
        <w:t xml:space="preserve"> </w:t>
      </w:r>
      <w:r w:rsidRPr="00733950">
        <w:rPr>
          <w:rFonts w:asciiTheme="minorHAnsi" w:hAnsiTheme="minorHAnsi"/>
          <w:sz w:val="18"/>
        </w:rPr>
        <w:t>Pozn. Integrované projekty naplňující integrované strategie jsou dále předloženy ŘO a procházejí standardním hodnocením ŘO podle pravidel programu, v případě registrace a hodnocení integrovaných projektů v PRV provádí tuto činnost Platební agentura SZIF (blíže kapitola 10.</w:t>
      </w:r>
      <w:r>
        <w:rPr>
          <w:rFonts w:asciiTheme="minorHAnsi" w:hAnsiTheme="minorHAnsi"/>
          <w:sz w:val="18"/>
        </w:rPr>
        <w:t>4</w:t>
      </w:r>
      <w:r w:rsidRPr="00733950">
        <w:rPr>
          <w:rFonts w:asciiTheme="minorHAnsi" w:hAnsiTheme="minorHAnsi"/>
          <w:sz w:val="18"/>
        </w:rPr>
        <w:t>).</w:t>
      </w:r>
    </w:p>
  </w:footnote>
  <w:footnote w:id="13">
    <w:p w:rsidR="00292975" w:rsidRDefault="00292975">
      <w:pPr>
        <w:pStyle w:val="Textpoznpodarou"/>
      </w:pPr>
      <w:r w:rsidRPr="00733950">
        <w:rPr>
          <w:rStyle w:val="Znakapoznpodarou"/>
          <w:sz w:val="18"/>
        </w:rPr>
        <w:footnoteRef/>
      </w:r>
      <w:r w:rsidRPr="00733950">
        <w:rPr>
          <w:sz w:val="18"/>
        </w:rPr>
        <w:t xml:space="preserve"> </w:t>
      </w:r>
      <w:r w:rsidRPr="00733950">
        <w:rPr>
          <w:rFonts w:asciiTheme="minorHAnsi" w:hAnsiTheme="minorHAnsi"/>
          <w:sz w:val="18"/>
        </w:rPr>
        <w:t>Manuál pro realizaci Integrovaných územních investic (ITI), Manuál Integrovaných plánů rozvoje území (IPRÚ) a Manuál tvorby strategie komunitně vedeného místního rozvoje pro programové období 2014 – 2020 (SCLLD),</w:t>
      </w:r>
    </w:p>
  </w:footnote>
  <w:footnote w:id="14">
    <w:p w:rsidR="00292975" w:rsidRPr="00227510" w:rsidRDefault="00292975">
      <w:pPr>
        <w:pStyle w:val="Textpoznpodarou"/>
        <w:rPr>
          <w:rFonts w:asciiTheme="minorHAnsi" w:hAnsiTheme="minorHAnsi"/>
        </w:rPr>
      </w:pPr>
      <w:r w:rsidRPr="00733950">
        <w:rPr>
          <w:rStyle w:val="Znakapoznpodarou"/>
          <w:sz w:val="18"/>
        </w:rPr>
        <w:footnoteRef/>
      </w:r>
      <w:r w:rsidRPr="00733950">
        <w:rPr>
          <w:sz w:val="18"/>
        </w:rPr>
        <w:t xml:space="preserve"> </w:t>
      </w:r>
      <w:r w:rsidRPr="00733950">
        <w:rPr>
          <w:rFonts w:asciiTheme="minorHAnsi" w:hAnsiTheme="minorHAnsi"/>
          <w:sz w:val="18"/>
        </w:rPr>
        <w:t xml:space="preserve">RAP bude vypracován dle postupů stanovených Manuálem přípravy regionálních akčních plánů SRR </w:t>
      </w:r>
      <w:r>
        <w:rPr>
          <w:rFonts w:asciiTheme="minorHAnsi" w:hAnsiTheme="minorHAnsi"/>
          <w:sz w:val="18"/>
        </w:rPr>
        <w:t xml:space="preserve">ČR </w:t>
      </w:r>
      <w:r w:rsidRPr="00733950">
        <w:rPr>
          <w:rFonts w:asciiTheme="minorHAnsi" w:hAnsiTheme="minorHAnsi"/>
          <w:sz w:val="18"/>
        </w:rPr>
        <w:t>2014-2020.</w:t>
      </w:r>
    </w:p>
  </w:footnote>
  <w:footnote w:id="15">
    <w:p w:rsidR="00292975" w:rsidRDefault="00292975" w:rsidP="00553B1F">
      <w:pPr>
        <w:pStyle w:val="Textpoznpodarou"/>
      </w:pPr>
      <w:r w:rsidRPr="00012F6E">
        <w:rPr>
          <w:rStyle w:val="Znakapoznpodarou"/>
          <w:sz w:val="18"/>
        </w:rPr>
        <w:footnoteRef/>
      </w:r>
      <w:r w:rsidRPr="00012F6E">
        <w:rPr>
          <w:sz w:val="18"/>
        </w:rPr>
        <w:t xml:space="preserve"> </w:t>
      </w:r>
      <w:r w:rsidRPr="00012F6E">
        <w:rPr>
          <w:rFonts w:asciiTheme="minorHAnsi" w:hAnsiTheme="minorHAnsi"/>
          <w:sz w:val="18"/>
        </w:rPr>
        <w:t>Změnové řízení probíhá obdobně jako proces změny projektu, který je upraven v Metodickém pokynu procesů řízení a monitorování ESI fondů v MS2014+</w:t>
      </w:r>
      <w:r>
        <w:rPr>
          <w:rFonts w:asciiTheme="minorHAnsi" w:hAnsiTheme="minorHAnsi"/>
          <w:sz w:val="18"/>
        </w:rPr>
        <w:t>.</w:t>
      </w:r>
    </w:p>
  </w:footnote>
  <w:footnote w:id="16">
    <w:p w:rsidR="00292975" w:rsidRPr="00950095" w:rsidRDefault="00292975">
      <w:pPr>
        <w:pStyle w:val="Textpoznpodarou"/>
        <w:rPr>
          <w:sz w:val="18"/>
        </w:rPr>
      </w:pPr>
      <w:r w:rsidRPr="00950095">
        <w:rPr>
          <w:rStyle w:val="Znakapoznpodarou"/>
          <w:sz w:val="18"/>
        </w:rPr>
        <w:footnoteRef/>
      </w:r>
      <w:r w:rsidRPr="00950095">
        <w:rPr>
          <w:sz w:val="18"/>
        </w:rPr>
        <w:t xml:space="preserve"> </w:t>
      </w:r>
      <w:r w:rsidRPr="00950095">
        <w:rPr>
          <w:rFonts w:asciiTheme="minorHAnsi" w:hAnsiTheme="minorHAnsi"/>
          <w:sz w:val="18"/>
        </w:rPr>
        <w:t xml:space="preserve">V relevantních případech integrované strategie zohlední tzv. Koncept inteligentních měst („Smart </w:t>
      </w:r>
      <w:proofErr w:type="spellStart"/>
      <w:r w:rsidRPr="00950095">
        <w:rPr>
          <w:rFonts w:asciiTheme="minorHAnsi" w:hAnsiTheme="minorHAnsi"/>
          <w:sz w:val="18"/>
        </w:rPr>
        <w:t>Cities</w:t>
      </w:r>
      <w:proofErr w:type="spellEnd"/>
      <w:r w:rsidRPr="00950095">
        <w:rPr>
          <w:rFonts w:asciiTheme="minorHAnsi" w:hAnsiTheme="minorHAnsi"/>
          <w:sz w:val="18"/>
        </w:rPr>
        <w:t>“).</w:t>
      </w:r>
    </w:p>
  </w:footnote>
  <w:footnote w:id="17">
    <w:p w:rsidR="00292975" w:rsidRPr="00E90FA6" w:rsidRDefault="00292975">
      <w:pPr>
        <w:pStyle w:val="Textpoznpodarou"/>
        <w:rPr>
          <w:rFonts w:asciiTheme="minorHAnsi" w:hAnsiTheme="minorHAnsi"/>
        </w:rPr>
      </w:pPr>
      <w:r w:rsidRPr="00950095">
        <w:rPr>
          <w:rStyle w:val="Znakapoznpodarou"/>
          <w:rFonts w:asciiTheme="minorHAnsi" w:hAnsiTheme="minorHAnsi"/>
          <w:sz w:val="18"/>
        </w:rPr>
        <w:footnoteRef/>
      </w:r>
      <w:r w:rsidRPr="00950095">
        <w:rPr>
          <w:rFonts w:asciiTheme="minorHAnsi" w:hAnsiTheme="minorHAnsi"/>
          <w:sz w:val="18"/>
        </w:rPr>
        <w:t xml:space="preserve"> Pokud integrovaná strategie počítá s využitím financování z OP VVV či OP PIK, musí být v souladu se Strategií inteligentní specializace ČR a jejími regionálními </w:t>
      </w:r>
      <w:proofErr w:type="spellStart"/>
      <w:r w:rsidRPr="00950095">
        <w:rPr>
          <w:rFonts w:asciiTheme="minorHAnsi" w:hAnsiTheme="minorHAnsi"/>
          <w:sz w:val="18"/>
        </w:rPr>
        <w:t>anexy</w:t>
      </w:r>
      <w:proofErr w:type="spellEnd"/>
      <w:r w:rsidRPr="00950095">
        <w:rPr>
          <w:rFonts w:asciiTheme="minorHAnsi" w:hAnsiTheme="minorHAnsi"/>
          <w:sz w:val="18"/>
        </w:rPr>
        <w:t>, s Místními plány vzdělávání, resp. Místními akčními plány, definujícími potřeby MŠ a ZŠ ve funkčních územích, a Místními plány vzdělávání pro střední školství, resp. Regionálními akčními plány v území krajů. Zároveň musí být</w:t>
      </w:r>
      <w:r w:rsidRPr="00950095">
        <w:rPr>
          <w:rFonts w:cs="Arial"/>
          <w:sz w:val="18"/>
        </w:rPr>
        <w:t xml:space="preserve"> integrovaná strategie v souladu se strategiemi relevantních vysokých škol.</w:t>
      </w:r>
    </w:p>
  </w:footnote>
  <w:footnote w:id="18">
    <w:p w:rsidR="00292975" w:rsidRPr="00410B43" w:rsidRDefault="00292975">
      <w:pPr>
        <w:pStyle w:val="Textpoznpodarou"/>
        <w:rPr>
          <w:rFonts w:asciiTheme="minorHAnsi" w:hAnsiTheme="minorHAnsi"/>
        </w:rPr>
      </w:pPr>
      <w:r w:rsidRPr="00587820">
        <w:rPr>
          <w:rStyle w:val="Znakapoznpodarou"/>
          <w:sz w:val="18"/>
        </w:rPr>
        <w:footnoteRef/>
      </w:r>
      <w:r w:rsidRPr="00587820">
        <w:rPr>
          <w:sz w:val="18"/>
        </w:rPr>
        <w:t xml:space="preserve"> </w:t>
      </w:r>
      <w:r w:rsidRPr="00587820">
        <w:rPr>
          <w:rFonts w:asciiTheme="minorHAnsi" w:hAnsiTheme="minorHAnsi"/>
          <w:sz w:val="18"/>
        </w:rPr>
        <w:t>Blíže viz</w:t>
      </w:r>
      <w:r w:rsidRPr="00587820">
        <w:rPr>
          <w:rFonts w:asciiTheme="minorHAnsi" w:hAnsiTheme="minorHAnsi"/>
          <w:color w:val="000000"/>
          <w:sz w:val="18"/>
          <w:u w:color="000000"/>
        </w:rPr>
        <w:t> Metodický pokyn pro přípravu programových dokumentů pro programové období 2014–2020, Metodický pokyn pro řízení výzev, hodnocení a výběr projektů v</w:t>
      </w:r>
      <w:r>
        <w:rPr>
          <w:rFonts w:asciiTheme="minorHAnsi" w:hAnsiTheme="minorHAnsi"/>
          <w:color w:val="000000"/>
          <w:sz w:val="18"/>
          <w:u w:color="000000"/>
        </w:rPr>
        <w:t> programovém období 2014–2020, s</w:t>
      </w:r>
      <w:r w:rsidRPr="00587820">
        <w:rPr>
          <w:rFonts w:asciiTheme="minorHAnsi" w:hAnsiTheme="minorHAnsi"/>
          <w:color w:val="000000"/>
          <w:sz w:val="18"/>
          <w:u w:color="000000"/>
        </w:rPr>
        <w:t>oubor metodických dokumentů k oblastem monitorování.</w:t>
      </w:r>
    </w:p>
  </w:footnote>
  <w:footnote w:id="19">
    <w:p w:rsidR="00292975" w:rsidRDefault="00292975" w:rsidP="00F20422">
      <w:pPr>
        <w:pStyle w:val="Textpoznpodarou"/>
      </w:pPr>
      <w:r w:rsidRPr="001C5CB2">
        <w:rPr>
          <w:rStyle w:val="Znakapoznpodarou"/>
          <w:sz w:val="18"/>
        </w:rPr>
        <w:footnoteRef/>
      </w:r>
      <w:r w:rsidRPr="001C5CB2">
        <w:rPr>
          <w:sz w:val="18"/>
        </w:rPr>
        <w:t xml:space="preserve"> </w:t>
      </w:r>
      <w:r w:rsidRPr="001C5CB2">
        <w:rPr>
          <w:rFonts w:asciiTheme="minorHAnsi" w:hAnsiTheme="minorHAnsi"/>
          <w:sz w:val="18"/>
        </w:rPr>
        <w:t xml:space="preserve">Nositel ITI/IPRÚ je vnímán primárně jako zpracovatel a předkladatel </w:t>
      </w:r>
      <w:r>
        <w:rPr>
          <w:rFonts w:asciiTheme="minorHAnsi" w:hAnsiTheme="minorHAnsi"/>
          <w:sz w:val="18"/>
        </w:rPr>
        <w:t xml:space="preserve">integrované </w:t>
      </w:r>
      <w:r w:rsidRPr="001C5CB2">
        <w:rPr>
          <w:rFonts w:asciiTheme="minorHAnsi" w:hAnsiTheme="minorHAnsi"/>
          <w:sz w:val="18"/>
        </w:rPr>
        <w:t>strategie a vedoucí partner, který koordinuje partnerství v</w:t>
      </w:r>
      <w:r>
        <w:rPr>
          <w:rFonts w:asciiTheme="minorHAnsi" w:hAnsiTheme="minorHAnsi"/>
          <w:sz w:val="18"/>
        </w:rPr>
        <w:t> </w:t>
      </w:r>
      <w:r w:rsidRPr="001C5CB2">
        <w:rPr>
          <w:rFonts w:asciiTheme="minorHAnsi" w:hAnsiTheme="minorHAnsi"/>
          <w:sz w:val="18"/>
        </w:rPr>
        <w:t>území</w:t>
      </w:r>
      <w:r>
        <w:rPr>
          <w:rFonts w:asciiTheme="minorHAnsi" w:hAnsiTheme="minorHAnsi"/>
          <w:sz w:val="18"/>
        </w:rPr>
        <w:t>.</w:t>
      </w:r>
    </w:p>
  </w:footnote>
  <w:footnote w:id="20">
    <w:p w:rsidR="00292975" w:rsidRPr="00542A22" w:rsidRDefault="00292975">
      <w:pPr>
        <w:pStyle w:val="Textpoznpodarou"/>
        <w:rPr>
          <w:sz w:val="18"/>
          <w:szCs w:val="18"/>
        </w:rPr>
      </w:pPr>
      <w:r>
        <w:rPr>
          <w:rStyle w:val="Znakapoznpodarou"/>
        </w:rPr>
        <w:footnoteRef/>
      </w:r>
      <w:r>
        <w:t xml:space="preserve"> </w:t>
      </w:r>
      <w:r>
        <w:rPr>
          <w:sz w:val="18"/>
          <w:szCs w:val="18"/>
        </w:rPr>
        <w:t>Dle článku 123 odst. 6 nařízení</w:t>
      </w:r>
      <w:r w:rsidRPr="00542A22">
        <w:t xml:space="preserve"> </w:t>
      </w:r>
      <w:r w:rsidRPr="00542A22">
        <w:rPr>
          <w:sz w:val="18"/>
          <w:szCs w:val="18"/>
        </w:rPr>
        <w:t xml:space="preserve">Evropského parlamentu a Rady (EU) č. 1303/2013 </w:t>
      </w:r>
      <w:r>
        <w:rPr>
          <w:sz w:val="18"/>
          <w:szCs w:val="18"/>
        </w:rPr>
        <w:t xml:space="preserve">a článku 7 odst. 4 nařízení </w:t>
      </w:r>
      <w:r w:rsidRPr="00542A22">
        <w:rPr>
          <w:sz w:val="18"/>
          <w:szCs w:val="18"/>
        </w:rPr>
        <w:t>Evropského parlamentu a Rady (EU) č. 130</w:t>
      </w:r>
      <w:r>
        <w:rPr>
          <w:sz w:val="18"/>
          <w:szCs w:val="18"/>
        </w:rPr>
        <w:t>1</w:t>
      </w:r>
      <w:r w:rsidRPr="00542A22">
        <w:rPr>
          <w:sz w:val="18"/>
          <w:szCs w:val="18"/>
        </w:rPr>
        <w:t>/2013</w:t>
      </w:r>
      <w:r>
        <w:rPr>
          <w:sz w:val="18"/>
          <w:szCs w:val="18"/>
        </w:rPr>
        <w:t xml:space="preserve"> odpovídají města, </w:t>
      </w:r>
      <w:proofErr w:type="spellStart"/>
      <w:r>
        <w:rPr>
          <w:sz w:val="18"/>
          <w:szCs w:val="18"/>
        </w:rPr>
        <w:t>subregionální</w:t>
      </w:r>
      <w:proofErr w:type="spellEnd"/>
      <w:r>
        <w:rPr>
          <w:sz w:val="18"/>
          <w:szCs w:val="18"/>
        </w:rPr>
        <w:t xml:space="preserve"> nebo místní orgány za úkoly týkající se přinejmenším výběru operací.</w:t>
      </w:r>
    </w:p>
  </w:footnote>
  <w:footnote w:id="21">
    <w:p w:rsidR="00292975" w:rsidRDefault="00292975">
      <w:pPr>
        <w:pStyle w:val="Textpoznpodarou"/>
      </w:pPr>
      <w:r w:rsidRPr="00FB3828">
        <w:rPr>
          <w:rStyle w:val="Znakapoznpodarou"/>
          <w:sz w:val="18"/>
        </w:rPr>
        <w:footnoteRef/>
      </w:r>
      <w:r w:rsidRPr="00FB3828">
        <w:rPr>
          <w:sz w:val="18"/>
        </w:rPr>
        <w:t xml:space="preserve"> </w:t>
      </w:r>
      <w:r w:rsidRPr="00FB3828">
        <w:rPr>
          <w:rFonts w:asciiTheme="minorHAnsi" w:hAnsiTheme="minorHAnsi" w:cstheme="minorHAnsi"/>
          <w:sz w:val="18"/>
        </w:rPr>
        <w:t>Průběžná výzva pro CLLD (1. kolo) bude vyhlášena na rok 2015, 2. kolo výzvy pro CLLD na období 2016-2017.</w:t>
      </w:r>
      <w:r w:rsidRPr="00FB3828">
        <w:rPr>
          <w:sz w:val="18"/>
        </w:rPr>
        <w:t xml:space="preserve"> </w:t>
      </w:r>
    </w:p>
  </w:footnote>
  <w:footnote w:id="22">
    <w:p w:rsidR="00292975" w:rsidRPr="00B768B7" w:rsidRDefault="00292975" w:rsidP="00A00C2D">
      <w:pPr>
        <w:pStyle w:val="Textpoznpodarou"/>
        <w:rPr>
          <w:rFonts w:cs="Calibri"/>
        </w:rPr>
      </w:pPr>
      <w:r w:rsidRPr="002924FE">
        <w:rPr>
          <w:rStyle w:val="Znakapoznpodarou"/>
          <w:rFonts w:cs="Calibri"/>
          <w:sz w:val="18"/>
        </w:rPr>
        <w:footnoteRef/>
      </w:r>
      <w:r w:rsidRPr="002924FE">
        <w:rPr>
          <w:rFonts w:cs="Calibri"/>
          <w:sz w:val="18"/>
        </w:rPr>
        <w:t xml:space="preserve"> Indikátory vycházejí z Národního číselníku indikátorů pro programové období 2014-2020.</w:t>
      </w:r>
    </w:p>
  </w:footnote>
  <w:footnote w:id="23">
    <w:p w:rsidR="00292975" w:rsidRPr="002924FE" w:rsidRDefault="00292975">
      <w:pPr>
        <w:pStyle w:val="Textpoznpodarou"/>
        <w:rPr>
          <w:rFonts w:asciiTheme="minorHAnsi" w:hAnsiTheme="minorHAnsi"/>
          <w:sz w:val="18"/>
        </w:rPr>
      </w:pPr>
      <w:r w:rsidRPr="002924FE">
        <w:rPr>
          <w:rStyle w:val="Znakapoznpodarou"/>
          <w:rFonts w:asciiTheme="minorHAnsi" w:hAnsiTheme="minorHAnsi"/>
          <w:sz w:val="18"/>
        </w:rPr>
        <w:footnoteRef/>
      </w:r>
      <w:r w:rsidRPr="002924FE">
        <w:rPr>
          <w:rFonts w:asciiTheme="minorHAnsi" w:hAnsiTheme="minorHAnsi"/>
          <w:sz w:val="18"/>
        </w:rPr>
        <w:t xml:space="preserve"> Klíčovým projektem pro účely povinnosti předkládat povinnou přílohu harmonogram přípravné fáze se rozumí projekt, jenž je vzhledem k požadovanému objemu finančních prostředků zásadní pro průběh čerpání rezervace alokace. V případě stavebních projektů tato povinnost vzniká, pokud celkové náklady překročí 150 mil. Kč, v případě liniových staveb 50 mil. Kč.</w:t>
      </w:r>
    </w:p>
  </w:footnote>
  <w:footnote w:id="24">
    <w:p w:rsidR="00292975" w:rsidRPr="003D2497" w:rsidRDefault="00292975">
      <w:pPr>
        <w:pStyle w:val="Textpoznpodarou"/>
        <w:rPr>
          <w:rFonts w:asciiTheme="minorHAnsi" w:hAnsiTheme="minorHAnsi"/>
        </w:rPr>
      </w:pPr>
      <w:r w:rsidRPr="002924FE">
        <w:rPr>
          <w:rStyle w:val="Znakapoznpodarou"/>
          <w:sz w:val="18"/>
        </w:rPr>
        <w:footnoteRef/>
      </w:r>
      <w:r w:rsidRPr="002924FE">
        <w:rPr>
          <w:sz w:val="18"/>
        </w:rPr>
        <w:t xml:space="preserve"> </w:t>
      </w:r>
      <w:r w:rsidRPr="002924FE">
        <w:rPr>
          <w:rFonts w:cs="Arial"/>
          <w:sz w:val="18"/>
        </w:rPr>
        <w:t xml:space="preserve">„Prohlášení o akceptaci“ není právním titulem pro poskytnutí jakýchkoli veřejných prostředků, čili na základě tohoto rozhodnutí ještě nevzniká příjemci nárok na jakoukoli dotaci. </w:t>
      </w:r>
      <w:r w:rsidRPr="002924FE">
        <w:rPr>
          <w:rFonts w:asciiTheme="minorHAnsi" w:hAnsiTheme="minorHAnsi"/>
          <w:sz w:val="18"/>
        </w:rPr>
        <w:t>Poskytnutí dotace je vázáno na rozhodnutí podle zákona č. 218/2000 Sb., o rozpočtových pravidlech, resp. smlouvu podle zákona č. 250/2000 Sb., o rozpočtových pravidlech územních rozpočtů.</w:t>
      </w:r>
    </w:p>
  </w:footnote>
  <w:footnote w:id="25">
    <w:p w:rsidR="00292975" w:rsidRPr="00FA644F" w:rsidRDefault="00292975" w:rsidP="00A00C2D">
      <w:pPr>
        <w:pStyle w:val="Textpoznpodarou"/>
      </w:pPr>
      <w:r w:rsidRPr="00B3244A">
        <w:rPr>
          <w:rStyle w:val="Znakapoznpodarou"/>
          <w:sz w:val="18"/>
        </w:rPr>
        <w:footnoteRef/>
      </w:r>
      <w:r>
        <w:rPr>
          <w:sz w:val="18"/>
        </w:rPr>
        <w:t xml:space="preserve">  viz</w:t>
      </w:r>
      <w:r w:rsidRPr="00B3244A">
        <w:rPr>
          <w:sz w:val="18"/>
        </w:rPr>
        <w:t xml:space="preserve"> </w:t>
      </w:r>
      <w:proofErr w:type="spellStart"/>
      <w:r w:rsidRPr="00B3244A">
        <w:rPr>
          <w:sz w:val="18"/>
        </w:rPr>
        <w:t>DoP</w:t>
      </w:r>
      <w:proofErr w:type="spellEnd"/>
      <w:r w:rsidRPr="00B3244A">
        <w:rPr>
          <w:sz w:val="18"/>
        </w:rPr>
        <w:t xml:space="preserve"> </w:t>
      </w:r>
    </w:p>
  </w:footnote>
  <w:footnote w:id="26">
    <w:p w:rsidR="00292975" w:rsidRDefault="00292975">
      <w:pPr>
        <w:pStyle w:val="Textpoznpodarou"/>
      </w:pPr>
      <w:r>
        <w:rPr>
          <w:rStyle w:val="Znakapoznpodarou"/>
        </w:rPr>
        <w:footnoteRef/>
      </w:r>
      <w:r>
        <w:t xml:space="preserve"> Žádosti o podporu v rámci PRV jsou administrovány v souladu s pravidly vydanými Ministerstvem zemědělství.      </w:t>
      </w:r>
    </w:p>
  </w:footnote>
  <w:footnote w:id="27">
    <w:p w:rsidR="00292975" w:rsidRPr="0040117E" w:rsidRDefault="00292975" w:rsidP="008F6EEB">
      <w:pPr>
        <w:pStyle w:val="Textpoznpodarou"/>
        <w:rPr>
          <w:rFonts w:asciiTheme="minorHAnsi" w:hAnsiTheme="minorHAnsi"/>
        </w:rPr>
      </w:pPr>
      <w:r w:rsidRPr="0040117E">
        <w:rPr>
          <w:rStyle w:val="Znakapoznpodarou"/>
          <w:rFonts w:asciiTheme="minorHAnsi" w:hAnsiTheme="minorHAnsi"/>
        </w:rPr>
        <w:footnoteRef/>
      </w:r>
      <w:r w:rsidRPr="0040117E">
        <w:rPr>
          <w:rFonts w:asciiTheme="minorHAnsi" w:hAnsiTheme="minorHAnsi"/>
        </w:rPr>
        <w:t xml:space="preserve"> nehodí – </w:t>
      </w:r>
      <w:proofErr w:type="spellStart"/>
      <w:r w:rsidRPr="0040117E">
        <w:rPr>
          <w:rFonts w:asciiTheme="minorHAnsi" w:hAnsiTheme="minorHAnsi"/>
        </w:rPr>
        <w:t>li</w:t>
      </w:r>
      <w:proofErr w:type="spellEnd"/>
      <w:r w:rsidRPr="0040117E">
        <w:rPr>
          <w:rFonts w:asciiTheme="minorHAnsi" w:hAnsiTheme="minorHAnsi"/>
        </w:rPr>
        <w:t xml:space="preserve"> se, škrtněte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75" w:rsidRPr="00803CFD" w:rsidRDefault="00A906A2" w:rsidP="00C50FC4">
    <w:pPr>
      <w:pStyle w:val="Zhlav"/>
      <w:jc w:val="center"/>
      <w:rPr>
        <w:rFonts w:ascii="Arial" w:hAnsi="Arial" w:cs="Arial"/>
        <w:sz w:val="16"/>
        <w:szCs w:val="16"/>
      </w:rPr>
    </w:pPr>
    <w:r>
      <w:rPr>
        <w:noProof/>
        <w:lang w:eastAsia="cs-C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7033" o:spid="_x0000_s2077" type="#_x0000_t136" style="position:absolute;left:0;text-align:left;margin-left:0;margin-top:0;width:541pt;height:98.35pt;rotation:315;z-index:-251658240;mso-position-horizontal:center;mso-position-horizontal-relative:margin;mso-position-vertical:center;mso-position-vertical-relative:margin" o:allowincell="f" fillcolor="silver" stroked="f">
          <v:fill opacity=".5"/>
          <v:textpath style="font-family:&quot;Times New Roman&quot;;font-size:1pt" string="DRAFT MMR"/>
          <w10:wrap anchorx="margin" anchory="margin"/>
        </v:shape>
      </w:pict>
    </w:r>
    <w:r w:rsidR="00292975" w:rsidRPr="00803CFD">
      <w:rPr>
        <w:rFonts w:ascii="Arial" w:hAnsi="Arial" w:cs="Arial"/>
        <w:sz w:val="16"/>
        <w:szCs w:val="16"/>
      </w:rPr>
      <w:t>Metodický pokyn</w:t>
    </w:r>
    <w:r w:rsidR="00292975">
      <w:rPr>
        <w:rFonts w:ascii="Arial" w:hAnsi="Arial" w:cs="Arial"/>
        <w:sz w:val="16"/>
        <w:szCs w:val="16"/>
      </w:rPr>
      <w:t xml:space="preserve"> MMR-NOK pro přípravu řídicí dokumentace programů</w:t>
    </w:r>
    <w:r w:rsidR="00292975" w:rsidRPr="00803CFD">
      <w:rPr>
        <w:rFonts w:ascii="Arial" w:hAnsi="Arial" w:cs="Arial"/>
        <w:sz w:val="16"/>
        <w:szCs w:val="16"/>
      </w:rPr>
      <w:t xml:space="preserve"> v programovém období 2014–2020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75" w:rsidRDefault="00A906A2">
    <w:r>
      <w:rPr>
        <w:noProof/>
        <w:lang w:eastAsia="cs-C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7031" o:spid="_x0000_s2078" type="#_x0000_t136" style="position:absolute;left:0;text-align:left;margin-left:0;margin-top:0;width:541pt;height:98.35pt;rotation:315;z-index:-251657216;mso-position-horizontal:center;mso-position-horizontal-relative:margin;mso-position-vertical:center;mso-position-vertical-relative:margin" o:allowincell="f" fillcolor="silver" stroked="f">
          <v:fill opacity=".5"/>
          <v:textpath style="font-family:&quot;Times New Roman&quot;;font-size:1pt" string="DRAFT MMR"/>
          <w10:wrap anchorx="margin" anchory="margin"/>
        </v:shape>
      </w:pict>
    </w:r>
    <w:r w:rsidR="00292975">
      <w:rPr>
        <w:noProof/>
        <w:lang w:eastAsia="cs-CZ"/>
      </w:rPr>
      <mc:AlternateContent>
        <mc:Choice Requires="wpg">
          <w:drawing>
            <wp:anchor distT="0" distB="0" distL="114300" distR="114300" simplePos="0" relativeHeight="251656192" behindDoc="0" locked="0" layoutInCell="1" allowOverlap="1">
              <wp:simplePos x="0" y="0"/>
              <wp:positionH relativeFrom="column">
                <wp:posOffset>-1168400</wp:posOffset>
              </wp:positionH>
              <wp:positionV relativeFrom="paragraph">
                <wp:posOffset>-450850</wp:posOffset>
              </wp:positionV>
              <wp:extent cx="7739380" cy="10697845"/>
              <wp:effectExtent l="0" t="0" r="0" b="825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9380" cy="10697845"/>
                        <a:chOff x="-138" y="-1"/>
                        <a:chExt cx="12188" cy="16847"/>
                      </a:xfrm>
                    </wpg:grpSpPr>
                    <wps:wsp>
                      <wps:cNvPr id="5" name="Rectangle 2"/>
                      <wps:cNvSpPr>
                        <a:spLocks noChangeArrowheads="1"/>
                      </wps:cNvSpPr>
                      <wps:spPr bwMode="auto">
                        <a:xfrm>
                          <a:off x="-138" y="-1"/>
                          <a:ext cx="6094" cy="16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5956" y="-1"/>
                          <a:ext cx="6094" cy="16847"/>
                        </a:xfrm>
                        <a:prstGeom prst="rect">
                          <a:avLst/>
                        </a:prstGeom>
                        <a:gradFill rotWithShape="1">
                          <a:gsLst>
                            <a:gs pos="0">
                              <a:srgbClr val="1667B7"/>
                            </a:gs>
                            <a:gs pos="100000">
                              <a:srgbClr val="8DD4E0"/>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4"/>
                      <wpg:cNvGrpSpPr>
                        <a:grpSpLocks noChangeAspect="1"/>
                      </wpg:cNvGrpSpPr>
                      <wpg:grpSpPr bwMode="auto">
                        <a:xfrm>
                          <a:off x="5319" y="11906"/>
                          <a:ext cx="5852" cy="3126"/>
                          <a:chOff x="1418" y="1425"/>
                          <a:chExt cx="13940" cy="7740"/>
                        </a:xfrm>
                      </wpg:grpSpPr>
                      <wps:wsp>
                        <wps:cNvPr id="8" name="Oval 5"/>
                        <wps:cNvSpPr>
                          <a:spLocks noChangeAspect="1" noChangeArrowheads="1"/>
                        </wps:cNvSpPr>
                        <wps:spPr bwMode="auto">
                          <a:xfrm>
                            <a:off x="1418" y="2708"/>
                            <a:ext cx="2970" cy="2970"/>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9" name="Oval 6"/>
                        <wps:cNvSpPr>
                          <a:spLocks noChangeAspect="1" noChangeArrowheads="1"/>
                        </wps:cNvSpPr>
                        <wps:spPr bwMode="auto">
                          <a:xfrm>
                            <a:off x="5663" y="1425"/>
                            <a:ext cx="1957" cy="1957"/>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0" name="Oval 7"/>
                        <wps:cNvSpPr>
                          <a:spLocks noChangeAspect="1" noChangeArrowheads="1"/>
                        </wps:cNvSpPr>
                        <wps:spPr bwMode="auto">
                          <a:xfrm>
                            <a:off x="6113" y="7268"/>
                            <a:ext cx="1897" cy="1897"/>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1" name="Oval 8"/>
                        <wps:cNvSpPr>
                          <a:spLocks noChangeAspect="1" noChangeArrowheads="1"/>
                        </wps:cNvSpPr>
                        <wps:spPr bwMode="auto">
                          <a:xfrm>
                            <a:off x="3952" y="5220"/>
                            <a:ext cx="2325" cy="2325"/>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2" name="Oval 9"/>
                        <wps:cNvSpPr>
                          <a:spLocks noChangeAspect="1" noChangeArrowheads="1"/>
                        </wps:cNvSpPr>
                        <wps:spPr bwMode="auto">
                          <a:xfrm>
                            <a:off x="7049" y="3804"/>
                            <a:ext cx="1536" cy="1536"/>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3" name="Oval 10"/>
                        <wps:cNvSpPr>
                          <a:spLocks noChangeAspect="1" noChangeArrowheads="1"/>
                        </wps:cNvSpPr>
                        <wps:spPr bwMode="auto">
                          <a:xfrm>
                            <a:off x="9306" y="1585"/>
                            <a:ext cx="1401" cy="1401"/>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4" name="Oval 11"/>
                        <wps:cNvSpPr>
                          <a:spLocks noChangeAspect="1" noChangeArrowheads="1"/>
                        </wps:cNvSpPr>
                        <wps:spPr bwMode="auto">
                          <a:xfrm>
                            <a:off x="9765" y="3550"/>
                            <a:ext cx="1109" cy="1109"/>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5" name="Oval 12"/>
                        <wps:cNvSpPr>
                          <a:spLocks noChangeAspect="1" noChangeArrowheads="1"/>
                        </wps:cNvSpPr>
                        <wps:spPr bwMode="auto">
                          <a:xfrm>
                            <a:off x="8227" y="5814"/>
                            <a:ext cx="1252" cy="125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6" name="Oval 13"/>
                        <wps:cNvSpPr>
                          <a:spLocks noChangeAspect="1" noChangeArrowheads="1"/>
                        </wps:cNvSpPr>
                        <wps:spPr bwMode="auto">
                          <a:xfrm>
                            <a:off x="10162" y="5237"/>
                            <a:ext cx="899" cy="899"/>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7" name="Oval 14"/>
                        <wps:cNvSpPr>
                          <a:spLocks noChangeAspect="1" noChangeArrowheads="1"/>
                        </wps:cNvSpPr>
                        <wps:spPr bwMode="auto">
                          <a:xfrm>
                            <a:off x="11893" y="2454"/>
                            <a:ext cx="1057" cy="1057"/>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8" name="Oval 15"/>
                        <wps:cNvSpPr>
                          <a:spLocks noChangeAspect="1" noChangeArrowheads="1"/>
                        </wps:cNvSpPr>
                        <wps:spPr bwMode="auto">
                          <a:xfrm>
                            <a:off x="11841" y="3872"/>
                            <a:ext cx="832" cy="83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9" name="Oval 16"/>
                        <wps:cNvSpPr>
                          <a:spLocks noChangeAspect="1" noChangeArrowheads="1"/>
                        </wps:cNvSpPr>
                        <wps:spPr bwMode="auto">
                          <a:xfrm>
                            <a:off x="13740" y="3610"/>
                            <a:ext cx="726" cy="726"/>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0" name="Oval 17"/>
                        <wps:cNvSpPr>
                          <a:spLocks noChangeAspect="1" noChangeArrowheads="1"/>
                        </wps:cNvSpPr>
                        <wps:spPr bwMode="auto">
                          <a:xfrm>
                            <a:off x="13447" y="4517"/>
                            <a:ext cx="569" cy="569"/>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1" name="Oval 18"/>
                        <wps:cNvSpPr>
                          <a:spLocks noChangeAspect="1" noChangeArrowheads="1"/>
                        </wps:cNvSpPr>
                        <wps:spPr bwMode="auto">
                          <a:xfrm>
                            <a:off x="11789" y="5086"/>
                            <a:ext cx="682" cy="68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2" name="Oval 19"/>
                        <wps:cNvSpPr>
                          <a:spLocks noChangeAspect="1" noChangeArrowheads="1"/>
                        </wps:cNvSpPr>
                        <wps:spPr bwMode="auto">
                          <a:xfrm>
                            <a:off x="13162" y="5318"/>
                            <a:ext cx="442" cy="44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3" name="Oval 20"/>
                        <wps:cNvSpPr>
                          <a:spLocks noChangeAspect="1" noChangeArrowheads="1"/>
                        </wps:cNvSpPr>
                        <wps:spPr bwMode="auto">
                          <a:xfrm>
                            <a:off x="14895" y="4795"/>
                            <a:ext cx="463" cy="463"/>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4" name="Oval 21"/>
                        <wps:cNvSpPr>
                          <a:spLocks noChangeAspect="1" noChangeArrowheads="1"/>
                        </wps:cNvSpPr>
                        <wps:spPr bwMode="auto">
                          <a:xfrm>
                            <a:off x="14475" y="5268"/>
                            <a:ext cx="366" cy="366"/>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5" name="Oval 22"/>
                        <wps:cNvSpPr>
                          <a:spLocks noChangeAspect="1" noChangeArrowheads="1"/>
                        </wps:cNvSpPr>
                        <wps:spPr bwMode="auto">
                          <a:xfrm>
                            <a:off x="14083" y="5708"/>
                            <a:ext cx="285" cy="285"/>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g:grpSp>
                    <wps:wsp>
                      <wps:cNvPr id="26" name="Oval 23"/>
                      <wps:cNvSpPr>
                        <a:spLocks noChangeAspect="1" noChangeArrowheads="1"/>
                      </wps:cNvSpPr>
                      <wps:spPr bwMode="auto">
                        <a:xfrm>
                          <a:off x="1907" y="2924"/>
                          <a:ext cx="8073" cy="776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22" y="15346"/>
                          <a:ext cx="1106" cy="6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1" y="756"/>
                          <a:ext cx="1304" cy="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01" y="754"/>
                          <a:ext cx="3402" cy="6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6" y="15432"/>
                          <a:ext cx="2494"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2pt;margin-top:-35.5pt;width:609.4pt;height:842.35pt;z-index:251656192" coordorigin="-138,-1" coordsize="12188,16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">
              <v:rect id="Rectangle 2" o:spid="_x0000_s1027" style="position:absolute;left:-138;top:-1;width:6094;height:16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3" o:spid="_x0000_s1028" style="position:absolute;left:5956;top:-1;width:6094;height:16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2O8IA&#10;AADaAAAADwAAAGRycy9kb3ducmV2LnhtbESPXWvCMBSG7wf+h3AE72aqoEg1ih8IQxCcs+jloTm2&#10;xeakS6J2/34RBrt8ed4P3tmiNbV4kPOVZQWDfgKCOLe64kLB6Wv7PgHhA7LG2jIp+CEPi3nnbYap&#10;tk/+pMcxFCKWsE9RQRlCk0rp85IM+r5tiCO7WmcwROkKqR0+Y7mp5TBJxtJgxXGhxIbWJeW3490o&#10;ONyy1WZ7/3bF7nxZj7J2P8k+tFK9brucggjUhn/zXzpyGMPrSrw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DY7wgAAANoAAAAPAAAAAAAAAAAAAAAAAJgCAABkcnMvZG93&#10;bnJldi54bWxQSwUGAAAAAAQABAD1AAAAhwMAAAAA&#10;" fillcolor="#1667b7" stroked="f">
                <v:fill color2="#8dd4e0" rotate="t" angle="45" focus="100%" type="gradient"/>
              </v:rect>
              <v:group id="Group 4" o:spid="_x0000_s1029" style="position:absolute;left:5319;top:11906;width:5852;height:3126" coordorigin="1418,1425" coordsize="1394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oval id="Oval 5" o:spid="_x0000_s1030" style="position:absolute;left:1418;top:2708;width:297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65cAA&#10;AADaAAAADwAAAGRycy9kb3ducmV2LnhtbERPz2vCMBS+C/sfwhvsZpMJDqlGGZvi8DTrDjs+m2db&#10;bV5KEtvuv18Ogx0/vt+rzWhb0ZMPjWMNz5kCQVw603Cl4eu0my5AhIhssHVMGn4owGb9MFlhbtzA&#10;R+qLWIkUwiFHDXWMXS5lKGuyGDLXESfu4rzFmKCvpPE4pHDbyplSL9Jiw6mhxo7eaipvxd1qCNVt&#10;3rvBy8P++/p+LpSSh8+t1k+P4+sSRKQx/ov/3B9GQ9qarqQb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M65cAAAADaAAAADwAAAAAAAAAAAAAAAACYAgAAZHJzL2Rvd25y&#10;ZXYueG1sUEsFBgAAAAAEAAQA9QAAAIUDAAAAAA==&#10;" stroked="f" strokeweight=".25pt">
                  <o:lock v:ext="edit" aspectratio="t"/>
                </v:oval>
                <v:oval id="Oval 6" o:spid="_x0000_s1031" style="position:absolute;left:5663;top:1425;width:1957;height:1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fsMA&#10;AADaAAAADwAAAGRycy9kb3ducmV2LnhtbESPQUvDQBSE74L/YXlCb81uC4qm3ZbSVpSebPTg8TX7&#10;TGKzb8PuNon/3hUKHoeZ+YZZrkfbip58aBxrmGUKBHHpTMOVho/35+kjiBCRDbaOScMPBVivbm+W&#10;mBs38JH6IlYiQTjkqKGOsculDGVNFkPmOuLkfTlvMSbpK2k8DgluWzlX6kFabDgt1NjRtqbyXFys&#10;hlCd73s3eHl4+fzenQql5OFtr/XkbtwsQEQa43/42n41Gp7g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ffsMAAADaAAAADwAAAAAAAAAAAAAAAACYAgAAZHJzL2Rv&#10;d25yZXYueG1sUEsFBgAAAAAEAAQA9QAAAIgDAAAAAA==&#10;" stroked="f" strokeweight=".25pt">
                  <o:lock v:ext="edit" aspectratio="t"/>
                </v:oval>
                <v:oval id="Oval 7" o:spid="_x0000_s1032" style="position:absolute;left:6113;top:7268;width:1897;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9BsMA&#10;AADbAAAADwAAAGRycy9kb3ducmV2LnhtbESPQU/DMAyF75P4D5GRuK0Jk0BTWTYhGALtxDoOHE1j&#10;2rLGqZLQln+PD0jcbL3n9z5vdrPv1UgxdYEtXBcGFHEdXMeNhbfT03INKmVkh31gsvBDCXbbi8UG&#10;SxcmPtJY5UZJCKcSLbQ5D6XWqW7JYyrCQCzaZ4ges6yx0S7iJOG+1ytjbrXHjqWhxYEeWqrP1be3&#10;kJrzzRimqA/P71+PH5Ux+vC6t/bqcr6/A5Vpzv/mv+sXJ/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r9BsMAAADbAAAADwAAAAAAAAAAAAAAAACYAgAAZHJzL2Rv&#10;d25yZXYueG1sUEsFBgAAAAAEAAQA9QAAAIgDAAAAAA==&#10;" stroked="f" strokeweight=".25pt">
                  <o:lock v:ext="edit" aspectratio="t"/>
                </v:oval>
                <v:oval id="Oval 8" o:spid="_x0000_s1033" style="position:absolute;left:3952;top:5220;width:2325;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YncIA&#10;AADbAAAADwAAAGRycy9kb3ducmV2LnhtbERPS2sCMRC+C/6HMII3TRRaytYoxQcVT+22hx7Hzbi7&#10;dTNZkri7/fdNoeBtPr7nrDaDbURHPtSONSzmCgRx4UzNpYbPj8PsCUSIyAYbx6ThhwJs1uPRCjPj&#10;en6nLo+lSCEcMtRQxdhmUoaiIoth7lrixF2ctxgT9KU0HvsUbhu5VOpRWqw5NVTY0rai4prfrIZQ&#10;Xh8613t5ev363p1zpeTpba/1dDK8PIOINMS7+N99NGn+Av5+S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lidwgAAANsAAAAPAAAAAAAAAAAAAAAAAJgCAABkcnMvZG93&#10;bnJldi54bWxQSwUGAAAAAAQABAD1AAAAhwMAAAAA&#10;" stroked="f" strokeweight=".25pt">
                  <o:lock v:ext="edit" aspectratio="t"/>
                </v:oval>
                <v:oval id="Oval 9" o:spid="_x0000_s1034" style="position:absolute;left:7049;top:3804;width:1536;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G6sEA&#10;AADbAAAADwAAAGRycy9kb3ducmV2LnhtbERPTWsCMRC9F/ofwhR6q4lCS1mNIralxZNdPXgcN+Pu&#10;6mayJOnu9t8bQfA2j/c5s8VgG9GRD7VjDeORAkFcOFNzqWG3/Xp5BxEissHGMWn4pwCL+ePDDDPj&#10;ev6lLo+lSCEcMtRQxdhmUoaiIoth5FrixB2dtxgT9KU0HvsUbhs5UepNWqw5NVTY0qqi4pz/WQ2h&#10;PL92rvdy/b0/fRxypeR686n189OwnIKINMS7+Ob+MWn+BK6/p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xurBAAAA2wAAAA8AAAAAAAAAAAAAAAAAmAIAAGRycy9kb3du&#10;cmV2LnhtbFBLBQYAAAAABAAEAPUAAACGAwAAAAA=&#10;" stroked="f" strokeweight=".25pt">
                  <o:lock v:ext="edit" aspectratio="t"/>
                </v:oval>
                <v:oval id="Oval 10" o:spid="_x0000_s1035" style="position:absolute;left:9306;top:1585;width:14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jccIA&#10;AADbAAAADwAAAGRycy9kb3ducmV2LnhtbERPTU/CQBC9m/gfNmPCje6C0ZjCQghgNJykevA4dMe2&#10;0p1tdpe2/nvXhMTbvLzPWa5H24qefGgca5hlCgRx6UzDlYaP9+fpE4gQkQ22jknDDwVYr25vlpgb&#10;N/CR+iJWIoVwyFFDHWOXSxnKmiyGzHXEifty3mJM0FfSeBxSuG3lXKlHabHh1FBjR9uaynNxsRpC&#10;dX7o3eDl4eXze3cqlJKHt73Wk7txswARaYz/4qv71aT59/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GNxwgAAANsAAAAPAAAAAAAAAAAAAAAAAJgCAABkcnMvZG93&#10;bnJldi54bWxQSwUGAAAAAAQABAD1AAAAhwMAAAAA&#10;" stroked="f" strokeweight=".25pt">
                  <o:lock v:ext="edit" aspectratio="t"/>
                </v:oval>
                <v:oval id="Oval 11" o:spid="_x0000_s1036" style="position:absolute;left:9765;top:3550;width:1109;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7BcIA&#10;AADbAAAADwAAAGRycy9kb3ducmV2LnhtbERPTU/CQBC9m/gfNmPCje5C1JjCQghgNJykevA4dMe2&#10;0p1tdpe2/nvXhMTbvLzPWa5H24qefGgca5hlCgRx6UzDlYaP9+fpE4gQkQ22jknDDwVYr25vlpgb&#10;N/CR+iJWIoVwyFFDHWOXSxnKmiyGzHXEifty3mJM0FfSeBxSuG3lXKlHabHh1FBjR9uaynNxsRpC&#10;dX7o3eDl4eXze3cqlJKHt73Wk7txswARaYz/4qv71aT59/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fsFwgAAANsAAAAPAAAAAAAAAAAAAAAAAJgCAABkcnMvZG93&#10;bnJldi54bWxQSwUGAAAAAAQABAD1AAAAhwMAAAAA&#10;" stroked="f" strokeweight=".25pt">
                  <o:lock v:ext="edit" aspectratio="t"/>
                </v:oval>
                <v:oval id="Oval 12" o:spid="_x0000_s1037" style="position:absolute;left:8227;top:5814;width:1252;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ensEA&#10;AADbAAAADwAAAGRycy9kb3ducmV2LnhtbERPTWsCMRC9F/wPYYTeamJBKVujFLVYPLWrhx7Hzbi7&#10;dTNZkri7/vumUPA2j/c5i9VgG9GRD7VjDdOJAkFcOFNzqeF4eH96AREissHGMWm4UYDVcvSwwMy4&#10;nr+oy2MpUgiHDDVUMbaZlKGoyGKYuJY4cWfnLcYEfSmNxz6F20Y+KzWXFmtODRW2tK6ouORXqyGU&#10;l1nnei/3u++fzSlXSu4/t1o/joe3VxCRhngX/7s/TJo/g7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9Xp7BAAAA2wAAAA8AAAAAAAAAAAAAAAAAmAIAAGRycy9kb3du&#10;cmV2LnhtbFBLBQYAAAAABAAEAPUAAACGAwAAAAA=&#10;" stroked="f" strokeweight=".25pt">
                  <o:lock v:ext="edit" aspectratio="t"/>
                </v:oval>
                <v:oval id="Oval 13" o:spid="_x0000_s1038" style="position:absolute;left:10162;top:5237;width:89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6cEA&#10;AADbAAAADwAAAGRycy9kb3ducmV2LnhtbERPTWsCMRC9C/0PYQq9aWKhIlujFNvS4klXDz2Om3F3&#10;62ayJOnu9t8bQfA2j/c5i9VgG9GRD7VjDdOJAkFcOFNzqeGw/xzPQYSIbLBxTBr+KcBq+TBaYGZc&#10;zzvq8liKFMIhQw1VjG0mZSgqshgmriVO3Ml5izFBX0rjsU/htpHPSs2kxZpTQ4UtrSsqzvmf1RDK&#10;80vnei83Xz+/78dcKbnZfmj99Di8vYKINMS7+Ob+Nmn+DK6/pA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vwOnBAAAA2wAAAA8AAAAAAAAAAAAAAAAAmAIAAGRycy9kb3du&#10;cmV2LnhtbFBLBQYAAAAABAAEAPUAAACGAwAAAAA=&#10;" stroked="f" strokeweight=".25pt">
                  <o:lock v:ext="edit" aspectratio="t"/>
                </v:oval>
                <v:oval id="Oval 14" o:spid="_x0000_s1039" style="position:absolute;left:11893;top:2454;width:1057;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lcsIA&#10;AADbAAAADwAAAGRycy9kb3ducmV2LnhtbERPS2vCQBC+F/oflil4M7sKfRBdRdTS4qmmPfQ4ZqdJ&#10;anY27K5J+u+7BaG3+fies1yPthU9+dA41jDLFAji0pmGKw0f78/TJxAhIhtsHZOGHwqwXt3eLDE3&#10;buAj9UWsRArhkKOGOsYulzKUNVkMmeuIE/flvMWYoK+k8TikcNvKuVIP0mLDqaHGjrY1lefiYjWE&#10;6nzfu8HLw8vn9+5UKCUPb3utJ3fjZgEi0hj/xVf3q0nzH+Hvl3S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2VywgAAANsAAAAPAAAAAAAAAAAAAAAAAJgCAABkcnMvZG93&#10;bnJldi54bWxQSwUGAAAAAAQABAD1AAAAhwMAAAAA&#10;" stroked="f" strokeweight=".25pt">
                  <o:lock v:ext="edit" aspectratio="t"/>
                </v:oval>
                <v:oval id="Oval 15" o:spid="_x0000_s1040" style="position:absolute;left:11841;top:3872;width:832;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xAMMA&#10;AADbAAAADwAAAGRycy9kb3ducmV2LnhtbESPQU/DMAyF75P4D5GRuK0Jk0BTWTYhGALtxDoOHE1j&#10;2rLGqZLQln+PD0jcbL3n9z5vdrPv1UgxdYEtXBcGFHEdXMeNhbfT03INKmVkh31gsvBDCXbbi8UG&#10;SxcmPtJY5UZJCKcSLbQ5D6XWqW7JYyrCQCzaZ4ges6yx0S7iJOG+1ytjbrXHjqWhxYEeWqrP1be3&#10;kJrzzRimqA/P71+PH5Ux+vC6t/bqcr6/A5Vpzv/mv+sX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xAMMAAADbAAAADwAAAAAAAAAAAAAAAACYAgAAZHJzL2Rv&#10;d25yZXYueG1sUEsFBgAAAAAEAAQA9QAAAIgDAAAAAA==&#10;" stroked="f" strokeweight=".25pt">
                  <o:lock v:ext="edit" aspectratio="t"/>
                </v:oval>
                <v:oval id="Oval 16" o:spid="_x0000_s1041" style="position:absolute;left:13740;top:3610;width:726;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Um8IA&#10;AADbAAAADwAAAGRycy9kb3ducmV2LnhtbERPTU/CQBC9m/gfNmPCje5CotHCQghgNJykevA4dMe2&#10;0p1tdpe2/nvXhMTbvLzPWa5H24qefGgca5hlCgRx6UzDlYaP9+fpI4gQkQ22jknDDwVYr25vlpgb&#10;N/CR+iJWIoVwyFFDHWOXSxnKmiyGzHXEifty3mJM0FfSeBxSuG3lXKkHabHh1FBjR9uaynNxsRpC&#10;db7v3eDl4eXze3cqlJKHt73Wk7txswARaYz/4qv71aT5T/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FSbwgAAANsAAAAPAAAAAAAAAAAAAAAAAJgCAABkcnMvZG93&#10;bnJldi54bWxQSwUGAAAAAAQABAD1AAAAhwMAAAAA&#10;" stroked="f" strokeweight=".25pt">
                  <o:lock v:ext="edit" aspectratio="t"/>
                </v:oval>
                <v:oval id="Oval 17" o:spid="_x0000_s1042" style="position:absolute;left:13447;top:4517;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3u8EA&#10;AADbAAAADwAAAGRycy9kb3ducmV2LnhtbERPz2vCMBS+C/4P4QnebKIwGdUoQx0TT1u3g8e35q3t&#10;bF5KkrX1v18Ogx0/vt/b/Whb0ZMPjWMNy0yBIC6dabjS8PH+vHgEESKywdYxabhTgP1uOtlibtzA&#10;b9QXsRIphEOOGuoYu1zKUNZkMWSuI07cl/MWY4K+ksbjkMJtK1dKraXFhlNDjR0daipvxY/VEKrb&#10;Q+8GLy8v1+/jZ6GUvLyetJ7PxqcNiEhj/Bf/uc9GwyqtT1/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mN7vBAAAA2wAAAA8AAAAAAAAAAAAAAAAAmAIAAGRycy9kb3du&#10;cmV2LnhtbFBLBQYAAAAABAAEAPUAAACGAwAAAAA=&#10;" stroked="f" strokeweight=".25pt">
                  <o:lock v:ext="edit" aspectratio="t"/>
                </v:oval>
                <v:oval id="Oval 18" o:spid="_x0000_s1043" style="position:absolute;left:11789;top:5086;width:682;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SIMQA&#10;AADbAAAADwAAAGRycy9kb3ducmV2LnhtbESPQWsCMRSE7wX/Q3hCbzVRsJTVKKIWi6d268Hjc/Pc&#10;Xd28LEm6u/33TaHQ4zAz3zDL9WAb0ZEPtWMN04kCQVw4U3Op4fT5+vQCIkRkg41j0vBNAdar0cMS&#10;M+N6/qAuj6VIEA4ZaqhibDMpQ1GRxTBxLXHyrs5bjEn6UhqPfYLbRs6UepYWa04LFba0rai4519W&#10;Qyjv8871Xh4P59vukislj+97rR/Hw2YBItIQ/8N/7TejYTa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kiDEAAAA2wAAAA8AAAAAAAAAAAAAAAAAmAIAAGRycy9k&#10;b3ducmV2LnhtbFBLBQYAAAAABAAEAPUAAACJAwAAAAA=&#10;" stroked="f" strokeweight=".25pt">
                  <o:lock v:ext="edit" aspectratio="t"/>
                </v:oval>
                <v:oval id="Oval 19" o:spid="_x0000_s1044" style="position:absolute;left:13162;top:5318;width:442;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MV8QA&#10;AADbAAAADwAAAGRycy9kb3ducmV2LnhtbESPQWvCQBSE7wX/w/KE3uqugRZJXaXYSosnTXvo8TX7&#10;mqRm34bdNUn/vSsIHoeZ+YZZrkfbip58aBxrmM8UCOLSmYYrDV+f24cFiBCRDbaOScM/BVivJndL&#10;zI0b+EB9ESuRIBxy1FDH2OVShrImi2HmOuLk/TpvMSbpK2k8DgluW5kp9SQtNpwWauxoU1N5LE5W&#10;Q6iOj70bvNy9f/+9/hRKyd3+Tev76fjyDCLSGG/ha/vDaMgyuHxJP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DFfEAAAA2wAAAA8AAAAAAAAAAAAAAAAAmAIAAGRycy9k&#10;b3ducmV2LnhtbFBLBQYAAAAABAAEAPUAAACJAwAAAAA=&#10;" stroked="f" strokeweight=".25pt">
                  <o:lock v:ext="edit" aspectratio="t"/>
                </v:oval>
                <v:oval id="Oval 20" o:spid="_x0000_s1045" style="position:absolute;left:14895;top:4795;width:46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pzMQA&#10;AADbAAAADwAAAGRycy9kb3ducmV2LnhtbESPzW7CMBCE75X6DtYi9VZsqEAoYFDVH7XiBIEDx228&#10;TVLidWS7SXh7jFSpx9HMfKNZbQbbiI58qB1rmIwVCOLCmZpLDcfD++MCRIjIBhvHpOFCATbr+7sV&#10;Zsb1vKcuj6VIEA4ZaqhibDMpQ1GRxTB2LXHyvp23GJP0pTQe+wS3jZwqNZcWa04LFbb0UlFxzn+t&#10;hlCeZ53rvdx+nH5ev3Kl5Hb3pvXDaHhegog0xP/wX/vTaJg+we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0qczEAAAA2wAAAA8AAAAAAAAAAAAAAAAAmAIAAGRycy9k&#10;b3ducmV2LnhtbFBLBQYAAAAABAAEAPUAAACJAwAAAAA=&#10;" stroked="f" strokeweight=".25pt">
                  <o:lock v:ext="edit" aspectratio="t"/>
                </v:oval>
                <v:oval id="Oval 21" o:spid="_x0000_s1046" style="position:absolute;left:14475;top:5268;width:366;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xuMQA&#10;AADbAAAADwAAAGRycy9kb3ducmV2LnhtbESPzW7CMBCE75X6DtYi9VZsUEEoYFDVH7XiBIEDx228&#10;TVLidWS7SXh7jFSpx9HMfKNZbQbbiI58qB1rmIwVCOLCmZpLDcfD++MCRIjIBhvHpOFCATbr+7sV&#10;Zsb1vKcuj6VIEA4ZaqhibDMpQ1GRxTB2LXHyvp23GJP0pTQe+wS3jZwqNZcWa04LFbb0UlFxzn+t&#10;hlCeZ53rvdx+nH5ev3Kl5Hb3pvXDaHhegog0xP/wX/vTaJg+we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MbjEAAAA2wAAAA8AAAAAAAAAAAAAAAAAmAIAAGRycy9k&#10;b3ducmV2LnhtbFBLBQYAAAAABAAEAPUAAACJAwAAAAA=&#10;" stroked="f" strokeweight=".25pt">
                  <o:lock v:ext="edit" aspectratio="t"/>
                </v:oval>
                <v:oval id="Oval 22" o:spid="_x0000_s1047" style="position:absolute;left:14083;top:570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UI8QA&#10;AADbAAAADwAAAGRycy9kb3ducmV2LnhtbESPQWsCMRSE7wX/Q3iCt5ooWGQ1SqktFU+67aHH5+Z1&#10;d+vmZUnS3e2/N4LQ4zAz3zDr7WAb0ZEPtWMNs6kCQVw4U3Op4fPj7XEJIkRkg41j0vBHAbab0cMa&#10;M+N6PlGXx1IkCIcMNVQxtpmUoajIYpi6ljh5385bjEn6UhqPfYLbRs6VepIWa04LFbb0UlFxyX+t&#10;hlBeFp3rvTy8f/3szrlS8nB81XoyHp5XICIN8T98b++NhvkCbl/S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lCPEAAAA2wAAAA8AAAAAAAAAAAAAAAAAmAIAAGRycy9k&#10;b3ducmV2LnhtbFBLBQYAAAAABAAEAPUAAACJAwAAAAA=&#10;" stroked="f" strokeweight=".25pt">
                  <o:lock v:ext="edit" aspectratio="t"/>
                </v:oval>
              </v:group>
              <v:oval id="Oval 23" o:spid="_x0000_s1048" style="position:absolute;left:1907;top:2924;width:8073;height:7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AJsIA&#10;AADbAAAADwAAAGRycy9kb3ducmV2LnhtbESPT2sCMRTE74LfITyhF6lZFWzZGkVsC736h55fN6+7&#10;oZuXJYlr9ts3guBxmJnfMOttsq3oyQfjWMF8VoAgrpw2XCs4nz6fX0GEiKyxdUwKBgqw3YxHayy1&#10;u/KB+mOsRYZwKFFBE2NXShmqhiyGmeuIs/frvMWYpa+l9njNcNvKRVGspEXDeaHBjvYNVX/Hi1XQ&#10;n/138oMxL92wTD/vyw87xUKpp0navYGIlOIjfG9/aQWLFdy+5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mwgAAANsAAAAPAAAAAAAAAAAAAAAAAJgCAABkcnMvZG93&#10;bnJldi54bWxQSwUGAAAAAAQABAD1AAAAhwMAAAAA&#10;" stroked="f">
                <o:lock v:ext="edit" aspectratio="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9" type="#_x0000_t75" style="position:absolute;left:1222;top:15346;width:1106;height: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6DrDAAAA2wAAAA8AAABkcnMvZG93bnJldi54bWxEj0+LwjAUxO8LfofwBG9rag+udI2yLPgH&#10;WRB1BY+P5tkWm5eSRFu/vREEj8PM/IaZzjtTixs5X1lWMBomIIhzqysuFPwfFp8TED4ga6wtk4I7&#10;eZjPeh9TzLRteUe3fShEhLDPUEEZQpNJ6fOSDPqhbYijd7bOYIjSFVI7bCPc1DJNkrE0WHFcKLGh&#10;35Lyy/5qFMjVpT1u3em4S81kafxm9dckrNSg3/18gwjUhXf41V5rBekXPL/E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7oOsMAAADbAAAADwAAAAAAAAAAAAAAAACf&#10;AgAAZHJzL2Rvd25yZXYueG1sUEsFBgAAAAAEAAQA9wAAAI8DAAAAAA==&#10;">
                <v:imagedata r:id="rId5" o:title=""/>
              </v:shape>
              <v:shape id="Picture 25" o:spid="_x0000_s1050" type="#_x0000_t75" style="position:absolute;left:811;top:756;width:1304;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UpPCAAAA2wAAAA8AAABkcnMvZG93bnJldi54bWxET8tqAjEU3Qv+Q7iCO83U1jJMjVJaCoK6&#10;8AW6u0yuk8HJzXQSderXm4XQ5eG8J7PWVuJKjS8dK3gZJiCIc6dLLhTstj+DFIQPyBorx6TgjzzM&#10;pt3OBDPtbrym6yYUIoawz1CBCaHOpPS5IYt+6GriyJ1cYzFE2BRSN3iL4baSoyR5lxZLjg0Ga/oy&#10;lJ83F6sgT1fL37s57Q+L7Te/nt+OqW/HSvV77ecHiEBt+Bc/3XOtYBTHxi/xB8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1KTwgAAANsAAAAPAAAAAAAAAAAAAAAAAJ8C&#10;AABkcnMvZG93bnJldi54bWxQSwUGAAAAAAQABAD3AAAAjgMAAAAA&#10;">
                <v:imagedata r:id="rId6" o:title=""/>
              </v:shape>
              <v:shape id="Picture 26" o:spid="_x0000_s1051" type="#_x0000_t75" style="position:absolute;left:2401;top:754;width:3402;height: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DKETDAAAA2wAAAA8AAABkcnMvZG93bnJldi54bWxEj0GLwjAUhO+C/yE8YS+iqQqi1SjisuLe&#10;tIrg7dE822LzUpus1n+/EQSPw8x8w8yXjSnFnWpXWFYw6EcgiFOrC84UHA8/vQkI55E1lpZJwZMc&#10;LBft1hxjbR+8p3viMxEg7GJUkHtfxVK6NCeDrm8r4uBdbG3QB1lnUtf4CHBTymEUjaXBgsNCjhWt&#10;c0qvyZ9RcI6ybjLxt+81j3bTy2B0ev7KjVJfnWY1A+Gp8Z/wu73VCoZTeH0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YMoRMMAAADbAAAADwAAAAAAAAAAAAAAAACf&#10;AgAAZHJzL2Rvd25yZXYueG1sUEsFBgAAAAAEAAQA9wAAAI8DAAAAAA==&#10;">
                <v:imagedata r:id="rId7" o:title=""/>
              </v:shape>
              <v:shape id="Picture 27" o:spid="_x0000_s1052" type="#_x0000_t75" style="position:absolute;left:2996;top:15432;width:2494;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lgD2+AAAA2wAAAA8AAABkcnMvZG93bnJldi54bWxET81qwkAQvhd8h2WE3nSjgg2pq5SAoMFL&#10;1QcYstNsaHY2ZFeNb985CD1+fP+b3eg7dachtoENLOYZKOI62JYbA9fLfpaDignZYheYDDwpwm47&#10;edtgYcODv+l+To2SEI4FGnAp9YXWsXbkMc5DTyzcTxg8JoFDo+2ADwn3nV5m2Vp7bFkaHPZUOqp/&#10;zzcvvYuyOmKzz7GK+Yc73XBZUmXM+3T8+gSVaEz/4pf7YA2sZL18kR+gt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NlgD2+AAAA2wAAAA8AAAAAAAAAAAAAAAAAnwIAAGRy&#10;cy9kb3ducmV2LnhtbFBLBQYAAAAABAAEAPcAAACKAwAAAAA=&#10;">
                <v:imagedata r:id="rId8" o:title=""/>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75" w:rsidRDefault="00292975" w:rsidP="0058147F">
    <w:pPr>
      <w:pStyle w:val="Zhlav"/>
      <w:jc w:val="center"/>
      <w:rPr>
        <w:i/>
        <w:iCs/>
      </w:rPr>
    </w:pPr>
    <w:r w:rsidRPr="009C3A3F">
      <w:rPr>
        <w:i/>
        <w:iCs/>
      </w:rPr>
      <w:t xml:space="preserve">Metodický pokyn pro využití integrovaných </w:t>
    </w:r>
    <w:r>
      <w:rPr>
        <w:i/>
        <w:iCs/>
      </w:rPr>
      <w:t>nástrojů</w:t>
    </w:r>
    <w:r w:rsidRPr="009C3A3F">
      <w:rPr>
        <w:i/>
        <w:iCs/>
      </w:rPr>
      <w:t xml:space="preserve"> v programovém období 2014</w:t>
    </w:r>
    <w:r>
      <w:rPr>
        <w:i/>
        <w:iCs/>
      </w:rPr>
      <w:t>–</w:t>
    </w:r>
    <w:r w:rsidRPr="009C3A3F">
      <w:rPr>
        <w:i/>
        <w:iCs/>
      </w:rPr>
      <w:t>2020</w:t>
    </w:r>
  </w:p>
  <w:p w:rsidR="00292975" w:rsidRDefault="0029297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8"/>
    <w:lvl w:ilvl="0">
      <w:start w:val="1"/>
      <w:numFmt w:val="lowerLetter"/>
      <w:lvlText w:val="%1)"/>
      <w:lvlJc w:val="left"/>
      <w:pPr>
        <w:tabs>
          <w:tab w:val="num" w:pos="720"/>
        </w:tabs>
        <w:ind w:left="720" w:hanging="360"/>
      </w:pPr>
      <w:rPr>
        <w:rFonts w:ascii="Arial" w:hAnsi="Arial" w:cs="Arial"/>
        <w:b w:val="0"/>
        <w:bCs w:val="0"/>
        <w:i w:val="0"/>
        <w:iCs w:val="0"/>
        <w:sz w:val="20"/>
        <w:szCs w:val="20"/>
      </w:rPr>
    </w:lvl>
  </w:abstractNum>
  <w:abstractNum w:abstractNumId="1">
    <w:nsid w:val="00000012"/>
    <w:multiLevelType w:val="multilevel"/>
    <w:tmpl w:val="51D6D9DC"/>
    <w:name w:val="WW8Num70"/>
    <w:lvl w:ilvl="0">
      <w:start w:val="1"/>
      <w:numFmt w:val="bullet"/>
      <w:lvlText w:val=""/>
      <w:lvlJc w:val="left"/>
      <w:pPr>
        <w:tabs>
          <w:tab w:val="num" w:pos="1429"/>
        </w:tabs>
        <w:ind w:left="1429" w:hanging="360"/>
      </w:pPr>
      <w:rPr>
        <w:rFonts w:ascii="Symbol" w:hAnsi="Symbol"/>
      </w:rPr>
    </w:lvl>
    <w:lvl w:ilvl="1">
      <w:start w:val="1"/>
      <w:numFmt w:val="lowerLetter"/>
      <w:lvlText w:val="%2)"/>
      <w:lvlJc w:val="left"/>
      <w:pPr>
        <w:tabs>
          <w:tab w:val="num" w:pos="2149"/>
        </w:tabs>
        <w:ind w:left="2149" w:hanging="360"/>
      </w:pPr>
      <w:rPr>
        <w:rFonts w:ascii="Calibri" w:hAnsi="Calibri" w:cs="Calibri" w:hint="default"/>
        <w:sz w:val="22"/>
        <w:szCs w:val="22"/>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2">
    <w:nsid w:val="0114016C"/>
    <w:multiLevelType w:val="hybridMultilevel"/>
    <w:tmpl w:val="8D1E3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6A2A1C"/>
    <w:multiLevelType w:val="hybridMultilevel"/>
    <w:tmpl w:val="C0446C46"/>
    <w:lvl w:ilvl="0" w:tplc="32E83AE4">
      <w:start w:val="4"/>
      <w:numFmt w:val="decimal"/>
      <w:lvlText w:val="%1)"/>
      <w:lvlJc w:val="left"/>
      <w:pPr>
        <w:ind w:left="72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3F04BE"/>
    <w:multiLevelType w:val="hybridMultilevel"/>
    <w:tmpl w:val="424A772A"/>
    <w:lvl w:ilvl="0" w:tplc="A4EC9A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4C117E"/>
    <w:multiLevelType w:val="hybridMultilevel"/>
    <w:tmpl w:val="BDE0B458"/>
    <w:lvl w:ilvl="0" w:tplc="FD6CD96C">
      <w:start w:val="10"/>
      <w:numFmt w:val="bullet"/>
      <w:pStyle w:val="mptextsodrazkami"/>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0C426557"/>
    <w:multiLevelType w:val="multilevel"/>
    <w:tmpl w:val="F5649F20"/>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ED23B14"/>
    <w:multiLevelType w:val="hybridMultilevel"/>
    <w:tmpl w:val="F74233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0DA3EB8"/>
    <w:multiLevelType w:val="hybridMultilevel"/>
    <w:tmpl w:val="8F8A31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1DB334D"/>
    <w:multiLevelType w:val="hybridMultilevel"/>
    <w:tmpl w:val="B798E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5A25E7"/>
    <w:multiLevelType w:val="hybridMultilevel"/>
    <w:tmpl w:val="6B507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522D34"/>
    <w:multiLevelType w:val="hybridMultilevel"/>
    <w:tmpl w:val="7D687D90"/>
    <w:lvl w:ilvl="0" w:tplc="9926DD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016A3E"/>
    <w:multiLevelType w:val="hybridMultilevel"/>
    <w:tmpl w:val="1132236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nsid w:val="2AA41649"/>
    <w:multiLevelType w:val="hybridMultilevel"/>
    <w:tmpl w:val="1C5AF4C6"/>
    <w:lvl w:ilvl="0" w:tplc="FCC22144">
      <w:start w:val="1"/>
      <w:numFmt w:val="lowerLetter"/>
      <w:pStyle w:val="MPtext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17D6DB12">
      <w:start w:val="3"/>
      <w:numFmt w:val="bullet"/>
      <w:lvlText w:val="–"/>
      <w:lvlJc w:val="left"/>
      <w:pPr>
        <w:ind w:left="2340" w:hanging="360"/>
      </w:pPr>
      <w:rPr>
        <w:rFonts w:ascii="Arial" w:eastAsia="Times New Roman" w:hAnsi="Arial"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2B2A1D8C"/>
    <w:multiLevelType w:val="hybridMultilevel"/>
    <w:tmpl w:val="8CC28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E05D7E"/>
    <w:multiLevelType w:val="multilevel"/>
    <w:tmpl w:val="44A6F5C2"/>
    <w:lvl w:ilvl="0">
      <w:start w:val="1"/>
      <w:numFmt w:val="decimal"/>
      <w:lvlText w:val="%1."/>
      <w:lvlJc w:val="left"/>
      <w:pPr>
        <w:ind w:left="7165" w:hanging="360"/>
      </w:pPr>
      <w:rPr>
        <w:rFonts w:hint="default"/>
        <w:b w:val="0"/>
        <w:i w:val="0"/>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7525" w:hanging="720"/>
      </w:pPr>
      <w:rPr>
        <w:rFonts w:cs="Times New Roman" w:hint="default"/>
      </w:rPr>
    </w:lvl>
    <w:lvl w:ilvl="3">
      <w:start w:val="1"/>
      <w:numFmt w:val="decimal"/>
      <w:isLgl/>
      <w:lvlText w:val="%1.%2.%3.%4"/>
      <w:lvlJc w:val="left"/>
      <w:pPr>
        <w:ind w:left="7885" w:hanging="1080"/>
      </w:pPr>
      <w:rPr>
        <w:rFonts w:cs="Times New Roman" w:hint="default"/>
      </w:rPr>
    </w:lvl>
    <w:lvl w:ilvl="4">
      <w:start w:val="1"/>
      <w:numFmt w:val="decimal"/>
      <w:isLgl/>
      <w:lvlText w:val="%1.%2.%3.%4.%5"/>
      <w:lvlJc w:val="left"/>
      <w:pPr>
        <w:ind w:left="7885" w:hanging="1080"/>
      </w:pPr>
      <w:rPr>
        <w:rFonts w:cs="Times New Roman" w:hint="default"/>
      </w:rPr>
    </w:lvl>
    <w:lvl w:ilvl="5">
      <w:start w:val="1"/>
      <w:numFmt w:val="decimal"/>
      <w:isLgl/>
      <w:lvlText w:val="%1.%2.%3.%4.%5.%6"/>
      <w:lvlJc w:val="left"/>
      <w:pPr>
        <w:ind w:left="8245" w:hanging="1440"/>
      </w:pPr>
      <w:rPr>
        <w:rFonts w:cs="Times New Roman" w:hint="default"/>
      </w:rPr>
    </w:lvl>
    <w:lvl w:ilvl="6">
      <w:start w:val="1"/>
      <w:numFmt w:val="decimal"/>
      <w:isLgl/>
      <w:lvlText w:val="%1.%2.%3.%4.%5.%6.%7"/>
      <w:lvlJc w:val="left"/>
      <w:pPr>
        <w:ind w:left="8605" w:hanging="1800"/>
      </w:pPr>
      <w:rPr>
        <w:rFonts w:cs="Times New Roman" w:hint="default"/>
      </w:rPr>
    </w:lvl>
    <w:lvl w:ilvl="7">
      <w:start w:val="1"/>
      <w:numFmt w:val="decimal"/>
      <w:isLgl/>
      <w:lvlText w:val="%1.%2.%3.%4.%5.%6.%7.%8"/>
      <w:lvlJc w:val="left"/>
      <w:pPr>
        <w:ind w:left="8605" w:hanging="1800"/>
      </w:pPr>
      <w:rPr>
        <w:rFonts w:cs="Times New Roman" w:hint="default"/>
      </w:rPr>
    </w:lvl>
    <w:lvl w:ilvl="8">
      <w:start w:val="1"/>
      <w:numFmt w:val="decimal"/>
      <w:isLgl/>
      <w:lvlText w:val="%1.%2.%3.%4.%5.%6.%7.%8.%9"/>
      <w:lvlJc w:val="left"/>
      <w:pPr>
        <w:ind w:left="8965" w:hanging="2160"/>
      </w:pPr>
      <w:rPr>
        <w:rFonts w:cs="Times New Roman" w:hint="default"/>
      </w:rPr>
    </w:lvl>
  </w:abstractNum>
  <w:abstractNum w:abstractNumId="16">
    <w:nsid w:val="30D520AC"/>
    <w:multiLevelType w:val="hybridMultilevel"/>
    <w:tmpl w:val="1744F160"/>
    <w:lvl w:ilvl="0" w:tplc="6A0826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B91F16"/>
    <w:multiLevelType w:val="hybridMultilevel"/>
    <w:tmpl w:val="D062FAEA"/>
    <w:lvl w:ilvl="0" w:tplc="4FEC6F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9B35152"/>
    <w:multiLevelType w:val="multilevel"/>
    <w:tmpl w:val="D682C68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B1D0E83"/>
    <w:multiLevelType w:val="hybridMultilevel"/>
    <w:tmpl w:val="9F82A5A4"/>
    <w:lvl w:ilvl="0" w:tplc="04050003">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12507C"/>
    <w:multiLevelType w:val="hybridMultilevel"/>
    <w:tmpl w:val="85FA666C"/>
    <w:lvl w:ilvl="0" w:tplc="51882DB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24E6BAC"/>
    <w:multiLevelType w:val="hybridMultilevel"/>
    <w:tmpl w:val="231C37D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4286430A"/>
    <w:multiLevelType w:val="hybridMultilevel"/>
    <w:tmpl w:val="79926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476D15"/>
    <w:multiLevelType w:val="hybridMultilevel"/>
    <w:tmpl w:val="2C60D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C86936"/>
    <w:multiLevelType w:val="multilevel"/>
    <w:tmpl w:val="9272A272"/>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5">
    <w:nsid w:val="4AAA1015"/>
    <w:multiLevelType w:val="hybridMultilevel"/>
    <w:tmpl w:val="3E78DF74"/>
    <w:lvl w:ilvl="0" w:tplc="0405000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0021435"/>
    <w:multiLevelType w:val="multilevel"/>
    <w:tmpl w:val="04F68AEE"/>
    <w:lvl w:ilvl="0">
      <w:start w:val="1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4EF0D46"/>
    <w:multiLevelType w:val="hybridMultilevel"/>
    <w:tmpl w:val="13727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1D5E7C"/>
    <w:multiLevelType w:val="hybridMultilevel"/>
    <w:tmpl w:val="41781346"/>
    <w:lvl w:ilvl="0" w:tplc="D10A2DF0">
      <w:start w:val="8"/>
      <w:numFmt w:val="bullet"/>
      <w:pStyle w:val="MPtextodr"/>
      <w:lvlText w:val="-"/>
      <w:lvlJc w:val="left"/>
      <w:pPr>
        <w:ind w:left="786" w:hanging="360"/>
      </w:pPr>
      <w:rPr>
        <w:rFonts w:ascii="Arial" w:eastAsia="Times New Roman" w:hAnsi="Arial" w:hint="default"/>
      </w:rPr>
    </w:lvl>
    <w:lvl w:ilvl="1" w:tplc="04050003">
      <w:start w:val="1"/>
      <w:numFmt w:val="bullet"/>
      <w:lvlText w:val="o"/>
      <w:lvlJc w:val="left"/>
      <w:pPr>
        <w:ind w:left="1140" w:hanging="360"/>
      </w:pPr>
      <w:rPr>
        <w:rFonts w:ascii="Courier New" w:hAnsi="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hint="default"/>
      </w:rPr>
    </w:lvl>
    <w:lvl w:ilvl="8" w:tplc="04050005">
      <w:start w:val="1"/>
      <w:numFmt w:val="bullet"/>
      <w:lvlText w:val=""/>
      <w:lvlJc w:val="left"/>
      <w:pPr>
        <w:ind w:left="6180" w:hanging="360"/>
      </w:pPr>
      <w:rPr>
        <w:rFonts w:ascii="Wingdings" w:hAnsi="Wingdings" w:hint="default"/>
      </w:rPr>
    </w:lvl>
  </w:abstractNum>
  <w:abstractNum w:abstractNumId="29">
    <w:nsid w:val="5AE14522"/>
    <w:multiLevelType w:val="hybridMultilevel"/>
    <w:tmpl w:val="B3E864FC"/>
    <w:name w:val="List Dash__1"/>
    <w:lvl w:ilvl="0" w:tplc="92148686">
      <w:start w:val="1"/>
      <w:numFmt w:val="bullet"/>
      <w:lvlText w:val=""/>
      <w:lvlJc w:val="left"/>
      <w:pPr>
        <w:tabs>
          <w:tab w:val="num" w:pos="1287"/>
        </w:tabs>
        <w:ind w:left="1287" w:hanging="360"/>
      </w:pPr>
      <w:rPr>
        <w:rFonts w:ascii="Wingdings" w:hAnsi="Wingdings" w:hint="default"/>
        <w:color w:val="auto"/>
        <w:sz w:val="20"/>
      </w:rPr>
    </w:lvl>
    <w:lvl w:ilvl="1" w:tplc="68A62012">
      <w:start w:val="1"/>
      <w:numFmt w:val="bullet"/>
      <w:lvlText w:val="o"/>
      <w:lvlJc w:val="left"/>
      <w:pPr>
        <w:tabs>
          <w:tab w:val="num" w:pos="2007"/>
        </w:tabs>
        <w:ind w:left="2007" w:hanging="360"/>
      </w:pPr>
      <w:rPr>
        <w:rFonts w:ascii="Courier New" w:hAnsi="Courier New" w:hint="default"/>
      </w:rPr>
    </w:lvl>
    <w:lvl w:ilvl="2" w:tplc="CA84ADF0">
      <w:start w:val="1"/>
      <w:numFmt w:val="bullet"/>
      <w:lvlText w:val=""/>
      <w:lvlJc w:val="left"/>
      <w:pPr>
        <w:tabs>
          <w:tab w:val="num" w:pos="2727"/>
        </w:tabs>
        <w:ind w:left="2727" w:hanging="360"/>
      </w:pPr>
      <w:rPr>
        <w:rFonts w:ascii="Wingdings" w:hAnsi="Wingdings" w:hint="default"/>
      </w:rPr>
    </w:lvl>
    <w:lvl w:ilvl="3" w:tplc="679649C2">
      <w:start w:val="1"/>
      <w:numFmt w:val="bullet"/>
      <w:lvlText w:val=""/>
      <w:lvlJc w:val="left"/>
      <w:pPr>
        <w:tabs>
          <w:tab w:val="num" w:pos="3447"/>
        </w:tabs>
        <w:ind w:left="3447" w:hanging="360"/>
      </w:pPr>
      <w:rPr>
        <w:rFonts w:ascii="Symbol" w:hAnsi="Symbol" w:hint="default"/>
      </w:rPr>
    </w:lvl>
    <w:lvl w:ilvl="4" w:tplc="0950B0C2">
      <w:start w:val="1"/>
      <w:numFmt w:val="bullet"/>
      <w:lvlText w:val="o"/>
      <w:lvlJc w:val="left"/>
      <w:pPr>
        <w:tabs>
          <w:tab w:val="num" w:pos="4167"/>
        </w:tabs>
        <w:ind w:left="4167" w:hanging="360"/>
      </w:pPr>
      <w:rPr>
        <w:rFonts w:ascii="Courier New" w:hAnsi="Courier New" w:hint="default"/>
      </w:rPr>
    </w:lvl>
    <w:lvl w:ilvl="5" w:tplc="7C0C639C">
      <w:start w:val="1"/>
      <w:numFmt w:val="bullet"/>
      <w:lvlText w:val=""/>
      <w:lvlJc w:val="left"/>
      <w:pPr>
        <w:tabs>
          <w:tab w:val="num" w:pos="4887"/>
        </w:tabs>
        <w:ind w:left="4887" w:hanging="360"/>
      </w:pPr>
      <w:rPr>
        <w:rFonts w:ascii="Wingdings" w:hAnsi="Wingdings" w:hint="default"/>
      </w:rPr>
    </w:lvl>
    <w:lvl w:ilvl="6" w:tplc="EDCC63FE">
      <w:start w:val="1"/>
      <w:numFmt w:val="bullet"/>
      <w:lvlText w:val=""/>
      <w:lvlJc w:val="left"/>
      <w:pPr>
        <w:tabs>
          <w:tab w:val="num" w:pos="5607"/>
        </w:tabs>
        <w:ind w:left="5607" w:hanging="360"/>
      </w:pPr>
      <w:rPr>
        <w:rFonts w:ascii="Symbol" w:hAnsi="Symbol" w:hint="default"/>
      </w:rPr>
    </w:lvl>
    <w:lvl w:ilvl="7" w:tplc="60D8D6AE">
      <w:start w:val="1"/>
      <w:numFmt w:val="bullet"/>
      <w:lvlText w:val="o"/>
      <w:lvlJc w:val="left"/>
      <w:pPr>
        <w:tabs>
          <w:tab w:val="num" w:pos="6327"/>
        </w:tabs>
        <w:ind w:left="6327" w:hanging="360"/>
      </w:pPr>
      <w:rPr>
        <w:rFonts w:ascii="Courier New" w:hAnsi="Courier New" w:hint="default"/>
      </w:rPr>
    </w:lvl>
    <w:lvl w:ilvl="8" w:tplc="4B5C9758">
      <w:start w:val="1"/>
      <w:numFmt w:val="bullet"/>
      <w:lvlText w:val=""/>
      <w:lvlJc w:val="left"/>
      <w:pPr>
        <w:tabs>
          <w:tab w:val="num" w:pos="7047"/>
        </w:tabs>
        <w:ind w:left="7047" w:hanging="360"/>
      </w:pPr>
      <w:rPr>
        <w:rFonts w:ascii="Wingdings" w:hAnsi="Wingdings" w:hint="default"/>
      </w:rPr>
    </w:lvl>
  </w:abstractNum>
  <w:abstractNum w:abstractNumId="30">
    <w:nsid w:val="5B2F70B5"/>
    <w:multiLevelType w:val="hybridMultilevel"/>
    <w:tmpl w:val="436295D4"/>
    <w:lvl w:ilvl="0" w:tplc="6434936A">
      <w:start w:val="1"/>
      <w:numFmt w:val="bullet"/>
      <w:lvlText w:val=""/>
      <w:lvlJc w:val="left"/>
      <w:pPr>
        <w:ind w:left="720" w:hanging="360"/>
      </w:pPr>
      <w:rPr>
        <w:rFonts w:ascii="Symbol" w:hAnsi="Symbol" w:hint="default"/>
        <w:color w:val="E36C0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F503EF9"/>
    <w:multiLevelType w:val="hybridMultilevel"/>
    <w:tmpl w:val="EC30A5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0E2944"/>
    <w:multiLevelType w:val="hybridMultilevel"/>
    <w:tmpl w:val="946A4044"/>
    <w:lvl w:ilvl="0" w:tplc="BC30F02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65424E78"/>
    <w:multiLevelType w:val="hybridMultilevel"/>
    <w:tmpl w:val="CD4EC54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B171260"/>
    <w:multiLevelType w:val="hybridMultilevel"/>
    <w:tmpl w:val="5AFE3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3759A2"/>
    <w:multiLevelType w:val="hybridMultilevel"/>
    <w:tmpl w:val="C44AD0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6C7A48E1"/>
    <w:multiLevelType w:val="hybridMultilevel"/>
    <w:tmpl w:val="49A46560"/>
    <w:lvl w:ilvl="0" w:tplc="04050001">
      <w:start w:val="1"/>
      <w:numFmt w:val="bullet"/>
      <w:lvlText w:val=""/>
      <w:lvlJc w:val="left"/>
      <w:pPr>
        <w:ind w:left="720" w:hanging="360"/>
      </w:pPr>
      <w:rPr>
        <w:rFonts w:ascii="Symbol" w:hAnsi="Symbol" w:hint="default"/>
      </w:rPr>
    </w:lvl>
    <w:lvl w:ilvl="1" w:tplc="D8467B6A">
      <w:start w:val="1"/>
      <w:numFmt w:val="bullet"/>
      <w:lvlText w:val="‐"/>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DD12800"/>
    <w:multiLevelType w:val="hybridMultilevel"/>
    <w:tmpl w:val="9BB636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C71D7D"/>
    <w:multiLevelType w:val="hybridMultilevel"/>
    <w:tmpl w:val="F7485018"/>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78691DD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nsid w:val="7A48694F"/>
    <w:multiLevelType w:val="hybridMultilevel"/>
    <w:tmpl w:val="76505314"/>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hint="default"/>
      </w:rPr>
    </w:lvl>
    <w:lvl w:ilvl="2" w:tplc="63CAAD5C">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hint="default"/>
      </w:rPr>
    </w:lvl>
    <w:lvl w:ilvl="8" w:tplc="0405001B">
      <w:start w:val="1"/>
      <w:numFmt w:val="bullet"/>
      <w:lvlText w:val=""/>
      <w:lvlJc w:val="left"/>
      <w:pPr>
        <w:ind w:left="6480" w:hanging="360"/>
      </w:pPr>
      <w:rPr>
        <w:rFonts w:ascii="Wingdings" w:hAnsi="Wingdings" w:hint="default"/>
      </w:rPr>
    </w:lvl>
  </w:abstractNum>
  <w:abstractNum w:abstractNumId="41">
    <w:nsid w:val="7B4133D4"/>
    <w:multiLevelType w:val="hybridMultilevel"/>
    <w:tmpl w:val="26AE3F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25"/>
  </w:num>
  <w:num w:numId="4">
    <w:abstractNumId w:val="18"/>
  </w:num>
  <w:num w:numId="5">
    <w:abstractNumId w:val="38"/>
  </w:num>
  <w:num w:numId="6">
    <w:abstractNumId w:val="32"/>
  </w:num>
  <w:num w:numId="7">
    <w:abstractNumId w:val="20"/>
  </w:num>
  <w:num w:numId="8">
    <w:abstractNumId w:val="13"/>
  </w:num>
  <w:num w:numId="9">
    <w:abstractNumId w:val="28"/>
  </w:num>
  <w:num w:numId="10">
    <w:abstractNumId w:val="21"/>
  </w:num>
  <w:num w:numId="11">
    <w:abstractNumId w:val="7"/>
  </w:num>
  <w:num w:numId="12">
    <w:abstractNumId w:val="15"/>
  </w:num>
  <w:num w:numId="13">
    <w:abstractNumId w:val="5"/>
  </w:num>
  <w:num w:numId="14">
    <w:abstractNumId w:val="35"/>
  </w:num>
  <w:num w:numId="15">
    <w:abstractNumId w:val="41"/>
  </w:num>
  <w:num w:numId="16">
    <w:abstractNumId w:val="30"/>
  </w:num>
  <w:num w:numId="17">
    <w:abstractNumId w:val="33"/>
  </w:num>
  <w:num w:numId="18">
    <w:abstractNumId w:val="11"/>
  </w:num>
  <w:num w:numId="19">
    <w:abstractNumId w:val="27"/>
  </w:num>
  <w:num w:numId="20">
    <w:abstractNumId w:val="3"/>
  </w:num>
  <w:num w:numId="21">
    <w:abstractNumId w:val="10"/>
  </w:num>
  <w:num w:numId="22">
    <w:abstractNumId w:val="6"/>
  </w:num>
  <w:num w:numId="23">
    <w:abstractNumId w:val="16"/>
  </w:num>
  <w:num w:numId="24">
    <w:abstractNumId w:val="9"/>
  </w:num>
  <w:num w:numId="25">
    <w:abstractNumId w:val="36"/>
  </w:num>
  <w:num w:numId="26">
    <w:abstractNumId w:val="22"/>
  </w:num>
  <w:num w:numId="27">
    <w:abstractNumId w:val="19"/>
  </w:num>
  <w:num w:numId="28">
    <w:abstractNumId w:val="17"/>
  </w:num>
  <w:num w:numId="29">
    <w:abstractNumId w:val="39"/>
  </w:num>
  <w:num w:numId="30">
    <w:abstractNumId w:val="8"/>
  </w:num>
  <w:num w:numId="31">
    <w:abstractNumId w:val="26"/>
  </w:num>
  <w:num w:numId="32">
    <w:abstractNumId w:val="31"/>
  </w:num>
  <w:num w:numId="33">
    <w:abstractNumId w:val="14"/>
  </w:num>
  <w:num w:numId="34">
    <w:abstractNumId w:val="2"/>
  </w:num>
  <w:num w:numId="35">
    <w:abstractNumId w:val="37"/>
  </w:num>
  <w:num w:numId="36">
    <w:abstractNumId w:val="39"/>
  </w:num>
  <w:num w:numId="37">
    <w:abstractNumId w:val="12"/>
  </w:num>
  <w:num w:numId="38">
    <w:abstractNumId w:val="34"/>
  </w:num>
  <w:num w:numId="39">
    <w:abstractNumId w:val="23"/>
  </w:num>
  <w:num w:numId="40">
    <w:abstractNumId w:val="39"/>
  </w:num>
  <w:num w:numId="41">
    <w:abstractNumId w:val="39"/>
  </w:num>
  <w:num w:numId="42">
    <w:abstractNumId w:val="39"/>
  </w:num>
  <w:num w:numId="43">
    <w:abstractNumId w:val="39"/>
  </w:num>
  <w:num w:numId="4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0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19"/>
    <w:rsid w:val="00001B52"/>
    <w:rsid w:val="00002982"/>
    <w:rsid w:val="00002A5C"/>
    <w:rsid w:val="000034BD"/>
    <w:rsid w:val="000036D5"/>
    <w:rsid w:val="0000589F"/>
    <w:rsid w:val="00005DDA"/>
    <w:rsid w:val="00007D38"/>
    <w:rsid w:val="00012E4C"/>
    <w:rsid w:val="00012F6E"/>
    <w:rsid w:val="000136B7"/>
    <w:rsid w:val="00014EC1"/>
    <w:rsid w:val="000164EF"/>
    <w:rsid w:val="00016649"/>
    <w:rsid w:val="0001750D"/>
    <w:rsid w:val="00020444"/>
    <w:rsid w:val="00020869"/>
    <w:rsid w:val="000238E9"/>
    <w:rsid w:val="00023A42"/>
    <w:rsid w:val="00023D6A"/>
    <w:rsid w:val="00026436"/>
    <w:rsid w:val="0002669D"/>
    <w:rsid w:val="00026C3B"/>
    <w:rsid w:val="00026CAD"/>
    <w:rsid w:val="00027A0F"/>
    <w:rsid w:val="00027CD7"/>
    <w:rsid w:val="0003011A"/>
    <w:rsid w:val="0003071D"/>
    <w:rsid w:val="00031534"/>
    <w:rsid w:val="00031EEC"/>
    <w:rsid w:val="00032351"/>
    <w:rsid w:val="0003251D"/>
    <w:rsid w:val="00032BBE"/>
    <w:rsid w:val="00033165"/>
    <w:rsid w:val="00036AB9"/>
    <w:rsid w:val="00036CC3"/>
    <w:rsid w:val="00036ED3"/>
    <w:rsid w:val="00037609"/>
    <w:rsid w:val="000378B6"/>
    <w:rsid w:val="0004195B"/>
    <w:rsid w:val="00042CF3"/>
    <w:rsid w:val="00042DC3"/>
    <w:rsid w:val="00042DC8"/>
    <w:rsid w:val="0004429C"/>
    <w:rsid w:val="00044B21"/>
    <w:rsid w:val="00045ADE"/>
    <w:rsid w:val="00046E87"/>
    <w:rsid w:val="000502AE"/>
    <w:rsid w:val="00050699"/>
    <w:rsid w:val="00051CCD"/>
    <w:rsid w:val="00052159"/>
    <w:rsid w:val="0005267E"/>
    <w:rsid w:val="0005276C"/>
    <w:rsid w:val="000528B0"/>
    <w:rsid w:val="00052EC0"/>
    <w:rsid w:val="00054CDA"/>
    <w:rsid w:val="00054D04"/>
    <w:rsid w:val="00054EDB"/>
    <w:rsid w:val="00057A92"/>
    <w:rsid w:val="00057E2A"/>
    <w:rsid w:val="00060C6E"/>
    <w:rsid w:val="00061C79"/>
    <w:rsid w:val="0006212E"/>
    <w:rsid w:val="00062E31"/>
    <w:rsid w:val="000634F0"/>
    <w:rsid w:val="00063742"/>
    <w:rsid w:val="0006380E"/>
    <w:rsid w:val="00063EC2"/>
    <w:rsid w:val="00064C37"/>
    <w:rsid w:val="00064F8A"/>
    <w:rsid w:val="0006559B"/>
    <w:rsid w:val="00065B84"/>
    <w:rsid w:val="00065C6F"/>
    <w:rsid w:val="00065E73"/>
    <w:rsid w:val="000661D6"/>
    <w:rsid w:val="000666A0"/>
    <w:rsid w:val="00066D5F"/>
    <w:rsid w:val="000675E5"/>
    <w:rsid w:val="0007110E"/>
    <w:rsid w:val="000718A3"/>
    <w:rsid w:val="00071A63"/>
    <w:rsid w:val="00071F1A"/>
    <w:rsid w:val="000725B4"/>
    <w:rsid w:val="0007288F"/>
    <w:rsid w:val="00072A45"/>
    <w:rsid w:val="00072B91"/>
    <w:rsid w:val="00072D79"/>
    <w:rsid w:val="0007360E"/>
    <w:rsid w:val="00073645"/>
    <w:rsid w:val="00075772"/>
    <w:rsid w:val="00076DB1"/>
    <w:rsid w:val="000773E0"/>
    <w:rsid w:val="0007758D"/>
    <w:rsid w:val="000777E4"/>
    <w:rsid w:val="00077BB5"/>
    <w:rsid w:val="00077C2F"/>
    <w:rsid w:val="00077D74"/>
    <w:rsid w:val="00081823"/>
    <w:rsid w:val="000827B9"/>
    <w:rsid w:val="0008361E"/>
    <w:rsid w:val="00083B47"/>
    <w:rsid w:val="000840DD"/>
    <w:rsid w:val="0008472D"/>
    <w:rsid w:val="00084871"/>
    <w:rsid w:val="00084B24"/>
    <w:rsid w:val="000850B7"/>
    <w:rsid w:val="00085125"/>
    <w:rsid w:val="00086CBE"/>
    <w:rsid w:val="00086E42"/>
    <w:rsid w:val="000902A6"/>
    <w:rsid w:val="00091F13"/>
    <w:rsid w:val="00093F85"/>
    <w:rsid w:val="000952A7"/>
    <w:rsid w:val="000969D2"/>
    <w:rsid w:val="00096ECB"/>
    <w:rsid w:val="000A0520"/>
    <w:rsid w:val="000A1CF5"/>
    <w:rsid w:val="000A2BA5"/>
    <w:rsid w:val="000A3395"/>
    <w:rsid w:val="000A3E7A"/>
    <w:rsid w:val="000A41A2"/>
    <w:rsid w:val="000A55AB"/>
    <w:rsid w:val="000A5F94"/>
    <w:rsid w:val="000A61C2"/>
    <w:rsid w:val="000A62DB"/>
    <w:rsid w:val="000A7532"/>
    <w:rsid w:val="000A77A9"/>
    <w:rsid w:val="000B0F14"/>
    <w:rsid w:val="000B1F66"/>
    <w:rsid w:val="000B2D07"/>
    <w:rsid w:val="000B313B"/>
    <w:rsid w:val="000B404F"/>
    <w:rsid w:val="000B43BD"/>
    <w:rsid w:val="000B4BCD"/>
    <w:rsid w:val="000B5DFB"/>
    <w:rsid w:val="000B67CD"/>
    <w:rsid w:val="000B74D3"/>
    <w:rsid w:val="000C0DE2"/>
    <w:rsid w:val="000C1D26"/>
    <w:rsid w:val="000C3AA4"/>
    <w:rsid w:val="000C3EC8"/>
    <w:rsid w:val="000C441C"/>
    <w:rsid w:val="000C796E"/>
    <w:rsid w:val="000C79AE"/>
    <w:rsid w:val="000D01C3"/>
    <w:rsid w:val="000D0A5C"/>
    <w:rsid w:val="000D1908"/>
    <w:rsid w:val="000D2864"/>
    <w:rsid w:val="000D339E"/>
    <w:rsid w:val="000D455B"/>
    <w:rsid w:val="000D46E2"/>
    <w:rsid w:val="000D50AF"/>
    <w:rsid w:val="000D5342"/>
    <w:rsid w:val="000D5A89"/>
    <w:rsid w:val="000D5CFD"/>
    <w:rsid w:val="000D6C2B"/>
    <w:rsid w:val="000D7042"/>
    <w:rsid w:val="000D755D"/>
    <w:rsid w:val="000D7DEA"/>
    <w:rsid w:val="000E0887"/>
    <w:rsid w:val="000E1EBB"/>
    <w:rsid w:val="000E51D6"/>
    <w:rsid w:val="000E6104"/>
    <w:rsid w:val="000E7182"/>
    <w:rsid w:val="000F0343"/>
    <w:rsid w:val="000F06FD"/>
    <w:rsid w:val="000F0A99"/>
    <w:rsid w:val="000F0C80"/>
    <w:rsid w:val="000F0FBD"/>
    <w:rsid w:val="000F1CBB"/>
    <w:rsid w:val="000F2736"/>
    <w:rsid w:val="000F3CCA"/>
    <w:rsid w:val="000F4057"/>
    <w:rsid w:val="000F45EF"/>
    <w:rsid w:val="000F6FF9"/>
    <w:rsid w:val="000F7680"/>
    <w:rsid w:val="000F79B7"/>
    <w:rsid w:val="000F7C97"/>
    <w:rsid w:val="00100200"/>
    <w:rsid w:val="00100206"/>
    <w:rsid w:val="001007D8"/>
    <w:rsid w:val="00102918"/>
    <w:rsid w:val="00102A28"/>
    <w:rsid w:val="001033A8"/>
    <w:rsid w:val="001049EA"/>
    <w:rsid w:val="00105126"/>
    <w:rsid w:val="00106A30"/>
    <w:rsid w:val="00107052"/>
    <w:rsid w:val="00107283"/>
    <w:rsid w:val="00107730"/>
    <w:rsid w:val="00107910"/>
    <w:rsid w:val="00110F7D"/>
    <w:rsid w:val="001110D6"/>
    <w:rsid w:val="001121AD"/>
    <w:rsid w:val="001122DC"/>
    <w:rsid w:val="0011270B"/>
    <w:rsid w:val="0011279E"/>
    <w:rsid w:val="00113582"/>
    <w:rsid w:val="001144A0"/>
    <w:rsid w:val="00115068"/>
    <w:rsid w:val="00116B11"/>
    <w:rsid w:val="001201C5"/>
    <w:rsid w:val="001202EB"/>
    <w:rsid w:val="00120723"/>
    <w:rsid w:val="001210AC"/>
    <w:rsid w:val="0012202C"/>
    <w:rsid w:val="00123368"/>
    <w:rsid w:val="00123E71"/>
    <w:rsid w:val="00125547"/>
    <w:rsid w:val="001266B6"/>
    <w:rsid w:val="001308DD"/>
    <w:rsid w:val="00130A48"/>
    <w:rsid w:val="001323C6"/>
    <w:rsid w:val="00132B60"/>
    <w:rsid w:val="0013309A"/>
    <w:rsid w:val="00133ADB"/>
    <w:rsid w:val="001350A9"/>
    <w:rsid w:val="00135C27"/>
    <w:rsid w:val="00135CB8"/>
    <w:rsid w:val="001367B7"/>
    <w:rsid w:val="00137498"/>
    <w:rsid w:val="00137DC9"/>
    <w:rsid w:val="00140AE9"/>
    <w:rsid w:val="001414F6"/>
    <w:rsid w:val="001416E8"/>
    <w:rsid w:val="00141AF6"/>
    <w:rsid w:val="00142748"/>
    <w:rsid w:val="0014320D"/>
    <w:rsid w:val="00143661"/>
    <w:rsid w:val="001467A9"/>
    <w:rsid w:val="00146A90"/>
    <w:rsid w:val="00146C23"/>
    <w:rsid w:val="00147E22"/>
    <w:rsid w:val="00150063"/>
    <w:rsid w:val="001514FD"/>
    <w:rsid w:val="00153343"/>
    <w:rsid w:val="00153BE9"/>
    <w:rsid w:val="001557FC"/>
    <w:rsid w:val="00156BFD"/>
    <w:rsid w:val="00160B55"/>
    <w:rsid w:val="001612D2"/>
    <w:rsid w:val="00161454"/>
    <w:rsid w:val="0016187A"/>
    <w:rsid w:val="00165448"/>
    <w:rsid w:val="001655AE"/>
    <w:rsid w:val="00165E06"/>
    <w:rsid w:val="00165FB6"/>
    <w:rsid w:val="001669C7"/>
    <w:rsid w:val="00166C5A"/>
    <w:rsid w:val="00166F29"/>
    <w:rsid w:val="00167372"/>
    <w:rsid w:val="001673C7"/>
    <w:rsid w:val="001679D2"/>
    <w:rsid w:val="00167E54"/>
    <w:rsid w:val="00167FD8"/>
    <w:rsid w:val="00170CDA"/>
    <w:rsid w:val="001719E4"/>
    <w:rsid w:val="00173857"/>
    <w:rsid w:val="00173ED3"/>
    <w:rsid w:val="0017408F"/>
    <w:rsid w:val="00174EBE"/>
    <w:rsid w:val="00176630"/>
    <w:rsid w:val="0017731C"/>
    <w:rsid w:val="001806E2"/>
    <w:rsid w:val="00180C02"/>
    <w:rsid w:val="0018209A"/>
    <w:rsid w:val="001824A9"/>
    <w:rsid w:val="001825FD"/>
    <w:rsid w:val="00182FEF"/>
    <w:rsid w:val="001840D3"/>
    <w:rsid w:val="0018436D"/>
    <w:rsid w:val="0018464F"/>
    <w:rsid w:val="001849C3"/>
    <w:rsid w:val="001850B9"/>
    <w:rsid w:val="001873C4"/>
    <w:rsid w:val="00190831"/>
    <w:rsid w:val="00191A4A"/>
    <w:rsid w:val="001930DB"/>
    <w:rsid w:val="0019311A"/>
    <w:rsid w:val="0019330A"/>
    <w:rsid w:val="001933A7"/>
    <w:rsid w:val="00196905"/>
    <w:rsid w:val="00196D8A"/>
    <w:rsid w:val="00196E06"/>
    <w:rsid w:val="001973A5"/>
    <w:rsid w:val="001A0E79"/>
    <w:rsid w:val="001A128C"/>
    <w:rsid w:val="001A179E"/>
    <w:rsid w:val="001A1CB8"/>
    <w:rsid w:val="001A1E65"/>
    <w:rsid w:val="001A2705"/>
    <w:rsid w:val="001A334F"/>
    <w:rsid w:val="001A3D3E"/>
    <w:rsid w:val="001A5FE4"/>
    <w:rsid w:val="001A6063"/>
    <w:rsid w:val="001A777E"/>
    <w:rsid w:val="001B0952"/>
    <w:rsid w:val="001B106C"/>
    <w:rsid w:val="001B22F2"/>
    <w:rsid w:val="001B2A95"/>
    <w:rsid w:val="001B3CF2"/>
    <w:rsid w:val="001B423B"/>
    <w:rsid w:val="001B42EA"/>
    <w:rsid w:val="001B5650"/>
    <w:rsid w:val="001B69E0"/>
    <w:rsid w:val="001B6C37"/>
    <w:rsid w:val="001C128D"/>
    <w:rsid w:val="001C210A"/>
    <w:rsid w:val="001C215F"/>
    <w:rsid w:val="001C28D3"/>
    <w:rsid w:val="001C56B2"/>
    <w:rsid w:val="001C5CB2"/>
    <w:rsid w:val="001C6A69"/>
    <w:rsid w:val="001C7473"/>
    <w:rsid w:val="001C7899"/>
    <w:rsid w:val="001D0EB7"/>
    <w:rsid w:val="001D13EE"/>
    <w:rsid w:val="001D199D"/>
    <w:rsid w:val="001D3264"/>
    <w:rsid w:val="001D3A44"/>
    <w:rsid w:val="001D4CDF"/>
    <w:rsid w:val="001D5451"/>
    <w:rsid w:val="001D552E"/>
    <w:rsid w:val="001D5C17"/>
    <w:rsid w:val="001D64C2"/>
    <w:rsid w:val="001E0345"/>
    <w:rsid w:val="001E146E"/>
    <w:rsid w:val="001E18C0"/>
    <w:rsid w:val="001E3120"/>
    <w:rsid w:val="001E3438"/>
    <w:rsid w:val="001E62EC"/>
    <w:rsid w:val="001E7412"/>
    <w:rsid w:val="001E767E"/>
    <w:rsid w:val="001E7C58"/>
    <w:rsid w:val="001F0292"/>
    <w:rsid w:val="001F248A"/>
    <w:rsid w:val="001F2569"/>
    <w:rsid w:val="001F5408"/>
    <w:rsid w:val="001F65F8"/>
    <w:rsid w:val="001F6AD3"/>
    <w:rsid w:val="001F720D"/>
    <w:rsid w:val="001F7482"/>
    <w:rsid w:val="001F760C"/>
    <w:rsid w:val="001F7B2C"/>
    <w:rsid w:val="00200ED9"/>
    <w:rsid w:val="0020190D"/>
    <w:rsid w:val="0020290A"/>
    <w:rsid w:val="00204262"/>
    <w:rsid w:val="00204C45"/>
    <w:rsid w:val="002055AB"/>
    <w:rsid w:val="00206E65"/>
    <w:rsid w:val="002075BE"/>
    <w:rsid w:val="00210B87"/>
    <w:rsid w:val="00210BDC"/>
    <w:rsid w:val="0021224E"/>
    <w:rsid w:val="00214867"/>
    <w:rsid w:val="00217C92"/>
    <w:rsid w:val="002219B1"/>
    <w:rsid w:val="00221EBD"/>
    <w:rsid w:val="00223354"/>
    <w:rsid w:val="0022389F"/>
    <w:rsid w:val="00223EF4"/>
    <w:rsid w:val="00225A49"/>
    <w:rsid w:val="00226130"/>
    <w:rsid w:val="00226446"/>
    <w:rsid w:val="002268C2"/>
    <w:rsid w:val="002272BF"/>
    <w:rsid w:val="00227510"/>
    <w:rsid w:val="002279C8"/>
    <w:rsid w:val="00230DF8"/>
    <w:rsid w:val="00231909"/>
    <w:rsid w:val="002324FA"/>
    <w:rsid w:val="002326C5"/>
    <w:rsid w:val="002337C3"/>
    <w:rsid w:val="00233E0A"/>
    <w:rsid w:val="00235053"/>
    <w:rsid w:val="002352E6"/>
    <w:rsid w:val="00236FCD"/>
    <w:rsid w:val="002373E8"/>
    <w:rsid w:val="00240A20"/>
    <w:rsid w:val="002435C1"/>
    <w:rsid w:val="0024396F"/>
    <w:rsid w:val="00245279"/>
    <w:rsid w:val="0024560A"/>
    <w:rsid w:val="0025098C"/>
    <w:rsid w:val="00250CCF"/>
    <w:rsid w:val="0025142B"/>
    <w:rsid w:val="00251956"/>
    <w:rsid w:val="00251A38"/>
    <w:rsid w:val="00251B29"/>
    <w:rsid w:val="00251CF7"/>
    <w:rsid w:val="0025269B"/>
    <w:rsid w:val="00254666"/>
    <w:rsid w:val="0025486D"/>
    <w:rsid w:val="00256BF6"/>
    <w:rsid w:val="00256DD5"/>
    <w:rsid w:val="002576DC"/>
    <w:rsid w:val="00261770"/>
    <w:rsid w:val="00262119"/>
    <w:rsid w:val="00264E35"/>
    <w:rsid w:val="00266229"/>
    <w:rsid w:val="00266486"/>
    <w:rsid w:val="00266EA2"/>
    <w:rsid w:val="0026724D"/>
    <w:rsid w:val="002701BA"/>
    <w:rsid w:val="00270399"/>
    <w:rsid w:val="002706BB"/>
    <w:rsid w:val="002727B2"/>
    <w:rsid w:val="002736B0"/>
    <w:rsid w:val="00273C9A"/>
    <w:rsid w:val="0027426C"/>
    <w:rsid w:val="00274CA9"/>
    <w:rsid w:val="002758D1"/>
    <w:rsid w:val="002759D2"/>
    <w:rsid w:val="0028038D"/>
    <w:rsid w:val="00286174"/>
    <w:rsid w:val="00286911"/>
    <w:rsid w:val="002872B4"/>
    <w:rsid w:val="00287967"/>
    <w:rsid w:val="0029058B"/>
    <w:rsid w:val="00290867"/>
    <w:rsid w:val="002924FE"/>
    <w:rsid w:val="00292975"/>
    <w:rsid w:val="00292987"/>
    <w:rsid w:val="00292EDF"/>
    <w:rsid w:val="002932C3"/>
    <w:rsid w:val="00293A20"/>
    <w:rsid w:val="002948CF"/>
    <w:rsid w:val="002949B0"/>
    <w:rsid w:val="00294B14"/>
    <w:rsid w:val="0029576A"/>
    <w:rsid w:val="00296F74"/>
    <w:rsid w:val="00296FB4"/>
    <w:rsid w:val="0029724F"/>
    <w:rsid w:val="00297A28"/>
    <w:rsid w:val="002A07EA"/>
    <w:rsid w:val="002A1F47"/>
    <w:rsid w:val="002A27F8"/>
    <w:rsid w:val="002A2C29"/>
    <w:rsid w:val="002A45AF"/>
    <w:rsid w:val="002A5726"/>
    <w:rsid w:val="002A7B40"/>
    <w:rsid w:val="002A7B9B"/>
    <w:rsid w:val="002B0706"/>
    <w:rsid w:val="002B09CE"/>
    <w:rsid w:val="002B19AA"/>
    <w:rsid w:val="002B1CA5"/>
    <w:rsid w:val="002B23E5"/>
    <w:rsid w:val="002B2606"/>
    <w:rsid w:val="002B2C67"/>
    <w:rsid w:val="002B2CDF"/>
    <w:rsid w:val="002B3B54"/>
    <w:rsid w:val="002B3D88"/>
    <w:rsid w:val="002B4D98"/>
    <w:rsid w:val="002B6C66"/>
    <w:rsid w:val="002B6D1B"/>
    <w:rsid w:val="002B6E96"/>
    <w:rsid w:val="002B7690"/>
    <w:rsid w:val="002B7B78"/>
    <w:rsid w:val="002C0541"/>
    <w:rsid w:val="002C0593"/>
    <w:rsid w:val="002C28BA"/>
    <w:rsid w:val="002C2B1F"/>
    <w:rsid w:val="002C388D"/>
    <w:rsid w:val="002C3AB6"/>
    <w:rsid w:val="002C6328"/>
    <w:rsid w:val="002D0307"/>
    <w:rsid w:val="002D1AD8"/>
    <w:rsid w:val="002D3F48"/>
    <w:rsid w:val="002D42F9"/>
    <w:rsid w:val="002D4441"/>
    <w:rsid w:val="002D4629"/>
    <w:rsid w:val="002D62CD"/>
    <w:rsid w:val="002D657B"/>
    <w:rsid w:val="002D6A41"/>
    <w:rsid w:val="002D6D0F"/>
    <w:rsid w:val="002D6E20"/>
    <w:rsid w:val="002D73D0"/>
    <w:rsid w:val="002E025E"/>
    <w:rsid w:val="002E097C"/>
    <w:rsid w:val="002E0E33"/>
    <w:rsid w:val="002E2B25"/>
    <w:rsid w:val="002E3111"/>
    <w:rsid w:val="002E32F7"/>
    <w:rsid w:val="002E35A5"/>
    <w:rsid w:val="002E4026"/>
    <w:rsid w:val="002E4CA7"/>
    <w:rsid w:val="002E5738"/>
    <w:rsid w:val="002E5D89"/>
    <w:rsid w:val="002E604D"/>
    <w:rsid w:val="002F0BC8"/>
    <w:rsid w:val="002F0FD7"/>
    <w:rsid w:val="002F16F1"/>
    <w:rsid w:val="002F22FE"/>
    <w:rsid w:val="002F27F8"/>
    <w:rsid w:val="002F2D5E"/>
    <w:rsid w:val="002F309D"/>
    <w:rsid w:val="002F3848"/>
    <w:rsid w:val="002F5062"/>
    <w:rsid w:val="002F5AF8"/>
    <w:rsid w:val="002F7C39"/>
    <w:rsid w:val="0030137B"/>
    <w:rsid w:val="003013E4"/>
    <w:rsid w:val="00301913"/>
    <w:rsid w:val="00301FA4"/>
    <w:rsid w:val="00302B3F"/>
    <w:rsid w:val="00304008"/>
    <w:rsid w:val="0030490F"/>
    <w:rsid w:val="00305018"/>
    <w:rsid w:val="0030654F"/>
    <w:rsid w:val="003074F0"/>
    <w:rsid w:val="0031096D"/>
    <w:rsid w:val="0031138E"/>
    <w:rsid w:val="0031191B"/>
    <w:rsid w:val="00311F85"/>
    <w:rsid w:val="003120FB"/>
    <w:rsid w:val="00312D1E"/>
    <w:rsid w:val="00314456"/>
    <w:rsid w:val="003154C7"/>
    <w:rsid w:val="00315E2E"/>
    <w:rsid w:val="00316975"/>
    <w:rsid w:val="00316AFA"/>
    <w:rsid w:val="00317F44"/>
    <w:rsid w:val="00320222"/>
    <w:rsid w:val="0032122C"/>
    <w:rsid w:val="00321A0F"/>
    <w:rsid w:val="00321E03"/>
    <w:rsid w:val="00322D92"/>
    <w:rsid w:val="00323076"/>
    <w:rsid w:val="00324D20"/>
    <w:rsid w:val="00325500"/>
    <w:rsid w:val="00325612"/>
    <w:rsid w:val="00326FEA"/>
    <w:rsid w:val="0032712D"/>
    <w:rsid w:val="003271A5"/>
    <w:rsid w:val="00330D68"/>
    <w:rsid w:val="00333205"/>
    <w:rsid w:val="0033420B"/>
    <w:rsid w:val="003342BF"/>
    <w:rsid w:val="00334E15"/>
    <w:rsid w:val="00337C82"/>
    <w:rsid w:val="0034010F"/>
    <w:rsid w:val="0034060C"/>
    <w:rsid w:val="003410C4"/>
    <w:rsid w:val="00342AC1"/>
    <w:rsid w:val="00343485"/>
    <w:rsid w:val="003439EF"/>
    <w:rsid w:val="00344AF5"/>
    <w:rsid w:val="00347024"/>
    <w:rsid w:val="003472FE"/>
    <w:rsid w:val="003505DA"/>
    <w:rsid w:val="003521F7"/>
    <w:rsid w:val="00352C06"/>
    <w:rsid w:val="00353BA7"/>
    <w:rsid w:val="00354A08"/>
    <w:rsid w:val="003554F0"/>
    <w:rsid w:val="00355CA5"/>
    <w:rsid w:val="003568D3"/>
    <w:rsid w:val="003569FA"/>
    <w:rsid w:val="003570DB"/>
    <w:rsid w:val="00357C18"/>
    <w:rsid w:val="00357D90"/>
    <w:rsid w:val="00360DD3"/>
    <w:rsid w:val="00361D4E"/>
    <w:rsid w:val="00361FAF"/>
    <w:rsid w:val="003627A0"/>
    <w:rsid w:val="00362E64"/>
    <w:rsid w:val="00363A4C"/>
    <w:rsid w:val="0036406B"/>
    <w:rsid w:val="00370FB2"/>
    <w:rsid w:val="00371BE9"/>
    <w:rsid w:val="00372C8B"/>
    <w:rsid w:val="0037333A"/>
    <w:rsid w:val="00373BBF"/>
    <w:rsid w:val="00373E70"/>
    <w:rsid w:val="003765FC"/>
    <w:rsid w:val="00376EA9"/>
    <w:rsid w:val="0037766F"/>
    <w:rsid w:val="00380568"/>
    <w:rsid w:val="003831B4"/>
    <w:rsid w:val="003833F0"/>
    <w:rsid w:val="00384CE7"/>
    <w:rsid w:val="003856DF"/>
    <w:rsid w:val="00385D8F"/>
    <w:rsid w:val="0038626C"/>
    <w:rsid w:val="00386F3E"/>
    <w:rsid w:val="00386FB4"/>
    <w:rsid w:val="003873AF"/>
    <w:rsid w:val="003874E4"/>
    <w:rsid w:val="00387526"/>
    <w:rsid w:val="00387DC2"/>
    <w:rsid w:val="00387FD5"/>
    <w:rsid w:val="003901BF"/>
    <w:rsid w:val="00391CC1"/>
    <w:rsid w:val="0039266E"/>
    <w:rsid w:val="00392C0B"/>
    <w:rsid w:val="00394D02"/>
    <w:rsid w:val="00395AE2"/>
    <w:rsid w:val="00395BDD"/>
    <w:rsid w:val="00395CB9"/>
    <w:rsid w:val="00396C24"/>
    <w:rsid w:val="0039702E"/>
    <w:rsid w:val="003970E3"/>
    <w:rsid w:val="00397300"/>
    <w:rsid w:val="003A0808"/>
    <w:rsid w:val="003A1955"/>
    <w:rsid w:val="003A39B7"/>
    <w:rsid w:val="003A39E2"/>
    <w:rsid w:val="003A4142"/>
    <w:rsid w:val="003A446B"/>
    <w:rsid w:val="003A5813"/>
    <w:rsid w:val="003A733A"/>
    <w:rsid w:val="003A7449"/>
    <w:rsid w:val="003B11D2"/>
    <w:rsid w:val="003B1342"/>
    <w:rsid w:val="003B1B43"/>
    <w:rsid w:val="003B26C4"/>
    <w:rsid w:val="003B2BE8"/>
    <w:rsid w:val="003B2CB3"/>
    <w:rsid w:val="003B355B"/>
    <w:rsid w:val="003B365F"/>
    <w:rsid w:val="003B3C05"/>
    <w:rsid w:val="003B451B"/>
    <w:rsid w:val="003B54A9"/>
    <w:rsid w:val="003B748D"/>
    <w:rsid w:val="003B76C9"/>
    <w:rsid w:val="003C1E0E"/>
    <w:rsid w:val="003C77E4"/>
    <w:rsid w:val="003C79B6"/>
    <w:rsid w:val="003D088A"/>
    <w:rsid w:val="003D11A6"/>
    <w:rsid w:val="003D1B6F"/>
    <w:rsid w:val="003D2497"/>
    <w:rsid w:val="003D2626"/>
    <w:rsid w:val="003D3477"/>
    <w:rsid w:val="003D3749"/>
    <w:rsid w:val="003D4203"/>
    <w:rsid w:val="003D4CDD"/>
    <w:rsid w:val="003D5166"/>
    <w:rsid w:val="003D7E48"/>
    <w:rsid w:val="003D7EAB"/>
    <w:rsid w:val="003E017D"/>
    <w:rsid w:val="003E15C4"/>
    <w:rsid w:val="003E3C95"/>
    <w:rsid w:val="003E6351"/>
    <w:rsid w:val="003F0221"/>
    <w:rsid w:val="003F0CC8"/>
    <w:rsid w:val="003F0D94"/>
    <w:rsid w:val="003F196B"/>
    <w:rsid w:val="003F25AA"/>
    <w:rsid w:val="003F26A9"/>
    <w:rsid w:val="003F30FB"/>
    <w:rsid w:val="003F3217"/>
    <w:rsid w:val="003F67F4"/>
    <w:rsid w:val="004004F9"/>
    <w:rsid w:val="0040117E"/>
    <w:rsid w:val="004012B1"/>
    <w:rsid w:val="00401449"/>
    <w:rsid w:val="00401767"/>
    <w:rsid w:val="00401AEC"/>
    <w:rsid w:val="00401F21"/>
    <w:rsid w:val="00402A12"/>
    <w:rsid w:val="00402C27"/>
    <w:rsid w:val="0040393A"/>
    <w:rsid w:val="00404C07"/>
    <w:rsid w:val="00404E75"/>
    <w:rsid w:val="00406290"/>
    <w:rsid w:val="00406C71"/>
    <w:rsid w:val="004073A9"/>
    <w:rsid w:val="004104AB"/>
    <w:rsid w:val="00410B43"/>
    <w:rsid w:val="00410FCE"/>
    <w:rsid w:val="00412B7E"/>
    <w:rsid w:val="00412EA7"/>
    <w:rsid w:val="00412EDD"/>
    <w:rsid w:val="004138E3"/>
    <w:rsid w:val="0041493C"/>
    <w:rsid w:val="00416671"/>
    <w:rsid w:val="004173E7"/>
    <w:rsid w:val="00417A40"/>
    <w:rsid w:val="00420103"/>
    <w:rsid w:val="00420F52"/>
    <w:rsid w:val="00422B1A"/>
    <w:rsid w:val="00422FDC"/>
    <w:rsid w:val="004236E5"/>
    <w:rsid w:val="00425357"/>
    <w:rsid w:val="00425A91"/>
    <w:rsid w:val="00425F4B"/>
    <w:rsid w:val="00425FBB"/>
    <w:rsid w:val="0042600F"/>
    <w:rsid w:val="00426075"/>
    <w:rsid w:val="00427106"/>
    <w:rsid w:val="00427178"/>
    <w:rsid w:val="004276C4"/>
    <w:rsid w:val="00432E9D"/>
    <w:rsid w:val="004335C4"/>
    <w:rsid w:val="00433673"/>
    <w:rsid w:val="00434F6A"/>
    <w:rsid w:val="004350A5"/>
    <w:rsid w:val="00435392"/>
    <w:rsid w:val="00435DEF"/>
    <w:rsid w:val="00435E80"/>
    <w:rsid w:val="00435FB0"/>
    <w:rsid w:val="00436B45"/>
    <w:rsid w:val="00442047"/>
    <w:rsid w:val="0044224D"/>
    <w:rsid w:val="00443963"/>
    <w:rsid w:val="004456DB"/>
    <w:rsid w:val="00446E76"/>
    <w:rsid w:val="00450032"/>
    <w:rsid w:val="0045227B"/>
    <w:rsid w:val="00452623"/>
    <w:rsid w:val="004601B1"/>
    <w:rsid w:val="00460325"/>
    <w:rsid w:val="004603C6"/>
    <w:rsid w:val="0046113B"/>
    <w:rsid w:val="00463089"/>
    <w:rsid w:val="0046498D"/>
    <w:rsid w:val="00465D75"/>
    <w:rsid w:val="0046627B"/>
    <w:rsid w:val="00466370"/>
    <w:rsid w:val="0046697A"/>
    <w:rsid w:val="00467CEB"/>
    <w:rsid w:val="00470316"/>
    <w:rsid w:val="004708D2"/>
    <w:rsid w:val="004709B5"/>
    <w:rsid w:val="00471CCC"/>
    <w:rsid w:val="00472775"/>
    <w:rsid w:val="0047346B"/>
    <w:rsid w:val="00473FEA"/>
    <w:rsid w:val="004745C7"/>
    <w:rsid w:val="00474948"/>
    <w:rsid w:val="00474AC3"/>
    <w:rsid w:val="004754AE"/>
    <w:rsid w:val="00476B02"/>
    <w:rsid w:val="00477AC0"/>
    <w:rsid w:val="0048056C"/>
    <w:rsid w:val="004824A9"/>
    <w:rsid w:val="00482648"/>
    <w:rsid w:val="004826F8"/>
    <w:rsid w:val="004832DC"/>
    <w:rsid w:val="004838DA"/>
    <w:rsid w:val="00483E68"/>
    <w:rsid w:val="00484F0C"/>
    <w:rsid w:val="0048538A"/>
    <w:rsid w:val="004853C0"/>
    <w:rsid w:val="00485525"/>
    <w:rsid w:val="0048580B"/>
    <w:rsid w:val="00486487"/>
    <w:rsid w:val="00486514"/>
    <w:rsid w:val="00486770"/>
    <w:rsid w:val="00487D54"/>
    <w:rsid w:val="00487DFF"/>
    <w:rsid w:val="00490342"/>
    <w:rsid w:val="00492F7A"/>
    <w:rsid w:val="00493F2C"/>
    <w:rsid w:val="004946C3"/>
    <w:rsid w:val="00496557"/>
    <w:rsid w:val="00496EEF"/>
    <w:rsid w:val="0049775D"/>
    <w:rsid w:val="004A01F8"/>
    <w:rsid w:val="004A1347"/>
    <w:rsid w:val="004A1F1C"/>
    <w:rsid w:val="004A2C77"/>
    <w:rsid w:val="004A2D71"/>
    <w:rsid w:val="004A7478"/>
    <w:rsid w:val="004B1305"/>
    <w:rsid w:val="004B20BC"/>
    <w:rsid w:val="004B2D10"/>
    <w:rsid w:val="004B34A5"/>
    <w:rsid w:val="004B3846"/>
    <w:rsid w:val="004B3E13"/>
    <w:rsid w:val="004B5B7E"/>
    <w:rsid w:val="004B5C3C"/>
    <w:rsid w:val="004B5F14"/>
    <w:rsid w:val="004B6566"/>
    <w:rsid w:val="004B7837"/>
    <w:rsid w:val="004C0857"/>
    <w:rsid w:val="004C1801"/>
    <w:rsid w:val="004C22EA"/>
    <w:rsid w:val="004C2F19"/>
    <w:rsid w:val="004C4A8B"/>
    <w:rsid w:val="004C4B4A"/>
    <w:rsid w:val="004C5A99"/>
    <w:rsid w:val="004C5D9D"/>
    <w:rsid w:val="004C6329"/>
    <w:rsid w:val="004C6426"/>
    <w:rsid w:val="004C7802"/>
    <w:rsid w:val="004D04BB"/>
    <w:rsid w:val="004D0819"/>
    <w:rsid w:val="004D0BB7"/>
    <w:rsid w:val="004D1325"/>
    <w:rsid w:val="004D22B1"/>
    <w:rsid w:val="004D2913"/>
    <w:rsid w:val="004D29F7"/>
    <w:rsid w:val="004D47B3"/>
    <w:rsid w:val="004D53B5"/>
    <w:rsid w:val="004D5581"/>
    <w:rsid w:val="004D60F2"/>
    <w:rsid w:val="004D6D10"/>
    <w:rsid w:val="004D736E"/>
    <w:rsid w:val="004D75B8"/>
    <w:rsid w:val="004D7804"/>
    <w:rsid w:val="004D7DEE"/>
    <w:rsid w:val="004E1584"/>
    <w:rsid w:val="004E1BCE"/>
    <w:rsid w:val="004E1DA5"/>
    <w:rsid w:val="004E25D8"/>
    <w:rsid w:val="004E2BD5"/>
    <w:rsid w:val="004E3330"/>
    <w:rsid w:val="004E415C"/>
    <w:rsid w:val="004E5B2C"/>
    <w:rsid w:val="004F120A"/>
    <w:rsid w:val="004F194A"/>
    <w:rsid w:val="004F2317"/>
    <w:rsid w:val="004F2AA5"/>
    <w:rsid w:val="004F3413"/>
    <w:rsid w:val="004F435C"/>
    <w:rsid w:val="004F4EE0"/>
    <w:rsid w:val="004F5378"/>
    <w:rsid w:val="004F5B0E"/>
    <w:rsid w:val="004F5C94"/>
    <w:rsid w:val="004F61EE"/>
    <w:rsid w:val="004F6BDA"/>
    <w:rsid w:val="004F7380"/>
    <w:rsid w:val="004F739B"/>
    <w:rsid w:val="004F73AD"/>
    <w:rsid w:val="004F7841"/>
    <w:rsid w:val="004F784B"/>
    <w:rsid w:val="004F7DB5"/>
    <w:rsid w:val="005003FC"/>
    <w:rsid w:val="00500937"/>
    <w:rsid w:val="005016A2"/>
    <w:rsid w:val="0050295E"/>
    <w:rsid w:val="005046FF"/>
    <w:rsid w:val="005055A6"/>
    <w:rsid w:val="00505BAB"/>
    <w:rsid w:val="00512488"/>
    <w:rsid w:val="00512C09"/>
    <w:rsid w:val="00513706"/>
    <w:rsid w:val="00514AC2"/>
    <w:rsid w:val="00520028"/>
    <w:rsid w:val="00520FC6"/>
    <w:rsid w:val="00522090"/>
    <w:rsid w:val="00523387"/>
    <w:rsid w:val="00524057"/>
    <w:rsid w:val="00525036"/>
    <w:rsid w:val="005256A9"/>
    <w:rsid w:val="005264EC"/>
    <w:rsid w:val="00526B33"/>
    <w:rsid w:val="00526C84"/>
    <w:rsid w:val="00527F4D"/>
    <w:rsid w:val="005307FF"/>
    <w:rsid w:val="00530E87"/>
    <w:rsid w:val="005319BE"/>
    <w:rsid w:val="005321D2"/>
    <w:rsid w:val="0053343D"/>
    <w:rsid w:val="0053509E"/>
    <w:rsid w:val="00536558"/>
    <w:rsid w:val="00537BB5"/>
    <w:rsid w:val="00540483"/>
    <w:rsid w:val="005411B4"/>
    <w:rsid w:val="00541483"/>
    <w:rsid w:val="00542A22"/>
    <w:rsid w:val="00542D98"/>
    <w:rsid w:val="00544253"/>
    <w:rsid w:val="0054443A"/>
    <w:rsid w:val="005460B3"/>
    <w:rsid w:val="00546399"/>
    <w:rsid w:val="005501AB"/>
    <w:rsid w:val="00550C97"/>
    <w:rsid w:val="0055174C"/>
    <w:rsid w:val="00551C3C"/>
    <w:rsid w:val="00551ED1"/>
    <w:rsid w:val="00553B1F"/>
    <w:rsid w:val="005550A2"/>
    <w:rsid w:val="00555213"/>
    <w:rsid w:val="0055654F"/>
    <w:rsid w:val="005568EE"/>
    <w:rsid w:val="005569BF"/>
    <w:rsid w:val="00557492"/>
    <w:rsid w:val="00557CCB"/>
    <w:rsid w:val="00557E6D"/>
    <w:rsid w:val="005603EA"/>
    <w:rsid w:val="00560C33"/>
    <w:rsid w:val="00562310"/>
    <w:rsid w:val="00562679"/>
    <w:rsid w:val="00562C42"/>
    <w:rsid w:val="0056316D"/>
    <w:rsid w:val="00563A06"/>
    <w:rsid w:val="00564EE0"/>
    <w:rsid w:val="00564FE6"/>
    <w:rsid w:val="00565965"/>
    <w:rsid w:val="00571424"/>
    <w:rsid w:val="00573AD8"/>
    <w:rsid w:val="00574236"/>
    <w:rsid w:val="0057451E"/>
    <w:rsid w:val="00574EEF"/>
    <w:rsid w:val="005756CF"/>
    <w:rsid w:val="00575984"/>
    <w:rsid w:val="00575BF4"/>
    <w:rsid w:val="00576C27"/>
    <w:rsid w:val="005779F3"/>
    <w:rsid w:val="00577CEE"/>
    <w:rsid w:val="0058012E"/>
    <w:rsid w:val="00580789"/>
    <w:rsid w:val="00580D62"/>
    <w:rsid w:val="005813E2"/>
    <w:rsid w:val="0058147F"/>
    <w:rsid w:val="00581D4C"/>
    <w:rsid w:val="00583CF6"/>
    <w:rsid w:val="005841BD"/>
    <w:rsid w:val="00584C69"/>
    <w:rsid w:val="00587820"/>
    <w:rsid w:val="00587AC5"/>
    <w:rsid w:val="00590E83"/>
    <w:rsid w:val="005915D0"/>
    <w:rsid w:val="00591F09"/>
    <w:rsid w:val="0059222D"/>
    <w:rsid w:val="00592D1D"/>
    <w:rsid w:val="005934C3"/>
    <w:rsid w:val="00595A8D"/>
    <w:rsid w:val="00595AD6"/>
    <w:rsid w:val="00596389"/>
    <w:rsid w:val="00596619"/>
    <w:rsid w:val="00596913"/>
    <w:rsid w:val="005A0139"/>
    <w:rsid w:val="005A0D2B"/>
    <w:rsid w:val="005A0F90"/>
    <w:rsid w:val="005A1F97"/>
    <w:rsid w:val="005A3B3D"/>
    <w:rsid w:val="005A3BD9"/>
    <w:rsid w:val="005A73D4"/>
    <w:rsid w:val="005A7857"/>
    <w:rsid w:val="005A7E2A"/>
    <w:rsid w:val="005B10F8"/>
    <w:rsid w:val="005B18FB"/>
    <w:rsid w:val="005B2758"/>
    <w:rsid w:val="005B2802"/>
    <w:rsid w:val="005B29EC"/>
    <w:rsid w:val="005B3A72"/>
    <w:rsid w:val="005B4270"/>
    <w:rsid w:val="005B4ED2"/>
    <w:rsid w:val="005B5210"/>
    <w:rsid w:val="005B586D"/>
    <w:rsid w:val="005B6349"/>
    <w:rsid w:val="005B65E4"/>
    <w:rsid w:val="005C0A3D"/>
    <w:rsid w:val="005C0F98"/>
    <w:rsid w:val="005C15D5"/>
    <w:rsid w:val="005C200B"/>
    <w:rsid w:val="005C2776"/>
    <w:rsid w:val="005C4856"/>
    <w:rsid w:val="005C4CDB"/>
    <w:rsid w:val="005C62BD"/>
    <w:rsid w:val="005C640C"/>
    <w:rsid w:val="005C6B35"/>
    <w:rsid w:val="005C7621"/>
    <w:rsid w:val="005C7B66"/>
    <w:rsid w:val="005D02BE"/>
    <w:rsid w:val="005D061D"/>
    <w:rsid w:val="005D2251"/>
    <w:rsid w:val="005D4EF9"/>
    <w:rsid w:val="005D4FF1"/>
    <w:rsid w:val="005D5BBE"/>
    <w:rsid w:val="005D5DC8"/>
    <w:rsid w:val="005D6735"/>
    <w:rsid w:val="005D7FB8"/>
    <w:rsid w:val="005E157F"/>
    <w:rsid w:val="005E1635"/>
    <w:rsid w:val="005E1CE3"/>
    <w:rsid w:val="005E1E7E"/>
    <w:rsid w:val="005E245A"/>
    <w:rsid w:val="005E26BB"/>
    <w:rsid w:val="005E36BC"/>
    <w:rsid w:val="005E3BB6"/>
    <w:rsid w:val="005E3DFA"/>
    <w:rsid w:val="005E44F7"/>
    <w:rsid w:val="005E4640"/>
    <w:rsid w:val="005E5E75"/>
    <w:rsid w:val="005E70FF"/>
    <w:rsid w:val="005E7402"/>
    <w:rsid w:val="005E78E7"/>
    <w:rsid w:val="005F1D24"/>
    <w:rsid w:val="005F263D"/>
    <w:rsid w:val="005F2A6C"/>
    <w:rsid w:val="005F359A"/>
    <w:rsid w:val="005F3870"/>
    <w:rsid w:val="005F3D84"/>
    <w:rsid w:val="005F40F3"/>
    <w:rsid w:val="005F55EA"/>
    <w:rsid w:val="005F5BCC"/>
    <w:rsid w:val="005F7FE5"/>
    <w:rsid w:val="00600162"/>
    <w:rsid w:val="00601722"/>
    <w:rsid w:val="006031E8"/>
    <w:rsid w:val="006042F9"/>
    <w:rsid w:val="006045A3"/>
    <w:rsid w:val="0060517A"/>
    <w:rsid w:val="00605FF4"/>
    <w:rsid w:val="0060625D"/>
    <w:rsid w:val="00606465"/>
    <w:rsid w:val="0060788B"/>
    <w:rsid w:val="00607B3B"/>
    <w:rsid w:val="0061105E"/>
    <w:rsid w:val="006110B0"/>
    <w:rsid w:val="00611F5B"/>
    <w:rsid w:val="00613659"/>
    <w:rsid w:val="00613830"/>
    <w:rsid w:val="00613857"/>
    <w:rsid w:val="00615F3D"/>
    <w:rsid w:val="00616348"/>
    <w:rsid w:val="00617543"/>
    <w:rsid w:val="00620434"/>
    <w:rsid w:val="006225A1"/>
    <w:rsid w:val="0062443C"/>
    <w:rsid w:val="00624BCF"/>
    <w:rsid w:val="006250B1"/>
    <w:rsid w:val="00625BEF"/>
    <w:rsid w:val="00630673"/>
    <w:rsid w:val="00631210"/>
    <w:rsid w:val="00631646"/>
    <w:rsid w:val="00632532"/>
    <w:rsid w:val="0063267D"/>
    <w:rsid w:val="00632682"/>
    <w:rsid w:val="006348E3"/>
    <w:rsid w:val="00634B89"/>
    <w:rsid w:val="0063628D"/>
    <w:rsid w:val="00636AD5"/>
    <w:rsid w:val="00637912"/>
    <w:rsid w:val="00637BFD"/>
    <w:rsid w:val="00641AFF"/>
    <w:rsid w:val="0064368A"/>
    <w:rsid w:val="00644F2B"/>
    <w:rsid w:val="0064718E"/>
    <w:rsid w:val="006503F3"/>
    <w:rsid w:val="0065142A"/>
    <w:rsid w:val="006515EE"/>
    <w:rsid w:val="00651726"/>
    <w:rsid w:val="00651F68"/>
    <w:rsid w:val="0065288A"/>
    <w:rsid w:val="006539B7"/>
    <w:rsid w:val="00653E42"/>
    <w:rsid w:val="00653F92"/>
    <w:rsid w:val="0065404E"/>
    <w:rsid w:val="0065792D"/>
    <w:rsid w:val="006579E9"/>
    <w:rsid w:val="00660D4D"/>
    <w:rsid w:val="00660F48"/>
    <w:rsid w:val="00661621"/>
    <w:rsid w:val="00662D59"/>
    <w:rsid w:val="00662DCB"/>
    <w:rsid w:val="00663201"/>
    <w:rsid w:val="00664D9C"/>
    <w:rsid w:val="00664EF1"/>
    <w:rsid w:val="0066533E"/>
    <w:rsid w:val="00665A26"/>
    <w:rsid w:val="00665AA1"/>
    <w:rsid w:val="00667981"/>
    <w:rsid w:val="00667C04"/>
    <w:rsid w:val="00670154"/>
    <w:rsid w:val="006701C1"/>
    <w:rsid w:val="00670C4D"/>
    <w:rsid w:val="00671974"/>
    <w:rsid w:val="00671B73"/>
    <w:rsid w:val="00671CC5"/>
    <w:rsid w:val="00672045"/>
    <w:rsid w:val="006723C0"/>
    <w:rsid w:val="00672CB5"/>
    <w:rsid w:val="006743B9"/>
    <w:rsid w:val="00675211"/>
    <w:rsid w:val="006752A5"/>
    <w:rsid w:val="006753F6"/>
    <w:rsid w:val="00676519"/>
    <w:rsid w:val="00676626"/>
    <w:rsid w:val="00676FA8"/>
    <w:rsid w:val="006776DE"/>
    <w:rsid w:val="006800F6"/>
    <w:rsid w:val="00681CFA"/>
    <w:rsid w:val="006821E3"/>
    <w:rsid w:val="00684606"/>
    <w:rsid w:val="0068587A"/>
    <w:rsid w:val="00686E4A"/>
    <w:rsid w:val="006870F9"/>
    <w:rsid w:val="00687ED7"/>
    <w:rsid w:val="00690026"/>
    <w:rsid w:val="00690307"/>
    <w:rsid w:val="00690538"/>
    <w:rsid w:val="00690D76"/>
    <w:rsid w:val="00691785"/>
    <w:rsid w:val="00691AD6"/>
    <w:rsid w:val="00692C50"/>
    <w:rsid w:val="00692D52"/>
    <w:rsid w:val="00692E88"/>
    <w:rsid w:val="00693228"/>
    <w:rsid w:val="00693F3B"/>
    <w:rsid w:val="006942A6"/>
    <w:rsid w:val="0069505D"/>
    <w:rsid w:val="00695A42"/>
    <w:rsid w:val="006970E2"/>
    <w:rsid w:val="006972E8"/>
    <w:rsid w:val="00697C07"/>
    <w:rsid w:val="006A197B"/>
    <w:rsid w:val="006A3585"/>
    <w:rsid w:val="006A36ED"/>
    <w:rsid w:val="006A3C35"/>
    <w:rsid w:val="006A3D2C"/>
    <w:rsid w:val="006A3D41"/>
    <w:rsid w:val="006A53D1"/>
    <w:rsid w:val="006A5B2F"/>
    <w:rsid w:val="006A668E"/>
    <w:rsid w:val="006A6B9A"/>
    <w:rsid w:val="006A707A"/>
    <w:rsid w:val="006A735F"/>
    <w:rsid w:val="006A7B6F"/>
    <w:rsid w:val="006B0980"/>
    <w:rsid w:val="006B146B"/>
    <w:rsid w:val="006B14BF"/>
    <w:rsid w:val="006B17FA"/>
    <w:rsid w:val="006B19EA"/>
    <w:rsid w:val="006B27EC"/>
    <w:rsid w:val="006B2A75"/>
    <w:rsid w:val="006B2B4D"/>
    <w:rsid w:val="006B2E02"/>
    <w:rsid w:val="006B2E18"/>
    <w:rsid w:val="006B49D4"/>
    <w:rsid w:val="006B4CBB"/>
    <w:rsid w:val="006C017A"/>
    <w:rsid w:val="006C0244"/>
    <w:rsid w:val="006C0B25"/>
    <w:rsid w:val="006C1442"/>
    <w:rsid w:val="006C1F34"/>
    <w:rsid w:val="006C41B1"/>
    <w:rsid w:val="006C43C4"/>
    <w:rsid w:val="006C582E"/>
    <w:rsid w:val="006D086F"/>
    <w:rsid w:val="006D0880"/>
    <w:rsid w:val="006D0A5E"/>
    <w:rsid w:val="006D19EE"/>
    <w:rsid w:val="006D2BBD"/>
    <w:rsid w:val="006D2C7D"/>
    <w:rsid w:val="006D3B67"/>
    <w:rsid w:val="006D3E63"/>
    <w:rsid w:val="006D4D81"/>
    <w:rsid w:val="006D4EDB"/>
    <w:rsid w:val="006D50A0"/>
    <w:rsid w:val="006D6848"/>
    <w:rsid w:val="006D74BB"/>
    <w:rsid w:val="006E0147"/>
    <w:rsid w:val="006E0914"/>
    <w:rsid w:val="006E0F9F"/>
    <w:rsid w:val="006E1FED"/>
    <w:rsid w:val="006E278F"/>
    <w:rsid w:val="006E326E"/>
    <w:rsid w:val="006E394F"/>
    <w:rsid w:val="006E405A"/>
    <w:rsid w:val="006E4F37"/>
    <w:rsid w:val="006F003C"/>
    <w:rsid w:val="006F07E2"/>
    <w:rsid w:val="006F0B49"/>
    <w:rsid w:val="006F0E8D"/>
    <w:rsid w:val="006F1998"/>
    <w:rsid w:val="006F2465"/>
    <w:rsid w:val="006F28ED"/>
    <w:rsid w:val="006F306F"/>
    <w:rsid w:val="006F3F93"/>
    <w:rsid w:val="006F4F56"/>
    <w:rsid w:val="006F5A65"/>
    <w:rsid w:val="006F6525"/>
    <w:rsid w:val="006F77F6"/>
    <w:rsid w:val="006F7BC2"/>
    <w:rsid w:val="0070014D"/>
    <w:rsid w:val="00700F32"/>
    <w:rsid w:val="007015DF"/>
    <w:rsid w:val="00702358"/>
    <w:rsid w:val="00703A13"/>
    <w:rsid w:val="00704788"/>
    <w:rsid w:val="007053E9"/>
    <w:rsid w:val="007058AE"/>
    <w:rsid w:val="007077D6"/>
    <w:rsid w:val="00710485"/>
    <w:rsid w:val="00710510"/>
    <w:rsid w:val="0071142E"/>
    <w:rsid w:val="007125DD"/>
    <w:rsid w:val="007126DF"/>
    <w:rsid w:val="00714145"/>
    <w:rsid w:val="0071428F"/>
    <w:rsid w:val="00715293"/>
    <w:rsid w:val="00716BDC"/>
    <w:rsid w:val="007170FD"/>
    <w:rsid w:val="00717340"/>
    <w:rsid w:val="00721920"/>
    <w:rsid w:val="00725AA9"/>
    <w:rsid w:val="00727460"/>
    <w:rsid w:val="007318B3"/>
    <w:rsid w:val="007319C0"/>
    <w:rsid w:val="007319D3"/>
    <w:rsid w:val="007329B2"/>
    <w:rsid w:val="00733950"/>
    <w:rsid w:val="00735B73"/>
    <w:rsid w:val="00736D61"/>
    <w:rsid w:val="00736D91"/>
    <w:rsid w:val="00737B35"/>
    <w:rsid w:val="00740B7E"/>
    <w:rsid w:val="0074131D"/>
    <w:rsid w:val="00742DBF"/>
    <w:rsid w:val="00743B72"/>
    <w:rsid w:val="00743EAF"/>
    <w:rsid w:val="007440F4"/>
    <w:rsid w:val="00744B83"/>
    <w:rsid w:val="007451AB"/>
    <w:rsid w:val="00745381"/>
    <w:rsid w:val="00745419"/>
    <w:rsid w:val="00746899"/>
    <w:rsid w:val="00746CE6"/>
    <w:rsid w:val="00751A5B"/>
    <w:rsid w:val="007536D2"/>
    <w:rsid w:val="00753AB0"/>
    <w:rsid w:val="00753DE0"/>
    <w:rsid w:val="00754EC0"/>
    <w:rsid w:val="00754FEB"/>
    <w:rsid w:val="0075513A"/>
    <w:rsid w:val="00755DE9"/>
    <w:rsid w:val="007560FB"/>
    <w:rsid w:val="00756625"/>
    <w:rsid w:val="0076080E"/>
    <w:rsid w:val="007617F8"/>
    <w:rsid w:val="00762008"/>
    <w:rsid w:val="00762F0A"/>
    <w:rsid w:val="00764DD5"/>
    <w:rsid w:val="00764EB7"/>
    <w:rsid w:val="00766584"/>
    <w:rsid w:val="00766636"/>
    <w:rsid w:val="007669F6"/>
    <w:rsid w:val="0076721D"/>
    <w:rsid w:val="007700E2"/>
    <w:rsid w:val="00770D2C"/>
    <w:rsid w:val="00773333"/>
    <w:rsid w:val="00774567"/>
    <w:rsid w:val="00774A16"/>
    <w:rsid w:val="00774BEA"/>
    <w:rsid w:val="00775CCE"/>
    <w:rsid w:val="00776183"/>
    <w:rsid w:val="007779BC"/>
    <w:rsid w:val="007811D1"/>
    <w:rsid w:val="007829D1"/>
    <w:rsid w:val="00782DFD"/>
    <w:rsid w:val="00782FD7"/>
    <w:rsid w:val="00783E75"/>
    <w:rsid w:val="007855C3"/>
    <w:rsid w:val="007859E4"/>
    <w:rsid w:val="00786049"/>
    <w:rsid w:val="007874F0"/>
    <w:rsid w:val="00790FBA"/>
    <w:rsid w:val="0079222C"/>
    <w:rsid w:val="007923E4"/>
    <w:rsid w:val="00792F38"/>
    <w:rsid w:val="007946BF"/>
    <w:rsid w:val="007949EA"/>
    <w:rsid w:val="00796243"/>
    <w:rsid w:val="00796248"/>
    <w:rsid w:val="00796833"/>
    <w:rsid w:val="007968E2"/>
    <w:rsid w:val="007A02B4"/>
    <w:rsid w:val="007A0400"/>
    <w:rsid w:val="007A0DBB"/>
    <w:rsid w:val="007A317E"/>
    <w:rsid w:val="007A5399"/>
    <w:rsid w:val="007A64B1"/>
    <w:rsid w:val="007A7DCD"/>
    <w:rsid w:val="007B108D"/>
    <w:rsid w:val="007B2036"/>
    <w:rsid w:val="007B25B2"/>
    <w:rsid w:val="007B2986"/>
    <w:rsid w:val="007B53D2"/>
    <w:rsid w:val="007B55EE"/>
    <w:rsid w:val="007B5C5F"/>
    <w:rsid w:val="007B62C5"/>
    <w:rsid w:val="007B68DF"/>
    <w:rsid w:val="007B78DE"/>
    <w:rsid w:val="007B79D0"/>
    <w:rsid w:val="007C00B5"/>
    <w:rsid w:val="007C080E"/>
    <w:rsid w:val="007C1322"/>
    <w:rsid w:val="007C14BC"/>
    <w:rsid w:val="007C208F"/>
    <w:rsid w:val="007C52FB"/>
    <w:rsid w:val="007C53AE"/>
    <w:rsid w:val="007C5438"/>
    <w:rsid w:val="007C576D"/>
    <w:rsid w:val="007C5879"/>
    <w:rsid w:val="007C65FA"/>
    <w:rsid w:val="007C6895"/>
    <w:rsid w:val="007C6F4B"/>
    <w:rsid w:val="007C7252"/>
    <w:rsid w:val="007C742A"/>
    <w:rsid w:val="007C7B47"/>
    <w:rsid w:val="007D1F7D"/>
    <w:rsid w:val="007D265B"/>
    <w:rsid w:val="007D2B23"/>
    <w:rsid w:val="007D35ED"/>
    <w:rsid w:val="007D4125"/>
    <w:rsid w:val="007D5D45"/>
    <w:rsid w:val="007D658D"/>
    <w:rsid w:val="007D6608"/>
    <w:rsid w:val="007D6783"/>
    <w:rsid w:val="007D69E4"/>
    <w:rsid w:val="007D6C87"/>
    <w:rsid w:val="007D7851"/>
    <w:rsid w:val="007D7AC6"/>
    <w:rsid w:val="007D7DDB"/>
    <w:rsid w:val="007E02F9"/>
    <w:rsid w:val="007E0BC4"/>
    <w:rsid w:val="007E0FD5"/>
    <w:rsid w:val="007E16FD"/>
    <w:rsid w:val="007E1839"/>
    <w:rsid w:val="007E26A8"/>
    <w:rsid w:val="007E2DA0"/>
    <w:rsid w:val="007E2E17"/>
    <w:rsid w:val="007E35E5"/>
    <w:rsid w:val="007E43E3"/>
    <w:rsid w:val="007E5F4B"/>
    <w:rsid w:val="007E6041"/>
    <w:rsid w:val="007E70DD"/>
    <w:rsid w:val="007E7BED"/>
    <w:rsid w:val="007E7D91"/>
    <w:rsid w:val="007F106C"/>
    <w:rsid w:val="007F11D7"/>
    <w:rsid w:val="007F1E8D"/>
    <w:rsid w:val="007F3671"/>
    <w:rsid w:val="007F392D"/>
    <w:rsid w:val="007F3F5B"/>
    <w:rsid w:val="007F52D1"/>
    <w:rsid w:val="007F6E55"/>
    <w:rsid w:val="007F7429"/>
    <w:rsid w:val="00800592"/>
    <w:rsid w:val="00800AF7"/>
    <w:rsid w:val="008010A1"/>
    <w:rsid w:val="008012A0"/>
    <w:rsid w:val="00801406"/>
    <w:rsid w:val="00801589"/>
    <w:rsid w:val="00801642"/>
    <w:rsid w:val="0080173F"/>
    <w:rsid w:val="00803CFD"/>
    <w:rsid w:val="008040F0"/>
    <w:rsid w:val="00805BC5"/>
    <w:rsid w:val="00806052"/>
    <w:rsid w:val="00806EE2"/>
    <w:rsid w:val="00806F3A"/>
    <w:rsid w:val="00807978"/>
    <w:rsid w:val="00810C53"/>
    <w:rsid w:val="00812641"/>
    <w:rsid w:val="008147F4"/>
    <w:rsid w:val="00815115"/>
    <w:rsid w:val="00815F6B"/>
    <w:rsid w:val="008161EE"/>
    <w:rsid w:val="00816A70"/>
    <w:rsid w:val="00820383"/>
    <w:rsid w:val="008204EB"/>
    <w:rsid w:val="00820530"/>
    <w:rsid w:val="00820B48"/>
    <w:rsid w:val="008227CF"/>
    <w:rsid w:val="00822A4C"/>
    <w:rsid w:val="00826242"/>
    <w:rsid w:val="008302B2"/>
    <w:rsid w:val="0083151E"/>
    <w:rsid w:val="00831654"/>
    <w:rsid w:val="008318C9"/>
    <w:rsid w:val="00832DEC"/>
    <w:rsid w:val="0083377C"/>
    <w:rsid w:val="008337B2"/>
    <w:rsid w:val="00833C8E"/>
    <w:rsid w:val="00834C31"/>
    <w:rsid w:val="0083592B"/>
    <w:rsid w:val="0083661C"/>
    <w:rsid w:val="008368C4"/>
    <w:rsid w:val="008415FE"/>
    <w:rsid w:val="00841F49"/>
    <w:rsid w:val="008430D4"/>
    <w:rsid w:val="008434D0"/>
    <w:rsid w:val="0084356E"/>
    <w:rsid w:val="00843AB9"/>
    <w:rsid w:val="00843B0E"/>
    <w:rsid w:val="00843C2A"/>
    <w:rsid w:val="00844CDC"/>
    <w:rsid w:val="00845979"/>
    <w:rsid w:val="00846786"/>
    <w:rsid w:val="00847879"/>
    <w:rsid w:val="00850136"/>
    <w:rsid w:val="00850324"/>
    <w:rsid w:val="0085105D"/>
    <w:rsid w:val="00851653"/>
    <w:rsid w:val="00851DCF"/>
    <w:rsid w:val="00851F42"/>
    <w:rsid w:val="008537FA"/>
    <w:rsid w:val="00855A6E"/>
    <w:rsid w:val="00855D7C"/>
    <w:rsid w:val="0086063A"/>
    <w:rsid w:val="0086132E"/>
    <w:rsid w:val="00861E96"/>
    <w:rsid w:val="008635A7"/>
    <w:rsid w:val="00864066"/>
    <w:rsid w:val="0086406C"/>
    <w:rsid w:val="008678E7"/>
    <w:rsid w:val="008703BE"/>
    <w:rsid w:val="00870A5A"/>
    <w:rsid w:val="00870FB9"/>
    <w:rsid w:val="0087100C"/>
    <w:rsid w:val="00871828"/>
    <w:rsid w:val="008729F3"/>
    <w:rsid w:val="00873B4F"/>
    <w:rsid w:val="008748E1"/>
    <w:rsid w:val="0087516B"/>
    <w:rsid w:val="008765F5"/>
    <w:rsid w:val="00876687"/>
    <w:rsid w:val="00876BD5"/>
    <w:rsid w:val="00876D24"/>
    <w:rsid w:val="008773A9"/>
    <w:rsid w:val="00877592"/>
    <w:rsid w:val="0087772F"/>
    <w:rsid w:val="00877F19"/>
    <w:rsid w:val="0088135F"/>
    <w:rsid w:val="0088175C"/>
    <w:rsid w:val="008819B7"/>
    <w:rsid w:val="0088291A"/>
    <w:rsid w:val="00882BC1"/>
    <w:rsid w:val="0088306A"/>
    <w:rsid w:val="0088324D"/>
    <w:rsid w:val="008839BB"/>
    <w:rsid w:val="00883B5C"/>
    <w:rsid w:val="00883B64"/>
    <w:rsid w:val="00883CA4"/>
    <w:rsid w:val="0088532E"/>
    <w:rsid w:val="008853BA"/>
    <w:rsid w:val="00885688"/>
    <w:rsid w:val="0088701D"/>
    <w:rsid w:val="00887ECB"/>
    <w:rsid w:val="00890FFE"/>
    <w:rsid w:val="00892B9F"/>
    <w:rsid w:val="00892BC1"/>
    <w:rsid w:val="00893B62"/>
    <w:rsid w:val="00894407"/>
    <w:rsid w:val="008949D1"/>
    <w:rsid w:val="0089505D"/>
    <w:rsid w:val="00896397"/>
    <w:rsid w:val="008963B9"/>
    <w:rsid w:val="00897E4A"/>
    <w:rsid w:val="00897E4E"/>
    <w:rsid w:val="008A0F52"/>
    <w:rsid w:val="008A16E5"/>
    <w:rsid w:val="008A22BF"/>
    <w:rsid w:val="008A3AAD"/>
    <w:rsid w:val="008A512E"/>
    <w:rsid w:val="008A6191"/>
    <w:rsid w:val="008A6E39"/>
    <w:rsid w:val="008B09A0"/>
    <w:rsid w:val="008B19BD"/>
    <w:rsid w:val="008B4DC3"/>
    <w:rsid w:val="008B52FC"/>
    <w:rsid w:val="008B5883"/>
    <w:rsid w:val="008B5BAD"/>
    <w:rsid w:val="008B5CE3"/>
    <w:rsid w:val="008B7733"/>
    <w:rsid w:val="008B7A35"/>
    <w:rsid w:val="008B7EF8"/>
    <w:rsid w:val="008C17E7"/>
    <w:rsid w:val="008C1AD6"/>
    <w:rsid w:val="008C1B70"/>
    <w:rsid w:val="008C2092"/>
    <w:rsid w:val="008C35F8"/>
    <w:rsid w:val="008C4D17"/>
    <w:rsid w:val="008C6F0E"/>
    <w:rsid w:val="008C747D"/>
    <w:rsid w:val="008D01C3"/>
    <w:rsid w:val="008D09DB"/>
    <w:rsid w:val="008D0CDF"/>
    <w:rsid w:val="008D11B9"/>
    <w:rsid w:val="008D1205"/>
    <w:rsid w:val="008D19EC"/>
    <w:rsid w:val="008D1A07"/>
    <w:rsid w:val="008D1BFA"/>
    <w:rsid w:val="008D202C"/>
    <w:rsid w:val="008D2AA2"/>
    <w:rsid w:val="008D2C1F"/>
    <w:rsid w:val="008D32F3"/>
    <w:rsid w:val="008D38AF"/>
    <w:rsid w:val="008D6033"/>
    <w:rsid w:val="008D65D2"/>
    <w:rsid w:val="008E03C9"/>
    <w:rsid w:val="008E1119"/>
    <w:rsid w:val="008E2176"/>
    <w:rsid w:val="008E2948"/>
    <w:rsid w:val="008E2CBB"/>
    <w:rsid w:val="008E3411"/>
    <w:rsid w:val="008E3916"/>
    <w:rsid w:val="008E42DE"/>
    <w:rsid w:val="008E4481"/>
    <w:rsid w:val="008E590C"/>
    <w:rsid w:val="008E679B"/>
    <w:rsid w:val="008E6F71"/>
    <w:rsid w:val="008E720B"/>
    <w:rsid w:val="008F1968"/>
    <w:rsid w:val="008F20B0"/>
    <w:rsid w:val="008F41A4"/>
    <w:rsid w:val="008F4D3C"/>
    <w:rsid w:val="008F5092"/>
    <w:rsid w:val="008F54EF"/>
    <w:rsid w:val="008F6CB1"/>
    <w:rsid w:val="008F6ECB"/>
    <w:rsid w:val="008F6EEB"/>
    <w:rsid w:val="008F7410"/>
    <w:rsid w:val="008F7BB0"/>
    <w:rsid w:val="00900402"/>
    <w:rsid w:val="0090125A"/>
    <w:rsid w:val="009012B9"/>
    <w:rsid w:val="009029E1"/>
    <w:rsid w:val="00904F86"/>
    <w:rsid w:val="00905550"/>
    <w:rsid w:val="00905CB9"/>
    <w:rsid w:val="00906B19"/>
    <w:rsid w:val="00906F9D"/>
    <w:rsid w:val="00907C18"/>
    <w:rsid w:val="009104E6"/>
    <w:rsid w:val="00910C97"/>
    <w:rsid w:val="00910F07"/>
    <w:rsid w:val="00910FEE"/>
    <w:rsid w:val="00911243"/>
    <w:rsid w:val="00911DDE"/>
    <w:rsid w:val="009128F7"/>
    <w:rsid w:val="00913076"/>
    <w:rsid w:val="00913113"/>
    <w:rsid w:val="009132B3"/>
    <w:rsid w:val="00914331"/>
    <w:rsid w:val="00915C36"/>
    <w:rsid w:val="00916CAF"/>
    <w:rsid w:val="00916CC3"/>
    <w:rsid w:val="00916ED2"/>
    <w:rsid w:val="00921356"/>
    <w:rsid w:val="0092161A"/>
    <w:rsid w:val="00923658"/>
    <w:rsid w:val="00924619"/>
    <w:rsid w:val="009248B7"/>
    <w:rsid w:val="00927402"/>
    <w:rsid w:val="00930627"/>
    <w:rsid w:val="00930F69"/>
    <w:rsid w:val="009311AD"/>
    <w:rsid w:val="0093178B"/>
    <w:rsid w:val="009318FB"/>
    <w:rsid w:val="00931BEE"/>
    <w:rsid w:val="00931FBD"/>
    <w:rsid w:val="009321DA"/>
    <w:rsid w:val="00933671"/>
    <w:rsid w:val="00933D2F"/>
    <w:rsid w:val="00933D83"/>
    <w:rsid w:val="00933E49"/>
    <w:rsid w:val="00936428"/>
    <w:rsid w:val="009404FB"/>
    <w:rsid w:val="00940CCB"/>
    <w:rsid w:val="00942D2E"/>
    <w:rsid w:val="009431B8"/>
    <w:rsid w:val="0094323E"/>
    <w:rsid w:val="00944A1F"/>
    <w:rsid w:val="0094547F"/>
    <w:rsid w:val="009457AB"/>
    <w:rsid w:val="0094595B"/>
    <w:rsid w:val="00946CDF"/>
    <w:rsid w:val="00950095"/>
    <w:rsid w:val="00950BC5"/>
    <w:rsid w:val="00951C09"/>
    <w:rsid w:val="009530BD"/>
    <w:rsid w:val="009532CC"/>
    <w:rsid w:val="00953610"/>
    <w:rsid w:val="009543DE"/>
    <w:rsid w:val="00954A8E"/>
    <w:rsid w:val="0095508F"/>
    <w:rsid w:val="009550D8"/>
    <w:rsid w:val="00955375"/>
    <w:rsid w:val="00956398"/>
    <w:rsid w:val="00956400"/>
    <w:rsid w:val="00956924"/>
    <w:rsid w:val="00957EAC"/>
    <w:rsid w:val="00960207"/>
    <w:rsid w:val="0096089D"/>
    <w:rsid w:val="00961157"/>
    <w:rsid w:val="0096299D"/>
    <w:rsid w:val="00962D20"/>
    <w:rsid w:val="00962F43"/>
    <w:rsid w:val="00963FC0"/>
    <w:rsid w:val="00964259"/>
    <w:rsid w:val="009667DF"/>
    <w:rsid w:val="00967D8F"/>
    <w:rsid w:val="00967F4F"/>
    <w:rsid w:val="00970EF9"/>
    <w:rsid w:val="009712BF"/>
    <w:rsid w:val="00972881"/>
    <w:rsid w:val="00972E88"/>
    <w:rsid w:val="009737BC"/>
    <w:rsid w:val="00973F87"/>
    <w:rsid w:val="009755A8"/>
    <w:rsid w:val="00977120"/>
    <w:rsid w:val="009772C5"/>
    <w:rsid w:val="00977540"/>
    <w:rsid w:val="009812B5"/>
    <w:rsid w:val="00981A2D"/>
    <w:rsid w:val="00982399"/>
    <w:rsid w:val="00982DC2"/>
    <w:rsid w:val="00985059"/>
    <w:rsid w:val="0098615B"/>
    <w:rsid w:val="00986687"/>
    <w:rsid w:val="0098740E"/>
    <w:rsid w:val="00987E86"/>
    <w:rsid w:val="00987EE4"/>
    <w:rsid w:val="00990220"/>
    <w:rsid w:val="00990E52"/>
    <w:rsid w:val="00991292"/>
    <w:rsid w:val="009915C1"/>
    <w:rsid w:val="00992837"/>
    <w:rsid w:val="009942DB"/>
    <w:rsid w:val="009959A5"/>
    <w:rsid w:val="00997FA5"/>
    <w:rsid w:val="009A07AE"/>
    <w:rsid w:val="009A0F3A"/>
    <w:rsid w:val="009A182F"/>
    <w:rsid w:val="009A1939"/>
    <w:rsid w:val="009A4CE9"/>
    <w:rsid w:val="009A626E"/>
    <w:rsid w:val="009A6A29"/>
    <w:rsid w:val="009A6A68"/>
    <w:rsid w:val="009B1773"/>
    <w:rsid w:val="009B27AD"/>
    <w:rsid w:val="009B2BF2"/>
    <w:rsid w:val="009B312A"/>
    <w:rsid w:val="009B3569"/>
    <w:rsid w:val="009B4058"/>
    <w:rsid w:val="009B45AF"/>
    <w:rsid w:val="009B4C43"/>
    <w:rsid w:val="009B5C86"/>
    <w:rsid w:val="009B6124"/>
    <w:rsid w:val="009B6270"/>
    <w:rsid w:val="009C015F"/>
    <w:rsid w:val="009C0BFA"/>
    <w:rsid w:val="009C3714"/>
    <w:rsid w:val="009C3A3F"/>
    <w:rsid w:val="009C4A3E"/>
    <w:rsid w:val="009C4E8D"/>
    <w:rsid w:val="009C5BB6"/>
    <w:rsid w:val="009C5E98"/>
    <w:rsid w:val="009C6206"/>
    <w:rsid w:val="009C7188"/>
    <w:rsid w:val="009C73E8"/>
    <w:rsid w:val="009C77FC"/>
    <w:rsid w:val="009D021D"/>
    <w:rsid w:val="009D3142"/>
    <w:rsid w:val="009D39DF"/>
    <w:rsid w:val="009D5A4F"/>
    <w:rsid w:val="009D7041"/>
    <w:rsid w:val="009D74A1"/>
    <w:rsid w:val="009E0121"/>
    <w:rsid w:val="009E01AD"/>
    <w:rsid w:val="009E1945"/>
    <w:rsid w:val="009E30CB"/>
    <w:rsid w:val="009E328A"/>
    <w:rsid w:val="009E361F"/>
    <w:rsid w:val="009E492C"/>
    <w:rsid w:val="009E4AA8"/>
    <w:rsid w:val="009E4BFC"/>
    <w:rsid w:val="009E4C4C"/>
    <w:rsid w:val="009E559E"/>
    <w:rsid w:val="009E6026"/>
    <w:rsid w:val="009F0225"/>
    <w:rsid w:val="009F08BA"/>
    <w:rsid w:val="009F0CE3"/>
    <w:rsid w:val="009F14E7"/>
    <w:rsid w:val="009F1FDA"/>
    <w:rsid w:val="009F3223"/>
    <w:rsid w:val="009F3239"/>
    <w:rsid w:val="009F3387"/>
    <w:rsid w:val="009F3A8B"/>
    <w:rsid w:val="009F3D3C"/>
    <w:rsid w:val="009F4E19"/>
    <w:rsid w:val="009F524B"/>
    <w:rsid w:val="009F66DC"/>
    <w:rsid w:val="009F6D5A"/>
    <w:rsid w:val="00A00C07"/>
    <w:rsid w:val="00A00C2D"/>
    <w:rsid w:val="00A00ED9"/>
    <w:rsid w:val="00A01982"/>
    <w:rsid w:val="00A01A71"/>
    <w:rsid w:val="00A030F6"/>
    <w:rsid w:val="00A04016"/>
    <w:rsid w:val="00A0567D"/>
    <w:rsid w:val="00A05FF1"/>
    <w:rsid w:val="00A0673F"/>
    <w:rsid w:val="00A06F86"/>
    <w:rsid w:val="00A073F5"/>
    <w:rsid w:val="00A07872"/>
    <w:rsid w:val="00A12743"/>
    <w:rsid w:val="00A128BD"/>
    <w:rsid w:val="00A12998"/>
    <w:rsid w:val="00A13D85"/>
    <w:rsid w:val="00A14645"/>
    <w:rsid w:val="00A14719"/>
    <w:rsid w:val="00A1564C"/>
    <w:rsid w:val="00A15C82"/>
    <w:rsid w:val="00A20913"/>
    <w:rsid w:val="00A20B58"/>
    <w:rsid w:val="00A20D63"/>
    <w:rsid w:val="00A2117C"/>
    <w:rsid w:val="00A2176D"/>
    <w:rsid w:val="00A21BC3"/>
    <w:rsid w:val="00A21FA6"/>
    <w:rsid w:val="00A227C1"/>
    <w:rsid w:val="00A22857"/>
    <w:rsid w:val="00A23251"/>
    <w:rsid w:val="00A237CB"/>
    <w:rsid w:val="00A24BCD"/>
    <w:rsid w:val="00A25C2F"/>
    <w:rsid w:val="00A260E8"/>
    <w:rsid w:val="00A26DAD"/>
    <w:rsid w:val="00A274CC"/>
    <w:rsid w:val="00A3008D"/>
    <w:rsid w:val="00A30626"/>
    <w:rsid w:val="00A3167E"/>
    <w:rsid w:val="00A332EF"/>
    <w:rsid w:val="00A33995"/>
    <w:rsid w:val="00A3454B"/>
    <w:rsid w:val="00A364EF"/>
    <w:rsid w:val="00A36D1F"/>
    <w:rsid w:val="00A378B3"/>
    <w:rsid w:val="00A41671"/>
    <w:rsid w:val="00A4168F"/>
    <w:rsid w:val="00A42463"/>
    <w:rsid w:val="00A4288E"/>
    <w:rsid w:val="00A42F29"/>
    <w:rsid w:val="00A44AD1"/>
    <w:rsid w:val="00A453C4"/>
    <w:rsid w:val="00A45836"/>
    <w:rsid w:val="00A45C9F"/>
    <w:rsid w:val="00A4600A"/>
    <w:rsid w:val="00A4677E"/>
    <w:rsid w:val="00A467E2"/>
    <w:rsid w:val="00A468F6"/>
    <w:rsid w:val="00A47E42"/>
    <w:rsid w:val="00A47F4F"/>
    <w:rsid w:val="00A50108"/>
    <w:rsid w:val="00A5033E"/>
    <w:rsid w:val="00A50A4B"/>
    <w:rsid w:val="00A5100F"/>
    <w:rsid w:val="00A5117B"/>
    <w:rsid w:val="00A518AF"/>
    <w:rsid w:val="00A51909"/>
    <w:rsid w:val="00A52858"/>
    <w:rsid w:val="00A53008"/>
    <w:rsid w:val="00A53AD7"/>
    <w:rsid w:val="00A54B24"/>
    <w:rsid w:val="00A54E36"/>
    <w:rsid w:val="00A551A7"/>
    <w:rsid w:val="00A554DE"/>
    <w:rsid w:val="00A56B1E"/>
    <w:rsid w:val="00A56CF5"/>
    <w:rsid w:val="00A56F36"/>
    <w:rsid w:val="00A57518"/>
    <w:rsid w:val="00A575FA"/>
    <w:rsid w:val="00A6089C"/>
    <w:rsid w:val="00A60FDC"/>
    <w:rsid w:val="00A6105B"/>
    <w:rsid w:val="00A61607"/>
    <w:rsid w:val="00A6217E"/>
    <w:rsid w:val="00A64972"/>
    <w:rsid w:val="00A656B4"/>
    <w:rsid w:val="00A65C89"/>
    <w:rsid w:val="00A66075"/>
    <w:rsid w:val="00A666D0"/>
    <w:rsid w:val="00A66957"/>
    <w:rsid w:val="00A669E5"/>
    <w:rsid w:val="00A671B5"/>
    <w:rsid w:val="00A676B2"/>
    <w:rsid w:val="00A67E61"/>
    <w:rsid w:val="00A7153A"/>
    <w:rsid w:val="00A7162A"/>
    <w:rsid w:val="00A72228"/>
    <w:rsid w:val="00A74020"/>
    <w:rsid w:val="00A746CF"/>
    <w:rsid w:val="00A74DFD"/>
    <w:rsid w:val="00A75937"/>
    <w:rsid w:val="00A75B14"/>
    <w:rsid w:val="00A75D84"/>
    <w:rsid w:val="00A7680E"/>
    <w:rsid w:val="00A769E6"/>
    <w:rsid w:val="00A810AC"/>
    <w:rsid w:val="00A81F2C"/>
    <w:rsid w:val="00A81F57"/>
    <w:rsid w:val="00A826A0"/>
    <w:rsid w:val="00A82B44"/>
    <w:rsid w:val="00A82C2D"/>
    <w:rsid w:val="00A82CBE"/>
    <w:rsid w:val="00A82DF4"/>
    <w:rsid w:val="00A83179"/>
    <w:rsid w:val="00A83A0C"/>
    <w:rsid w:val="00A84581"/>
    <w:rsid w:val="00A845D9"/>
    <w:rsid w:val="00A90151"/>
    <w:rsid w:val="00A906A2"/>
    <w:rsid w:val="00A9230D"/>
    <w:rsid w:val="00A92FEB"/>
    <w:rsid w:val="00A934DE"/>
    <w:rsid w:val="00A93794"/>
    <w:rsid w:val="00A94E3A"/>
    <w:rsid w:val="00A952C0"/>
    <w:rsid w:val="00A965E0"/>
    <w:rsid w:val="00A96C94"/>
    <w:rsid w:val="00A972EA"/>
    <w:rsid w:val="00AA0387"/>
    <w:rsid w:val="00AA06F7"/>
    <w:rsid w:val="00AA0746"/>
    <w:rsid w:val="00AA092C"/>
    <w:rsid w:val="00AA1E13"/>
    <w:rsid w:val="00AA1E55"/>
    <w:rsid w:val="00AA286A"/>
    <w:rsid w:val="00AA2A98"/>
    <w:rsid w:val="00AA2AB1"/>
    <w:rsid w:val="00AA3197"/>
    <w:rsid w:val="00AA536D"/>
    <w:rsid w:val="00AA5F6E"/>
    <w:rsid w:val="00AA6AF3"/>
    <w:rsid w:val="00AB1B4E"/>
    <w:rsid w:val="00AB1D0C"/>
    <w:rsid w:val="00AB22C1"/>
    <w:rsid w:val="00AB4635"/>
    <w:rsid w:val="00AB4D92"/>
    <w:rsid w:val="00AB4DE6"/>
    <w:rsid w:val="00AB5247"/>
    <w:rsid w:val="00AB5882"/>
    <w:rsid w:val="00AB5A3E"/>
    <w:rsid w:val="00AB752F"/>
    <w:rsid w:val="00AC0943"/>
    <w:rsid w:val="00AC094E"/>
    <w:rsid w:val="00AC0E68"/>
    <w:rsid w:val="00AC1103"/>
    <w:rsid w:val="00AC3292"/>
    <w:rsid w:val="00AC40C4"/>
    <w:rsid w:val="00AC5CF7"/>
    <w:rsid w:val="00AC7C84"/>
    <w:rsid w:val="00AC7F1F"/>
    <w:rsid w:val="00AD0551"/>
    <w:rsid w:val="00AD05F0"/>
    <w:rsid w:val="00AD0610"/>
    <w:rsid w:val="00AD27B3"/>
    <w:rsid w:val="00AD2B0A"/>
    <w:rsid w:val="00AD2E85"/>
    <w:rsid w:val="00AD3D63"/>
    <w:rsid w:val="00AD5AB9"/>
    <w:rsid w:val="00AD5F5A"/>
    <w:rsid w:val="00AD6370"/>
    <w:rsid w:val="00AD72A9"/>
    <w:rsid w:val="00AD7409"/>
    <w:rsid w:val="00AD7FA4"/>
    <w:rsid w:val="00AE08CD"/>
    <w:rsid w:val="00AE0C47"/>
    <w:rsid w:val="00AE2076"/>
    <w:rsid w:val="00AE2479"/>
    <w:rsid w:val="00AE31BA"/>
    <w:rsid w:val="00AE3964"/>
    <w:rsid w:val="00AE6AA3"/>
    <w:rsid w:val="00AE7A14"/>
    <w:rsid w:val="00AF02B8"/>
    <w:rsid w:val="00AF0A41"/>
    <w:rsid w:val="00AF1639"/>
    <w:rsid w:val="00AF19AF"/>
    <w:rsid w:val="00AF2FC9"/>
    <w:rsid w:val="00AF35A9"/>
    <w:rsid w:val="00AF3A17"/>
    <w:rsid w:val="00AF411D"/>
    <w:rsid w:val="00AF56B0"/>
    <w:rsid w:val="00B02760"/>
    <w:rsid w:val="00B0628F"/>
    <w:rsid w:val="00B10472"/>
    <w:rsid w:val="00B10726"/>
    <w:rsid w:val="00B117D7"/>
    <w:rsid w:val="00B1185A"/>
    <w:rsid w:val="00B11A1B"/>
    <w:rsid w:val="00B11B22"/>
    <w:rsid w:val="00B120CA"/>
    <w:rsid w:val="00B12183"/>
    <w:rsid w:val="00B126E8"/>
    <w:rsid w:val="00B1378B"/>
    <w:rsid w:val="00B13D34"/>
    <w:rsid w:val="00B14017"/>
    <w:rsid w:val="00B14118"/>
    <w:rsid w:val="00B143A5"/>
    <w:rsid w:val="00B15972"/>
    <w:rsid w:val="00B16BCF"/>
    <w:rsid w:val="00B208D2"/>
    <w:rsid w:val="00B20C14"/>
    <w:rsid w:val="00B21BE1"/>
    <w:rsid w:val="00B21F88"/>
    <w:rsid w:val="00B2552B"/>
    <w:rsid w:val="00B256B4"/>
    <w:rsid w:val="00B25D95"/>
    <w:rsid w:val="00B26625"/>
    <w:rsid w:val="00B271B6"/>
    <w:rsid w:val="00B3092C"/>
    <w:rsid w:val="00B3244A"/>
    <w:rsid w:val="00B32A4C"/>
    <w:rsid w:val="00B33407"/>
    <w:rsid w:val="00B33BD5"/>
    <w:rsid w:val="00B34910"/>
    <w:rsid w:val="00B349D4"/>
    <w:rsid w:val="00B34A21"/>
    <w:rsid w:val="00B34A5F"/>
    <w:rsid w:val="00B36339"/>
    <w:rsid w:val="00B3680F"/>
    <w:rsid w:val="00B36EB0"/>
    <w:rsid w:val="00B37450"/>
    <w:rsid w:val="00B376BC"/>
    <w:rsid w:val="00B41842"/>
    <w:rsid w:val="00B41EE4"/>
    <w:rsid w:val="00B42977"/>
    <w:rsid w:val="00B42A8E"/>
    <w:rsid w:val="00B43903"/>
    <w:rsid w:val="00B446DE"/>
    <w:rsid w:val="00B44D7B"/>
    <w:rsid w:val="00B4623E"/>
    <w:rsid w:val="00B463B3"/>
    <w:rsid w:val="00B46F3C"/>
    <w:rsid w:val="00B47E5C"/>
    <w:rsid w:val="00B50318"/>
    <w:rsid w:val="00B513BA"/>
    <w:rsid w:val="00B517FB"/>
    <w:rsid w:val="00B51800"/>
    <w:rsid w:val="00B538FB"/>
    <w:rsid w:val="00B54C47"/>
    <w:rsid w:val="00B56FCC"/>
    <w:rsid w:val="00B57709"/>
    <w:rsid w:val="00B608AB"/>
    <w:rsid w:val="00B60D7E"/>
    <w:rsid w:val="00B61DF5"/>
    <w:rsid w:val="00B63212"/>
    <w:rsid w:val="00B64B6E"/>
    <w:rsid w:val="00B64F55"/>
    <w:rsid w:val="00B65DC7"/>
    <w:rsid w:val="00B718B2"/>
    <w:rsid w:val="00B73095"/>
    <w:rsid w:val="00B739E3"/>
    <w:rsid w:val="00B757D3"/>
    <w:rsid w:val="00B768B7"/>
    <w:rsid w:val="00B76AF5"/>
    <w:rsid w:val="00B77676"/>
    <w:rsid w:val="00B80739"/>
    <w:rsid w:val="00B81DE8"/>
    <w:rsid w:val="00B827B7"/>
    <w:rsid w:val="00B82EEF"/>
    <w:rsid w:val="00B83641"/>
    <w:rsid w:val="00B837DD"/>
    <w:rsid w:val="00B83B46"/>
    <w:rsid w:val="00B855ED"/>
    <w:rsid w:val="00B859A3"/>
    <w:rsid w:val="00B90F93"/>
    <w:rsid w:val="00B91BAB"/>
    <w:rsid w:val="00B9339C"/>
    <w:rsid w:val="00B9387D"/>
    <w:rsid w:val="00B94D63"/>
    <w:rsid w:val="00B94D94"/>
    <w:rsid w:val="00B95F4B"/>
    <w:rsid w:val="00B963C7"/>
    <w:rsid w:val="00B97347"/>
    <w:rsid w:val="00B97C55"/>
    <w:rsid w:val="00BA0297"/>
    <w:rsid w:val="00BA13D9"/>
    <w:rsid w:val="00BA1B40"/>
    <w:rsid w:val="00BA48D8"/>
    <w:rsid w:val="00BA7639"/>
    <w:rsid w:val="00BA77F7"/>
    <w:rsid w:val="00BB0132"/>
    <w:rsid w:val="00BB1582"/>
    <w:rsid w:val="00BB25F9"/>
    <w:rsid w:val="00BB2705"/>
    <w:rsid w:val="00BB2ADC"/>
    <w:rsid w:val="00BB2E70"/>
    <w:rsid w:val="00BB3A78"/>
    <w:rsid w:val="00BB3D4A"/>
    <w:rsid w:val="00BB4D83"/>
    <w:rsid w:val="00BB5182"/>
    <w:rsid w:val="00BB6A7E"/>
    <w:rsid w:val="00BB711A"/>
    <w:rsid w:val="00BB752F"/>
    <w:rsid w:val="00BB7606"/>
    <w:rsid w:val="00BB7684"/>
    <w:rsid w:val="00BB78C7"/>
    <w:rsid w:val="00BB7ED4"/>
    <w:rsid w:val="00BC0205"/>
    <w:rsid w:val="00BC06CA"/>
    <w:rsid w:val="00BC21D8"/>
    <w:rsid w:val="00BC2D87"/>
    <w:rsid w:val="00BC2E85"/>
    <w:rsid w:val="00BC3EB0"/>
    <w:rsid w:val="00BC44AF"/>
    <w:rsid w:val="00BC4DD3"/>
    <w:rsid w:val="00BC6692"/>
    <w:rsid w:val="00BC6EBF"/>
    <w:rsid w:val="00BC703F"/>
    <w:rsid w:val="00BC7A23"/>
    <w:rsid w:val="00BC7B2F"/>
    <w:rsid w:val="00BC7B87"/>
    <w:rsid w:val="00BC7E90"/>
    <w:rsid w:val="00BD29E8"/>
    <w:rsid w:val="00BD37F4"/>
    <w:rsid w:val="00BD40AB"/>
    <w:rsid w:val="00BD448D"/>
    <w:rsid w:val="00BD4F83"/>
    <w:rsid w:val="00BD506E"/>
    <w:rsid w:val="00BD50E5"/>
    <w:rsid w:val="00BD54F9"/>
    <w:rsid w:val="00BD62E3"/>
    <w:rsid w:val="00BE06BA"/>
    <w:rsid w:val="00BE09AC"/>
    <w:rsid w:val="00BE0FA7"/>
    <w:rsid w:val="00BE16A6"/>
    <w:rsid w:val="00BE42E3"/>
    <w:rsid w:val="00BE7939"/>
    <w:rsid w:val="00BF09E3"/>
    <w:rsid w:val="00BF0CF5"/>
    <w:rsid w:val="00BF10CF"/>
    <w:rsid w:val="00BF125C"/>
    <w:rsid w:val="00BF13C7"/>
    <w:rsid w:val="00BF2D11"/>
    <w:rsid w:val="00BF3864"/>
    <w:rsid w:val="00BF38E1"/>
    <w:rsid w:val="00BF39B7"/>
    <w:rsid w:val="00BF41CB"/>
    <w:rsid w:val="00BF423D"/>
    <w:rsid w:val="00BF44AF"/>
    <w:rsid w:val="00BF45E1"/>
    <w:rsid w:val="00BF4D2D"/>
    <w:rsid w:val="00BF594A"/>
    <w:rsid w:val="00BF7706"/>
    <w:rsid w:val="00C02250"/>
    <w:rsid w:val="00C024ED"/>
    <w:rsid w:val="00C030E3"/>
    <w:rsid w:val="00C031D2"/>
    <w:rsid w:val="00C0524F"/>
    <w:rsid w:val="00C05FB7"/>
    <w:rsid w:val="00C0628F"/>
    <w:rsid w:val="00C06605"/>
    <w:rsid w:val="00C069FC"/>
    <w:rsid w:val="00C100D6"/>
    <w:rsid w:val="00C1025F"/>
    <w:rsid w:val="00C1075B"/>
    <w:rsid w:val="00C1153C"/>
    <w:rsid w:val="00C12E5F"/>
    <w:rsid w:val="00C12E8E"/>
    <w:rsid w:val="00C131B9"/>
    <w:rsid w:val="00C13F51"/>
    <w:rsid w:val="00C141A3"/>
    <w:rsid w:val="00C147CD"/>
    <w:rsid w:val="00C147FF"/>
    <w:rsid w:val="00C148BE"/>
    <w:rsid w:val="00C14F83"/>
    <w:rsid w:val="00C15EF8"/>
    <w:rsid w:val="00C169EE"/>
    <w:rsid w:val="00C206FC"/>
    <w:rsid w:val="00C218AC"/>
    <w:rsid w:val="00C22BD5"/>
    <w:rsid w:val="00C2320A"/>
    <w:rsid w:val="00C233D6"/>
    <w:rsid w:val="00C24C71"/>
    <w:rsid w:val="00C26BCB"/>
    <w:rsid w:val="00C300D1"/>
    <w:rsid w:val="00C31036"/>
    <w:rsid w:val="00C314FD"/>
    <w:rsid w:val="00C33A0F"/>
    <w:rsid w:val="00C341CA"/>
    <w:rsid w:val="00C34F4A"/>
    <w:rsid w:val="00C3514F"/>
    <w:rsid w:val="00C35493"/>
    <w:rsid w:val="00C377AD"/>
    <w:rsid w:val="00C37E36"/>
    <w:rsid w:val="00C37E4E"/>
    <w:rsid w:val="00C41A55"/>
    <w:rsid w:val="00C41D70"/>
    <w:rsid w:val="00C4215B"/>
    <w:rsid w:val="00C422BF"/>
    <w:rsid w:val="00C42BFA"/>
    <w:rsid w:val="00C437A9"/>
    <w:rsid w:val="00C43DB3"/>
    <w:rsid w:val="00C460DF"/>
    <w:rsid w:val="00C47DBB"/>
    <w:rsid w:val="00C50E6F"/>
    <w:rsid w:val="00C50FC4"/>
    <w:rsid w:val="00C51C15"/>
    <w:rsid w:val="00C52D62"/>
    <w:rsid w:val="00C53C9A"/>
    <w:rsid w:val="00C54C80"/>
    <w:rsid w:val="00C54F45"/>
    <w:rsid w:val="00C55148"/>
    <w:rsid w:val="00C552A1"/>
    <w:rsid w:val="00C57146"/>
    <w:rsid w:val="00C579A7"/>
    <w:rsid w:val="00C57A08"/>
    <w:rsid w:val="00C57D8E"/>
    <w:rsid w:val="00C600EF"/>
    <w:rsid w:val="00C636E3"/>
    <w:rsid w:val="00C63C94"/>
    <w:rsid w:val="00C658A7"/>
    <w:rsid w:val="00C6591C"/>
    <w:rsid w:val="00C66672"/>
    <w:rsid w:val="00C66813"/>
    <w:rsid w:val="00C66979"/>
    <w:rsid w:val="00C67208"/>
    <w:rsid w:val="00C67BBC"/>
    <w:rsid w:val="00C7017B"/>
    <w:rsid w:val="00C70F2E"/>
    <w:rsid w:val="00C71EFA"/>
    <w:rsid w:val="00C73092"/>
    <w:rsid w:val="00C7396E"/>
    <w:rsid w:val="00C7484D"/>
    <w:rsid w:val="00C75DB6"/>
    <w:rsid w:val="00C76857"/>
    <w:rsid w:val="00C77545"/>
    <w:rsid w:val="00C775D7"/>
    <w:rsid w:val="00C808CF"/>
    <w:rsid w:val="00C8328E"/>
    <w:rsid w:val="00C8366E"/>
    <w:rsid w:val="00C847DE"/>
    <w:rsid w:val="00C860DD"/>
    <w:rsid w:val="00C86773"/>
    <w:rsid w:val="00C869A9"/>
    <w:rsid w:val="00C87051"/>
    <w:rsid w:val="00C87162"/>
    <w:rsid w:val="00C872E0"/>
    <w:rsid w:val="00C87769"/>
    <w:rsid w:val="00C9034D"/>
    <w:rsid w:val="00C904FA"/>
    <w:rsid w:val="00C90516"/>
    <w:rsid w:val="00C9101E"/>
    <w:rsid w:val="00C923AE"/>
    <w:rsid w:val="00C930FB"/>
    <w:rsid w:val="00C93186"/>
    <w:rsid w:val="00C93905"/>
    <w:rsid w:val="00C93A25"/>
    <w:rsid w:val="00C94AF9"/>
    <w:rsid w:val="00C94F85"/>
    <w:rsid w:val="00C95A63"/>
    <w:rsid w:val="00C95EC7"/>
    <w:rsid w:val="00C967B9"/>
    <w:rsid w:val="00C97356"/>
    <w:rsid w:val="00C97A47"/>
    <w:rsid w:val="00CA0960"/>
    <w:rsid w:val="00CA1002"/>
    <w:rsid w:val="00CA118B"/>
    <w:rsid w:val="00CA37A7"/>
    <w:rsid w:val="00CA38D7"/>
    <w:rsid w:val="00CA4D9F"/>
    <w:rsid w:val="00CA6198"/>
    <w:rsid w:val="00CA6689"/>
    <w:rsid w:val="00CA71D6"/>
    <w:rsid w:val="00CB05EA"/>
    <w:rsid w:val="00CB0656"/>
    <w:rsid w:val="00CB1A3D"/>
    <w:rsid w:val="00CB1F49"/>
    <w:rsid w:val="00CB21CE"/>
    <w:rsid w:val="00CB29E7"/>
    <w:rsid w:val="00CB304B"/>
    <w:rsid w:val="00CB3076"/>
    <w:rsid w:val="00CB33F0"/>
    <w:rsid w:val="00CB3AB9"/>
    <w:rsid w:val="00CB599A"/>
    <w:rsid w:val="00CB5BA4"/>
    <w:rsid w:val="00CB682E"/>
    <w:rsid w:val="00CB7233"/>
    <w:rsid w:val="00CC0CFE"/>
    <w:rsid w:val="00CC0F55"/>
    <w:rsid w:val="00CC24B2"/>
    <w:rsid w:val="00CC2F61"/>
    <w:rsid w:val="00CC30D0"/>
    <w:rsid w:val="00CC364A"/>
    <w:rsid w:val="00CC5349"/>
    <w:rsid w:val="00CC5AE2"/>
    <w:rsid w:val="00CD072D"/>
    <w:rsid w:val="00CD0747"/>
    <w:rsid w:val="00CD07F6"/>
    <w:rsid w:val="00CD092A"/>
    <w:rsid w:val="00CD1075"/>
    <w:rsid w:val="00CD1B8F"/>
    <w:rsid w:val="00CD2B62"/>
    <w:rsid w:val="00CD2E34"/>
    <w:rsid w:val="00CD326A"/>
    <w:rsid w:val="00CD38F4"/>
    <w:rsid w:val="00CD419F"/>
    <w:rsid w:val="00CD5027"/>
    <w:rsid w:val="00CD50BB"/>
    <w:rsid w:val="00CD65BE"/>
    <w:rsid w:val="00CE0BC7"/>
    <w:rsid w:val="00CE121E"/>
    <w:rsid w:val="00CE2317"/>
    <w:rsid w:val="00CE330A"/>
    <w:rsid w:val="00CE3E2B"/>
    <w:rsid w:val="00CE4A72"/>
    <w:rsid w:val="00CE5D57"/>
    <w:rsid w:val="00CE64CA"/>
    <w:rsid w:val="00CE7729"/>
    <w:rsid w:val="00CF027A"/>
    <w:rsid w:val="00CF0390"/>
    <w:rsid w:val="00CF1833"/>
    <w:rsid w:val="00CF1CB4"/>
    <w:rsid w:val="00CF1F8E"/>
    <w:rsid w:val="00CF22EB"/>
    <w:rsid w:val="00CF2B00"/>
    <w:rsid w:val="00CF35C9"/>
    <w:rsid w:val="00CF401C"/>
    <w:rsid w:val="00CF47B3"/>
    <w:rsid w:val="00CF52C6"/>
    <w:rsid w:val="00CF5FA9"/>
    <w:rsid w:val="00CF627E"/>
    <w:rsid w:val="00CF63B7"/>
    <w:rsid w:val="00CF652A"/>
    <w:rsid w:val="00CF721C"/>
    <w:rsid w:val="00D00798"/>
    <w:rsid w:val="00D01710"/>
    <w:rsid w:val="00D02673"/>
    <w:rsid w:val="00D0333A"/>
    <w:rsid w:val="00D038D1"/>
    <w:rsid w:val="00D03DE3"/>
    <w:rsid w:val="00D0440A"/>
    <w:rsid w:val="00D04575"/>
    <w:rsid w:val="00D05B04"/>
    <w:rsid w:val="00D05EB2"/>
    <w:rsid w:val="00D061E0"/>
    <w:rsid w:val="00D066BB"/>
    <w:rsid w:val="00D06D45"/>
    <w:rsid w:val="00D10F37"/>
    <w:rsid w:val="00D119A6"/>
    <w:rsid w:val="00D123E5"/>
    <w:rsid w:val="00D12B1F"/>
    <w:rsid w:val="00D13339"/>
    <w:rsid w:val="00D1339E"/>
    <w:rsid w:val="00D13F3F"/>
    <w:rsid w:val="00D142DF"/>
    <w:rsid w:val="00D145C2"/>
    <w:rsid w:val="00D152FB"/>
    <w:rsid w:val="00D1605F"/>
    <w:rsid w:val="00D1667D"/>
    <w:rsid w:val="00D17424"/>
    <w:rsid w:val="00D177DB"/>
    <w:rsid w:val="00D21AB6"/>
    <w:rsid w:val="00D2229E"/>
    <w:rsid w:val="00D242B8"/>
    <w:rsid w:val="00D24D50"/>
    <w:rsid w:val="00D252BC"/>
    <w:rsid w:val="00D261E4"/>
    <w:rsid w:val="00D274C5"/>
    <w:rsid w:val="00D275E1"/>
    <w:rsid w:val="00D276B5"/>
    <w:rsid w:val="00D27C41"/>
    <w:rsid w:val="00D3235C"/>
    <w:rsid w:val="00D327F1"/>
    <w:rsid w:val="00D33071"/>
    <w:rsid w:val="00D33F66"/>
    <w:rsid w:val="00D33FEC"/>
    <w:rsid w:val="00D358FC"/>
    <w:rsid w:val="00D35989"/>
    <w:rsid w:val="00D36CEF"/>
    <w:rsid w:val="00D37724"/>
    <w:rsid w:val="00D3785C"/>
    <w:rsid w:val="00D40395"/>
    <w:rsid w:val="00D4081D"/>
    <w:rsid w:val="00D411C0"/>
    <w:rsid w:val="00D41C63"/>
    <w:rsid w:val="00D442ED"/>
    <w:rsid w:val="00D44D38"/>
    <w:rsid w:val="00D46200"/>
    <w:rsid w:val="00D46380"/>
    <w:rsid w:val="00D500DC"/>
    <w:rsid w:val="00D509C9"/>
    <w:rsid w:val="00D528ED"/>
    <w:rsid w:val="00D55329"/>
    <w:rsid w:val="00D56207"/>
    <w:rsid w:val="00D61444"/>
    <w:rsid w:val="00D63378"/>
    <w:rsid w:val="00D635B2"/>
    <w:rsid w:val="00D6501A"/>
    <w:rsid w:val="00D6542E"/>
    <w:rsid w:val="00D65FEE"/>
    <w:rsid w:val="00D66CA1"/>
    <w:rsid w:val="00D6721D"/>
    <w:rsid w:val="00D6757E"/>
    <w:rsid w:val="00D713F0"/>
    <w:rsid w:val="00D71414"/>
    <w:rsid w:val="00D71BDF"/>
    <w:rsid w:val="00D71FD0"/>
    <w:rsid w:val="00D72505"/>
    <w:rsid w:val="00D7573F"/>
    <w:rsid w:val="00D75F61"/>
    <w:rsid w:val="00D76C4D"/>
    <w:rsid w:val="00D77854"/>
    <w:rsid w:val="00D8018A"/>
    <w:rsid w:val="00D80277"/>
    <w:rsid w:val="00D81416"/>
    <w:rsid w:val="00D82338"/>
    <w:rsid w:val="00D83209"/>
    <w:rsid w:val="00D83F0D"/>
    <w:rsid w:val="00D842F2"/>
    <w:rsid w:val="00D844F7"/>
    <w:rsid w:val="00D84501"/>
    <w:rsid w:val="00D8487C"/>
    <w:rsid w:val="00D849AC"/>
    <w:rsid w:val="00D8598C"/>
    <w:rsid w:val="00D8652F"/>
    <w:rsid w:val="00D86A65"/>
    <w:rsid w:val="00D87119"/>
    <w:rsid w:val="00D877BE"/>
    <w:rsid w:val="00D90E28"/>
    <w:rsid w:val="00D91234"/>
    <w:rsid w:val="00D93C36"/>
    <w:rsid w:val="00D9493C"/>
    <w:rsid w:val="00DA00F7"/>
    <w:rsid w:val="00DA0645"/>
    <w:rsid w:val="00DA0C93"/>
    <w:rsid w:val="00DA13E0"/>
    <w:rsid w:val="00DA2D9A"/>
    <w:rsid w:val="00DA37BF"/>
    <w:rsid w:val="00DA506B"/>
    <w:rsid w:val="00DA5EAA"/>
    <w:rsid w:val="00DA6C59"/>
    <w:rsid w:val="00DA700A"/>
    <w:rsid w:val="00DA700F"/>
    <w:rsid w:val="00DA7417"/>
    <w:rsid w:val="00DB0B61"/>
    <w:rsid w:val="00DB18A2"/>
    <w:rsid w:val="00DB1E0B"/>
    <w:rsid w:val="00DB2FD4"/>
    <w:rsid w:val="00DB330F"/>
    <w:rsid w:val="00DB3F30"/>
    <w:rsid w:val="00DB45F9"/>
    <w:rsid w:val="00DB65B2"/>
    <w:rsid w:val="00DC04FC"/>
    <w:rsid w:val="00DC0873"/>
    <w:rsid w:val="00DC0BA4"/>
    <w:rsid w:val="00DC1005"/>
    <w:rsid w:val="00DC1D96"/>
    <w:rsid w:val="00DC1F4D"/>
    <w:rsid w:val="00DC35B8"/>
    <w:rsid w:val="00DC536C"/>
    <w:rsid w:val="00DC596A"/>
    <w:rsid w:val="00DC60A3"/>
    <w:rsid w:val="00DC69C2"/>
    <w:rsid w:val="00DC7C88"/>
    <w:rsid w:val="00DD0B9F"/>
    <w:rsid w:val="00DD1CD1"/>
    <w:rsid w:val="00DD21F9"/>
    <w:rsid w:val="00DD3B18"/>
    <w:rsid w:val="00DD7466"/>
    <w:rsid w:val="00DE14EC"/>
    <w:rsid w:val="00DE17DD"/>
    <w:rsid w:val="00DE1A0C"/>
    <w:rsid w:val="00DE5E1A"/>
    <w:rsid w:val="00DE7781"/>
    <w:rsid w:val="00DF5277"/>
    <w:rsid w:val="00DF5A0D"/>
    <w:rsid w:val="00DF673A"/>
    <w:rsid w:val="00DF68E9"/>
    <w:rsid w:val="00E003A2"/>
    <w:rsid w:val="00E004A5"/>
    <w:rsid w:val="00E006E2"/>
    <w:rsid w:val="00E011D9"/>
    <w:rsid w:val="00E01F91"/>
    <w:rsid w:val="00E028AE"/>
    <w:rsid w:val="00E02D6B"/>
    <w:rsid w:val="00E0312E"/>
    <w:rsid w:val="00E04132"/>
    <w:rsid w:val="00E04C1A"/>
    <w:rsid w:val="00E04F5F"/>
    <w:rsid w:val="00E056B3"/>
    <w:rsid w:val="00E058C9"/>
    <w:rsid w:val="00E05CF2"/>
    <w:rsid w:val="00E06D78"/>
    <w:rsid w:val="00E07719"/>
    <w:rsid w:val="00E10592"/>
    <w:rsid w:val="00E10ACD"/>
    <w:rsid w:val="00E10DED"/>
    <w:rsid w:val="00E110AD"/>
    <w:rsid w:val="00E11CEE"/>
    <w:rsid w:val="00E1247F"/>
    <w:rsid w:val="00E1269B"/>
    <w:rsid w:val="00E14C7A"/>
    <w:rsid w:val="00E14DBA"/>
    <w:rsid w:val="00E166EF"/>
    <w:rsid w:val="00E2040A"/>
    <w:rsid w:val="00E21926"/>
    <w:rsid w:val="00E21F15"/>
    <w:rsid w:val="00E22F4D"/>
    <w:rsid w:val="00E244A6"/>
    <w:rsid w:val="00E24CBB"/>
    <w:rsid w:val="00E25B41"/>
    <w:rsid w:val="00E2611C"/>
    <w:rsid w:val="00E26278"/>
    <w:rsid w:val="00E263D8"/>
    <w:rsid w:val="00E276B0"/>
    <w:rsid w:val="00E27956"/>
    <w:rsid w:val="00E27A7A"/>
    <w:rsid w:val="00E30435"/>
    <w:rsid w:val="00E305FA"/>
    <w:rsid w:val="00E31C62"/>
    <w:rsid w:val="00E31F6D"/>
    <w:rsid w:val="00E326D4"/>
    <w:rsid w:val="00E3506D"/>
    <w:rsid w:val="00E37E60"/>
    <w:rsid w:val="00E40A05"/>
    <w:rsid w:val="00E41AEB"/>
    <w:rsid w:val="00E42778"/>
    <w:rsid w:val="00E42897"/>
    <w:rsid w:val="00E43B64"/>
    <w:rsid w:val="00E45E72"/>
    <w:rsid w:val="00E46CB5"/>
    <w:rsid w:val="00E4729E"/>
    <w:rsid w:val="00E476AA"/>
    <w:rsid w:val="00E51C13"/>
    <w:rsid w:val="00E52704"/>
    <w:rsid w:val="00E53059"/>
    <w:rsid w:val="00E53834"/>
    <w:rsid w:val="00E561A1"/>
    <w:rsid w:val="00E56616"/>
    <w:rsid w:val="00E56A3C"/>
    <w:rsid w:val="00E57773"/>
    <w:rsid w:val="00E60C91"/>
    <w:rsid w:val="00E60F42"/>
    <w:rsid w:val="00E6112C"/>
    <w:rsid w:val="00E61287"/>
    <w:rsid w:val="00E61591"/>
    <w:rsid w:val="00E62FCA"/>
    <w:rsid w:val="00E6472C"/>
    <w:rsid w:val="00E647F2"/>
    <w:rsid w:val="00E66094"/>
    <w:rsid w:val="00E6648B"/>
    <w:rsid w:val="00E664C9"/>
    <w:rsid w:val="00E66B77"/>
    <w:rsid w:val="00E67DD8"/>
    <w:rsid w:val="00E70E89"/>
    <w:rsid w:val="00E71735"/>
    <w:rsid w:val="00E72E25"/>
    <w:rsid w:val="00E755DD"/>
    <w:rsid w:val="00E75F7D"/>
    <w:rsid w:val="00E77B9C"/>
    <w:rsid w:val="00E817B4"/>
    <w:rsid w:val="00E81F70"/>
    <w:rsid w:val="00E82343"/>
    <w:rsid w:val="00E82E12"/>
    <w:rsid w:val="00E82F94"/>
    <w:rsid w:val="00E839AB"/>
    <w:rsid w:val="00E83C32"/>
    <w:rsid w:val="00E8460B"/>
    <w:rsid w:val="00E8580C"/>
    <w:rsid w:val="00E860C7"/>
    <w:rsid w:val="00E874E3"/>
    <w:rsid w:val="00E901B8"/>
    <w:rsid w:val="00E90300"/>
    <w:rsid w:val="00E90834"/>
    <w:rsid w:val="00E90FA6"/>
    <w:rsid w:val="00E91B85"/>
    <w:rsid w:val="00E91D6E"/>
    <w:rsid w:val="00E91FF0"/>
    <w:rsid w:val="00E9279A"/>
    <w:rsid w:val="00E9317B"/>
    <w:rsid w:val="00E9412B"/>
    <w:rsid w:val="00E95B2E"/>
    <w:rsid w:val="00E96E76"/>
    <w:rsid w:val="00E9794D"/>
    <w:rsid w:val="00E97C05"/>
    <w:rsid w:val="00EA09AA"/>
    <w:rsid w:val="00EA0FFE"/>
    <w:rsid w:val="00EA266C"/>
    <w:rsid w:val="00EA2B28"/>
    <w:rsid w:val="00EA35ED"/>
    <w:rsid w:val="00EA373B"/>
    <w:rsid w:val="00EA46BB"/>
    <w:rsid w:val="00EA4C41"/>
    <w:rsid w:val="00EA4EAE"/>
    <w:rsid w:val="00EA770C"/>
    <w:rsid w:val="00EA7DA8"/>
    <w:rsid w:val="00EB0AEA"/>
    <w:rsid w:val="00EB199D"/>
    <w:rsid w:val="00EB2B29"/>
    <w:rsid w:val="00EB2D4C"/>
    <w:rsid w:val="00EB3F3F"/>
    <w:rsid w:val="00EB52E2"/>
    <w:rsid w:val="00EB5361"/>
    <w:rsid w:val="00EB5B3A"/>
    <w:rsid w:val="00EB6627"/>
    <w:rsid w:val="00EB6B03"/>
    <w:rsid w:val="00EB6B1A"/>
    <w:rsid w:val="00EB70C8"/>
    <w:rsid w:val="00EB70CD"/>
    <w:rsid w:val="00EB7275"/>
    <w:rsid w:val="00EB7CCF"/>
    <w:rsid w:val="00EB7DCA"/>
    <w:rsid w:val="00EB7E90"/>
    <w:rsid w:val="00EC1DC4"/>
    <w:rsid w:val="00EC223D"/>
    <w:rsid w:val="00EC288E"/>
    <w:rsid w:val="00EC2961"/>
    <w:rsid w:val="00EC2C8C"/>
    <w:rsid w:val="00EC52B4"/>
    <w:rsid w:val="00EC59EF"/>
    <w:rsid w:val="00EC664E"/>
    <w:rsid w:val="00EC7270"/>
    <w:rsid w:val="00ED0ACC"/>
    <w:rsid w:val="00ED12EE"/>
    <w:rsid w:val="00ED26BB"/>
    <w:rsid w:val="00ED2C17"/>
    <w:rsid w:val="00ED2C27"/>
    <w:rsid w:val="00ED3F10"/>
    <w:rsid w:val="00ED40B6"/>
    <w:rsid w:val="00ED4811"/>
    <w:rsid w:val="00ED4DD1"/>
    <w:rsid w:val="00ED4F9C"/>
    <w:rsid w:val="00ED5419"/>
    <w:rsid w:val="00EE0752"/>
    <w:rsid w:val="00EE0D32"/>
    <w:rsid w:val="00EE189B"/>
    <w:rsid w:val="00EE1F7D"/>
    <w:rsid w:val="00EE2572"/>
    <w:rsid w:val="00EE277C"/>
    <w:rsid w:val="00EE2828"/>
    <w:rsid w:val="00EE28BA"/>
    <w:rsid w:val="00EE4D91"/>
    <w:rsid w:val="00EE507D"/>
    <w:rsid w:val="00EE516C"/>
    <w:rsid w:val="00EE5588"/>
    <w:rsid w:val="00EE5CE3"/>
    <w:rsid w:val="00EE78DB"/>
    <w:rsid w:val="00EF026C"/>
    <w:rsid w:val="00EF0F1B"/>
    <w:rsid w:val="00EF1EE0"/>
    <w:rsid w:val="00EF226C"/>
    <w:rsid w:val="00EF2560"/>
    <w:rsid w:val="00EF28A6"/>
    <w:rsid w:val="00EF2D05"/>
    <w:rsid w:val="00EF35F2"/>
    <w:rsid w:val="00EF361B"/>
    <w:rsid w:val="00EF3DAA"/>
    <w:rsid w:val="00EF538A"/>
    <w:rsid w:val="00EF57CB"/>
    <w:rsid w:val="00EF72B0"/>
    <w:rsid w:val="00EF7337"/>
    <w:rsid w:val="00EF7D5D"/>
    <w:rsid w:val="00F0079A"/>
    <w:rsid w:val="00F011DF"/>
    <w:rsid w:val="00F02315"/>
    <w:rsid w:val="00F02E93"/>
    <w:rsid w:val="00F0388D"/>
    <w:rsid w:val="00F03969"/>
    <w:rsid w:val="00F040B8"/>
    <w:rsid w:val="00F044DB"/>
    <w:rsid w:val="00F0748C"/>
    <w:rsid w:val="00F079D3"/>
    <w:rsid w:val="00F07CAD"/>
    <w:rsid w:val="00F11E11"/>
    <w:rsid w:val="00F12202"/>
    <w:rsid w:val="00F13D53"/>
    <w:rsid w:val="00F14C4D"/>
    <w:rsid w:val="00F14D2C"/>
    <w:rsid w:val="00F14DE4"/>
    <w:rsid w:val="00F154D9"/>
    <w:rsid w:val="00F166A3"/>
    <w:rsid w:val="00F169CF"/>
    <w:rsid w:val="00F16DD0"/>
    <w:rsid w:val="00F170A9"/>
    <w:rsid w:val="00F17AF5"/>
    <w:rsid w:val="00F20422"/>
    <w:rsid w:val="00F20EF9"/>
    <w:rsid w:val="00F22621"/>
    <w:rsid w:val="00F22731"/>
    <w:rsid w:val="00F22BC3"/>
    <w:rsid w:val="00F237DB"/>
    <w:rsid w:val="00F238D4"/>
    <w:rsid w:val="00F24918"/>
    <w:rsid w:val="00F24AA1"/>
    <w:rsid w:val="00F24EC6"/>
    <w:rsid w:val="00F2516E"/>
    <w:rsid w:val="00F258F4"/>
    <w:rsid w:val="00F261A3"/>
    <w:rsid w:val="00F27428"/>
    <w:rsid w:val="00F30BF1"/>
    <w:rsid w:val="00F313C6"/>
    <w:rsid w:val="00F319BA"/>
    <w:rsid w:val="00F31A67"/>
    <w:rsid w:val="00F31D16"/>
    <w:rsid w:val="00F31E3B"/>
    <w:rsid w:val="00F32C96"/>
    <w:rsid w:val="00F334AA"/>
    <w:rsid w:val="00F344BC"/>
    <w:rsid w:val="00F346FD"/>
    <w:rsid w:val="00F346FF"/>
    <w:rsid w:val="00F34773"/>
    <w:rsid w:val="00F34998"/>
    <w:rsid w:val="00F3577B"/>
    <w:rsid w:val="00F366ED"/>
    <w:rsid w:val="00F372C8"/>
    <w:rsid w:val="00F37E38"/>
    <w:rsid w:val="00F37F29"/>
    <w:rsid w:val="00F37F3B"/>
    <w:rsid w:val="00F41137"/>
    <w:rsid w:val="00F412C5"/>
    <w:rsid w:val="00F423C2"/>
    <w:rsid w:val="00F43D44"/>
    <w:rsid w:val="00F5010A"/>
    <w:rsid w:val="00F5025E"/>
    <w:rsid w:val="00F51942"/>
    <w:rsid w:val="00F5241C"/>
    <w:rsid w:val="00F526D9"/>
    <w:rsid w:val="00F5457F"/>
    <w:rsid w:val="00F54A1E"/>
    <w:rsid w:val="00F5508F"/>
    <w:rsid w:val="00F5657A"/>
    <w:rsid w:val="00F566CF"/>
    <w:rsid w:val="00F56A4D"/>
    <w:rsid w:val="00F56F9D"/>
    <w:rsid w:val="00F60086"/>
    <w:rsid w:val="00F61375"/>
    <w:rsid w:val="00F6186C"/>
    <w:rsid w:val="00F63565"/>
    <w:rsid w:val="00F64CF4"/>
    <w:rsid w:val="00F656F4"/>
    <w:rsid w:val="00F660D4"/>
    <w:rsid w:val="00F66921"/>
    <w:rsid w:val="00F67B75"/>
    <w:rsid w:val="00F70343"/>
    <w:rsid w:val="00F70461"/>
    <w:rsid w:val="00F71559"/>
    <w:rsid w:val="00F71854"/>
    <w:rsid w:val="00F722CA"/>
    <w:rsid w:val="00F72D2D"/>
    <w:rsid w:val="00F73957"/>
    <w:rsid w:val="00F75B6D"/>
    <w:rsid w:val="00F75D7C"/>
    <w:rsid w:val="00F764AF"/>
    <w:rsid w:val="00F76D7F"/>
    <w:rsid w:val="00F76EA6"/>
    <w:rsid w:val="00F77890"/>
    <w:rsid w:val="00F77CBF"/>
    <w:rsid w:val="00F80323"/>
    <w:rsid w:val="00F808DA"/>
    <w:rsid w:val="00F80B61"/>
    <w:rsid w:val="00F80E50"/>
    <w:rsid w:val="00F8107D"/>
    <w:rsid w:val="00F81326"/>
    <w:rsid w:val="00F8133B"/>
    <w:rsid w:val="00F813FE"/>
    <w:rsid w:val="00F81A1F"/>
    <w:rsid w:val="00F82B62"/>
    <w:rsid w:val="00F85799"/>
    <w:rsid w:val="00F857DC"/>
    <w:rsid w:val="00F85965"/>
    <w:rsid w:val="00F8681C"/>
    <w:rsid w:val="00F87C9A"/>
    <w:rsid w:val="00F914BE"/>
    <w:rsid w:val="00F92DBD"/>
    <w:rsid w:val="00F92ECD"/>
    <w:rsid w:val="00F93471"/>
    <w:rsid w:val="00F95D25"/>
    <w:rsid w:val="00F9643B"/>
    <w:rsid w:val="00FA0173"/>
    <w:rsid w:val="00FA0561"/>
    <w:rsid w:val="00FA1953"/>
    <w:rsid w:val="00FA233B"/>
    <w:rsid w:val="00FA2367"/>
    <w:rsid w:val="00FA4289"/>
    <w:rsid w:val="00FA6C07"/>
    <w:rsid w:val="00FB044E"/>
    <w:rsid w:val="00FB1158"/>
    <w:rsid w:val="00FB2DA9"/>
    <w:rsid w:val="00FB3106"/>
    <w:rsid w:val="00FB3617"/>
    <w:rsid w:val="00FB3828"/>
    <w:rsid w:val="00FB3E08"/>
    <w:rsid w:val="00FB6494"/>
    <w:rsid w:val="00FB6EAF"/>
    <w:rsid w:val="00FB7889"/>
    <w:rsid w:val="00FC0A63"/>
    <w:rsid w:val="00FC1327"/>
    <w:rsid w:val="00FC52A5"/>
    <w:rsid w:val="00FC5559"/>
    <w:rsid w:val="00FC5E54"/>
    <w:rsid w:val="00FC5EA7"/>
    <w:rsid w:val="00FC5ED5"/>
    <w:rsid w:val="00FC7676"/>
    <w:rsid w:val="00FD0573"/>
    <w:rsid w:val="00FD0A89"/>
    <w:rsid w:val="00FD32E3"/>
    <w:rsid w:val="00FD3474"/>
    <w:rsid w:val="00FD4A54"/>
    <w:rsid w:val="00FD50B7"/>
    <w:rsid w:val="00FD6F99"/>
    <w:rsid w:val="00FE000C"/>
    <w:rsid w:val="00FE0592"/>
    <w:rsid w:val="00FE0D86"/>
    <w:rsid w:val="00FE200B"/>
    <w:rsid w:val="00FE229D"/>
    <w:rsid w:val="00FE2AB4"/>
    <w:rsid w:val="00FE4690"/>
    <w:rsid w:val="00FE58BD"/>
    <w:rsid w:val="00FE5F75"/>
    <w:rsid w:val="00FE6C10"/>
    <w:rsid w:val="00FE7180"/>
    <w:rsid w:val="00FE753C"/>
    <w:rsid w:val="00FF0158"/>
    <w:rsid w:val="00FF03BC"/>
    <w:rsid w:val="00FF1ECB"/>
    <w:rsid w:val="00FF2AE9"/>
    <w:rsid w:val="00FF3CC4"/>
    <w:rsid w:val="00FF6194"/>
    <w:rsid w:val="00FF6385"/>
    <w:rsid w:val="00FF63B1"/>
    <w:rsid w:val="00FF6A94"/>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05F"/>
    <w:pPr>
      <w:spacing w:after="120"/>
      <w:jc w:val="both"/>
    </w:pPr>
    <w:rPr>
      <w:rFonts w:cs="Calibri"/>
      <w:szCs w:val="22"/>
      <w:lang w:eastAsia="en-US"/>
    </w:rPr>
  </w:style>
  <w:style w:type="paragraph" w:styleId="Nadpis1">
    <w:name w:val="heading 1"/>
    <w:basedOn w:val="Normln"/>
    <w:link w:val="Nadpis1Char"/>
    <w:qFormat/>
    <w:rsid w:val="00BE0FA7"/>
    <w:pPr>
      <w:keepNext/>
      <w:keepLines/>
      <w:numPr>
        <w:numId w:val="29"/>
      </w:numPr>
      <w:spacing w:before="480" w:after="240"/>
      <w:outlineLvl w:val="0"/>
    </w:pPr>
    <w:rPr>
      <w:rFonts w:ascii="Cambria" w:hAnsi="Cambria" w:cs="Times New Roman"/>
      <w:b/>
      <w:bCs/>
      <w:color w:val="0070C0"/>
      <w:sz w:val="28"/>
      <w:szCs w:val="28"/>
    </w:rPr>
  </w:style>
  <w:style w:type="paragraph" w:styleId="Nadpis2">
    <w:name w:val="heading 2"/>
    <w:basedOn w:val="Normln"/>
    <w:next w:val="Normln"/>
    <w:link w:val="Nadpis2Char"/>
    <w:qFormat/>
    <w:rsid w:val="00BE0FA7"/>
    <w:pPr>
      <w:keepNext/>
      <w:keepLines/>
      <w:numPr>
        <w:ilvl w:val="1"/>
        <w:numId w:val="29"/>
      </w:numPr>
      <w:spacing w:before="240" w:after="240"/>
      <w:outlineLvl w:val="1"/>
    </w:pPr>
    <w:rPr>
      <w:rFonts w:ascii="Cambria" w:hAnsi="Cambria" w:cs="Times New Roman"/>
      <w:b/>
      <w:bCs/>
      <w:color w:val="0070C0"/>
      <w:sz w:val="26"/>
      <w:szCs w:val="26"/>
    </w:rPr>
  </w:style>
  <w:style w:type="paragraph" w:styleId="Nadpis3">
    <w:name w:val="heading 3"/>
    <w:basedOn w:val="Normln"/>
    <w:next w:val="Normln"/>
    <w:link w:val="Nadpis3Char"/>
    <w:qFormat/>
    <w:rsid w:val="006C1442"/>
    <w:pPr>
      <w:keepNext/>
      <w:keepLines/>
      <w:numPr>
        <w:ilvl w:val="2"/>
        <w:numId w:val="29"/>
      </w:numPr>
      <w:spacing w:before="200"/>
      <w:outlineLvl w:val="2"/>
    </w:pPr>
    <w:rPr>
      <w:rFonts w:ascii="Cambria" w:hAnsi="Cambria" w:cs="Times New Roman"/>
      <w:b/>
      <w:bCs/>
      <w:color w:val="0070C0"/>
    </w:rPr>
  </w:style>
  <w:style w:type="paragraph" w:styleId="Nadpis4">
    <w:name w:val="heading 4"/>
    <w:basedOn w:val="Normln"/>
    <w:next w:val="Normln"/>
    <w:link w:val="Nadpis4Char"/>
    <w:qFormat/>
    <w:rsid w:val="006C1442"/>
    <w:pPr>
      <w:keepNext/>
      <w:keepLines/>
      <w:numPr>
        <w:ilvl w:val="3"/>
        <w:numId w:val="29"/>
      </w:numPr>
      <w:spacing w:before="200" w:after="60"/>
      <w:outlineLvl w:val="3"/>
    </w:pPr>
    <w:rPr>
      <w:rFonts w:ascii="Cambria" w:hAnsi="Cambria" w:cs="Times New Roman"/>
      <w:b/>
      <w:bCs/>
      <w:i/>
      <w:iCs/>
      <w:color w:val="0070C0"/>
    </w:rPr>
  </w:style>
  <w:style w:type="paragraph" w:styleId="Nadpis5">
    <w:name w:val="heading 5"/>
    <w:basedOn w:val="Normln"/>
    <w:next w:val="Normln"/>
    <w:link w:val="Nadpis5Char"/>
    <w:qFormat/>
    <w:rsid w:val="004C2F19"/>
    <w:pPr>
      <w:keepNext/>
      <w:keepLines/>
      <w:numPr>
        <w:ilvl w:val="4"/>
        <w:numId w:val="29"/>
      </w:numPr>
      <w:spacing w:before="200" w:after="0"/>
      <w:outlineLvl w:val="4"/>
    </w:pPr>
    <w:rPr>
      <w:rFonts w:ascii="Cambria" w:hAnsi="Cambria" w:cs="Times New Roman"/>
      <w:color w:val="6E6E6E"/>
    </w:rPr>
  </w:style>
  <w:style w:type="paragraph" w:styleId="Nadpis6">
    <w:name w:val="heading 6"/>
    <w:basedOn w:val="Normln"/>
    <w:next w:val="Normln"/>
    <w:link w:val="Nadpis6Char"/>
    <w:qFormat/>
    <w:rsid w:val="004C2F19"/>
    <w:pPr>
      <w:keepNext/>
      <w:keepLines/>
      <w:numPr>
        <w:ilvl w:val="5"/>
        <w:numId w:val="29"/>
      </w:numPr>
      <w:spacing w:before="200" w:after="0"/>
      <w:outlineLvl w:val="5"/>
    </w:pPr>
    <w:rPr>
      <w:rFonts w:ascii="Cambria" w:hAnsi="Cambria" w:cs="Times New Roman"/>
      <w:i/>
      <w:iCs/>
      <w:color w:val="6E6E6E"/>
    </w:rPr>
  </w:style>
  <w:style w:type="paragraph" w:styleId="Nadpis7">
    <w:name w:val="heading 7"/>
    <w:basedOn w:val="Normln"/>
    <w:next w:val="Normln"/>
    <w:link w:val="Nadpis7Char"/>
    <w:qFormat/>
    <w:rsid w:val="004C2F19"/>
    <w:pPr>
      <w:keepNext/>
      <w:keepLines/>
      <w:numPr>
        <w:ilvl w:val="6"/>
        <w:numId w:val="29"/>
      </w:numPr>
      <w:spacing w:before="200" w:after="0"/>
      <w:outlineLvl w:val="6"/>
    </w:pPr>
    <w:rPr>
      <w:rFonts w:ascii="Cambria" w:hAnsi="Cambria" w:cs="Times New Roman"/>
      <w:i/>
      <w:iCs/>
      <w:color w:val="404040"/>
    </w:rPr>
  </w:style>
  <w:style w:type="paragraph" w:styleId="Nadpis8">
    <w:name w:val="heading 8"/>
    <w:basedOn w:val="Normln"/>
    <w:next w:val="Normln"/>
    <w:link w:val="Nadpis8Char"/>
    <w:qFormat/>
    <w:rsid w:val="004C2F19"/>
    <w:pPr>
      <w:keepNext/>
      <w:keepLines/>
      <w:numPr>
        <w:ilvl w:val="7"/>
        <w:numId w:val="29"/>
      </w:numPr>
      <w:spacing w:before="200" w:after="0"/>
      <w:outlineLvl w:val="7"/>
    </w:pPr>
    <w:rPr>
      <w:rFonts w:ascii="Cambria" w:hAnsi="Cambria" w:cs="Times New Roman"/>
      <w:color w:val="404040"/>
      <w:szCs w:val="20"/>
    </w:rPr>
  </w:style>
  <w:style w:type="paragraph" w:styleId="Nadpis9">
    <w:name w:val="heading 9"/>
    <w:basedOn w:val="Normln"/>
    <w:next w:val="Normln"/>
    <w:link w:val="Nadpis9Char"/>
    <w:qFormat/>
    <w:rsid w:val="004C2F19"/>
    <w:pPr>
      <w:keepNext/>
      <w:keepLines/>
      <w:numPr>
        <w:ilvl w:val="8"/>
        <w:numId w:val="29"/>
      </w:numPr>
      <w:spacing w:before="200" w:after="0"/>
      <w:outlineLvl w:val="8"/>
    </w:pPr>
    <w:rPr>
      <w:rFonts w:ascii="Cambria" w:hAnsi="Cambria" w:cs="Times New Roman"/>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E0FA7"/>
    <w:rPr>
      <w:rFonts w:ascii="Cambria" w:hAnsi="Cambria"/>
      <w:b/>
      <w:bCs/>
      <w:color w:val="0070C0"/>
      <w:sz w:val="28"/>
      <w:szCs w:val="28"/>
      <w:lang w:eastAsia="en-US"/>
    </w:rPr>
  </w:style>
  <w:style w:type="character" w:customStyle="1" w:styleId="Nadpis2Char">
    <w:name w:val="Nadpis 2 Char"/>
    <w:link w:val="Nadpis2"/>
    <w:rsid w:val="00BE0FA7"/>
    <w:rPr>
      <w:rFonts w:ascii="Cambria" w:hAnsi="Cambria"/>
      <w:b/>
      <w:bCs/>
      <w:color w:val="0070C0"/>
      <w:sz w:val="26"/>
      <w:szCs w:val="26"/>
      <w:lang w:eastAsia="en-US"/>
    </w:rPr>
  </w:style>
  <w:style w:type="character" w:customStyle="1" w:styleId="Nadpis3Char">
    <w:name w:val="Nadpis 3 Char"/>
    <w:link w:val="Nadpis3"/>
    <w:rsid w:val="006C1442"/>
    <w:rPr>
      <w:rFonts w:ascii="Cambria" w:hAnsi="Cambria"/>
      <w:b/>
      <w:bCs/>
      <w:color w:val="0070C0"/>
      <w:szCs w:val="22"/>
      <w:lang w:eastAsia="en-US"/>
    </w:rPr>
  </w:style>
  <w:style w:type="character" w:customStyle="1" w:styleId="Nadpis4Char">
    <w:name w:val="Nadpis 4 Char"/>
    <w:link w:val="Nadpis4"/>
    <w:rsid w:val="006C1442"/>
    <w:rPr>
      <w:rFonts w:ascii="Cambria" w:hAnsi="Cambria"/>
      <w:b/>
      <w:bCs/>
      <w:i/>
      <w:iCs/>
      <w:color w:val="0070C0"/>
      <w:szCs w:val="22"/>
      <w:lang w:eastAsia="en-US"/>
    </w:rPr>
  </w:style>
  <w:style w:type="character" w:customStyle="1" w:styleId="Nadpis5Char">
    <w:name w:val="Nadpis 5 Char"/>
    <w:link w:val="Nadpis5"/>
    <w:rsid w:val="004C2F19"/>
    <w:rPr>
      <w:rFonts w:ascii="Cambria" w:hAnsi="Cambria"/>
      <w:color w:val="6E6E6E"/>
      <w:szCs w:val="22"/>
      <w:lang w:eastAsia="en-US"/>
    </w:rPr>
  </w:style>
  <w:style w:type="character" w:customStyle="1" w:styleId="Nadpis6Char">
    <w:name w:val="Nadpis 6 Char"/>
    <w:link w:val="Nadpis6"/>
    <w:rsid w:val="004C2F19"/>
    <w:rPr>
      <w:rFonts w:ascii="Cambria" w:hAnsi="Cambria"/>
      <w:i/>
      <w:iCs/>
      <w:color w:val="6E6E6E"/>
      <w:szCs w:val="22"/>
      <w:lang w:eastAsia="en-US"/>
    </w:rPr>
  </w:style>
  <w:style w:type="character" w:customStyle="1" w:styleId="Nadpis7Char">
    <w:name w:val="Nadpis 7 Char"/>
    <w:link w:val="Nadpis7"/>
    <w:rsid w:val="004C2F19"/>
    <w:rPr>
      <w:rFonts w:ascii="Cambria" w:hAnsi="Cambria"/>
      <w:i/>
      <w:iCs/>
      <w:color w:val="404040"/>
      <w:szCs w:val="22"/>
      <w:lang w:eastAsia="en-US"/>
    </w:rPr>
  </w:style>
  <w:style w:type="character" w:customStyle="1" w:styleId="Nadpis8Char">
    <w:name w:val="Nadpis 8 Char"/>
    <w:link w:val="Nadpis8"/>
    <w:rsid w:val="004C2F19"/>
    <w:rPr>
      <w:rFonts w:ascii="Cambria" w:hAnsi="Cambria"/>
      <w:color w:val="404040"/>
      <w:lang w:eastAsia="en-US"/>
    </w:rPr>
  </w:style>
  <w:style w:type="character" w:customStyle="1" w:styleId="Nadpis9Char">
    <w:name w:val="Nadpis 9 Char"/>
    <w:link w:val="Nadpis9"/>
    <w:rsid w:val="004C2F19"/>
    <w:rPr>
      <w:rFonts w:ascii="Cambria" w:hAnsi="Cambria"/>
      <w:i/>
      <w:iCs/>
      <w:color w:val="404040"/>
      <w:lang w:eastAsia="en-US"/>
    </w:rPr>
  </w:style>
  <w:style w:type="paragraph" w:customStyle="1" w:styleId="Odstavecseseznamem1">
    <w:name w:val="Odstavec se seznamem1"/>
    <w:basedOn w:val="Normln"/>
    <w:link w:val="ListParagraphChar"/>
    <w:rsid w:val="004C2F19"/>
    <w:pPr>
      <w:ind w:left="720"/>
    </w:pPr>
    <w:rPr>
      <w:rFonts w:cs="Times New Roman"/>
      <w:szCs w:val="20"/>
      <w:lang w:val="en-GB" w:eastAsia="cs-CZ"/>
    </w:rPr>
  </w:style>
  <w:style w:type="character" w:customStyle="1" w:styleId="ListParagraphChar">
    <w:name w:val="List Paragraph Char"/>
    <w:link w:val="Odstavecseseznamem1"/>
    <w:rsid w:val="004C2F19"/>
    <w:rPr>
      <w:rFonts w:eastAsia="Times New Roman"/>
      <w:lang w:val="en-GB" w:eastAsia="cs-CZ"/>
    </w:rPr>
  </w:style>
  <w:style w:type="paragraph" w:customStyle="1" w:styleId="Char4CharCharCharCharCharCharCharCharChar">
    <w:name w:val="Char4 Char Char Char Char Char Char Char Char Char"/>
    <w:basedOn w:val="Normln"/>
    <w:rsid w:val="007E70DD"/>
    <w:pPr>
      <w:spacing w:after="160" w:line="240" w:lineRule="exact"/>
    </w:pPr>
    <w:rPr>
      <w:rFonts w:ascii="Times New Roman Bold" w:hAnsi="Times New Roman Bold" w:cs="Times New Roman Bold"/>
      <w:lang w:val="sk-SK"/>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qFormat/>
    <w:rsid w:val="006C1442"/>
    <w:pPr>
      <w:spacing w:after="0"/>
    </w:pPr>
    <w:rPr>
      <w:rFonts w:cs="Times New Roman"/>
      <w:szCs w:val="20"/>
      <w:lang w:eastAsia="cs-CZ"/>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link w:val="Textpoznpodarou"/>
    <w:rsid w:val="006C1442"/>
  </w:style>
  <w:style w:type="character" w:styleId="Znakapoznpodarou">
    <w:name w:val="footnote reference"/>
    <w:aliases w:val="Footnote symbol,Footnote,PGI Fußnote Ziffer,BVI fnr,Footnote Reference Superscript,Appel note de bas de p,Appel note de bas de page,Légende,Char Car Car Car Car,Voetnootverwijzing,Légende;Char Car Car Car Car"/>
    <w:rsid w:val="007E70DD"/>
    <w:rPr>
      <w:vertAlign w:val="superscript"/>
    </w:rPr>
  </w:style>
  <w:style w:type="paragraph" w:customStyle="1" w:styleId="Default">
    <w:name w:val="Default"/>
    <w:rsid w:val="00A12743"/>
    <w:pPr>
      <w:autoSpaceDE w:val="0"/>
      <w:autoSpaceDN w:val="0"/>
      <w:adjustRightInd w:val="0"/>
    </w:pPr>
    <w:rPr>
      <w:rFonts w:ascii="Times New Roman" w:hAnsi="Times New Roman"/>
      <w:color w:val="000000"/>
      <w:sz w:val="24"/>
      <w:szCs w:val="24"/>
      <w:lang w:val="en-US" w:eastAsia="en-US"/>
    </w:rPr>
  </w:style>
  <w:style w:type="paragraph" w:customStyle="1" w:styleId="TextNOK">
    <w:name w:val="Text NOK"/>
    <w:basedOn w:val="Normln"/>
    <w:link w:val="TextNOKChar"/>
    <w:qFormat/>
    <w:rsid w:val="00B349D4"/>
    <w:pPr>
      <w:tabs>
        <w:tab w:val="left" w:pos="567"/>
      </w:tabs>
    </w:pPr>
    <w:rPr>
      <w:rFonts w:cs="Times New Roman"/>
      <w:color w:val="000000"/>
      <w:szCs w:val="20"/>
    </w:rPr>
  </w:style>
  <w:style w:type="character" w:customStyle="1" w:styleId="TextNOKChar">
    <w:name w:val="Text NOK Char"/>
    <w:link w:val="TextNOK"/>
    <w:rsid w:val="00B349D4"/>
    <w:rPr>
      <w:rFonts w:eastAsia="Times New Roman"/>
      <w:color w:val="000000"/>
    </w:rPr>
  </w:style>
  <w:style w:type="paragraph" w:customStyle="1" w:styleId="Nadpisobsahu1">
    <w:name w:val="Nadpis obsahu1"/>
    <w:basedOn w:val="Nadpis1"/>
    <w:next w:val="Normln"/>
    <w:rsid w:val="00796833"/>
    <w:pPr>
      <w:numPr>
        <w:numId w:val="0"/>
      </w:numPr>
      <w:outlineLvl w:val="9"/>
    </w:pPr>
  </w:style>
  <w:style w:type="paragraph" w:styleId="Obsah1">
    <w:name w:val="toc 1"/>
    <w:basedOn w:val="Normln"/>
    <w:next w:val="Normln"/>
    <w:autoRedefine/>
    <w:uiPriority w:val="39"/>
    <w:rsid w:val="00D61444"/>
    <w:pPr>
      <w:tabs>
        <w:tab w:val="left" w:pos="440"/>
        <w:tab w:val="right" w:leader="dot" w:pos="9062"/>
      </w:tabs>
      <w:spacing w:after="100"/>
    </w:pPr>
  </w:style>
  <w:style w:type="paragraph" w:styleId="Obsah2">
    <w:name w:val="toc 2"/>
    <w:basedOn w:val="Normln"/>
    <w:next w:val="Normln"/>
    <w:autoRedefine/>
    <w:uiPriority w:val="39"/>
    <w:rsid w:val="00C658A7"/>
    <w:pPr>
      <w:tabs>
        <w:tab w:val="left" w:pos="851"/>
        <w:tab w:val="right" w:leader="dot" w:pos="9072"/>
      </w:tabs>
      <w:spacing w:after="100"/>
      <w:ind w:left="220"/>
    </w:pPr>
  </w:style>
  <w:style w:type="paragraph" w:styleId="Obsah3">
    <w:name w:val="toc 3"/>
    <w:basedOn w:val="Normln"/>
    <w:next w:val="Normln"/>
    <w:autoRedefine/>
    <w:uiPriority w:val="39"/>
    <w:rsid w:val="00036CC3"/>
    <w:pPr>
      <w:tabs>
        <w:tab w:val="left" w:pos="1134"/>
        <w:tab w:val="right" w:leader="dot" w:pos="9062"/>
      </w:tabs>
      <w:spacing w:after="100"/>
      <w:ind w:left="440"/>
    </w:pPr>
  </w:style>
  <w:style w:type="character" w:styleId="Hypertextovodkaz">
    <w:name w:val="Hyperlink"/>
    <w:uiPriority w:val="99"/>
    <w:rsid w:val="00796833"/>
    <w:rPr>
      <w:color w:val="5F5F5F"/>
      <w:u w:val="single"/>
    </w:rPr>
  </w:style>
  <w:style w:type="paragraph" w:styleId="Textbubliny">
    <w:name w:val="Balloon Text"/>
    <w:basedOn w:val="Normln"/>
    <w:link w:val="TextbublinyChar"/>
    <w:semiHidden/>
    <w:rsid w:val="00796833"/>
    <w:pPr>
      <w:spacing w:after="0"/>
    </w:pPr>
    <w:rPr>
      <w:rFonts w:ascii="Tahoma" w:hAnsi="Tahoma" w:cs="Times New Roman"/>
      <w:sz w:val="16"/>
      <w:szCs w:val="20"/>
    </w:rPr>
  </w:style>
  <w:style w:type="character" w:customStyle="1" w:styleId="TextbublinyChar">
    <w:name w:val="Text bubliny Char"/>
    <w:link w:val="Textbubliny"/>
    <w:semiHidden/>
    <w:rsid w:val="00796833"/>
    <w:rPr>
      <w:rFonts w:ascii="Tahoma" w:hAnsi="Tahoma"/>
      <w:sz w:val="16"/>
    </w:rPr>
  </w:style>
  <w:style w:type="paragraph" w:customStyle="1" w:styleId="Odstavecseseznamem10">
    <w:name w:val="Odstavec se seznamem1"/>
    <w:basedOn w:val="Normln"/>
    <w:link w:val="ListParagraphChar1"/>
    <w:rsid w:val="004D5581"/>
    <w:pPr>
      <w:ind w:left="720"/>
    </w:pPr>
    <w:rPr>
      <w:rFonts w:cs="Times New Roman"/>
      <w:szCs w:val="20"/>
    </w:rPr>
  </w:style>
  <w:style w:type="character" w:customStyle="1" w:styleId="ListParagraphChar1">
    <w:name w:val="List Paragraph Char1"/>
    <w:link w:val="Odstavecseseznamem10"/>
    <w:rsid w:val="004D5581"/>
    <w:rPr>
      <w:rFonts w:ascii="Calibri" w:hAnsi="Calibri"/>
    </w:rPr>
  </w:style>
  <w:style w:type="paragraph" w:customStyle="1" w:styleId="Point0">
    <w:name w:val="Point 0"/>
    <w:basedOn w:val="Normln"/>
    <w:rsid w:val="004D5581"/>
    <w:pPr>
      <w:spacing w:before="120"/>
      <w:ind w:left="850" w:hanging="850"/>
    </w:pPr>
    <w:rPr>
      <w:rFonts w:ascii="Times New Roman" w:hAnsi="Times New Roman" w:cs="Times New Roman"/>
      <w:sz w:val="24"/>
      <w:szCs w:val="24"/>
    </w:rPr>
  </w:style>
  <w:style w:type="table" w:styleId="Mkatabulky">
    <w:name w:val="Table Grid"/>
    <w:basedOn w:val="Normlntabulka"/>
    <w:uiPriority w:val="59"/>
    <w:rsid w:val="004D558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number">
    <w:name w:val="Point 0 (number)"/>
    <w:basedOn w:val="Normln"/>
    <w:rsid w:val="00EA770C"/>
    <w:pPr>
      <w:numPr>
        <w:numId w:val="1"/>
      </w:numPr>
      <w:spacing w:before="120"/>
    </w:pPr>
    <w:rPr>
      <w:rFonts w:ascii="Times New Roman" w:hAnsi="Times New Roman" w:cs="Times New Roman"/>
      <w:sz w:val="24"/>
      <w:szCs w:val="24"/>
    </w:rPr>
  </w:style>
  <w:style w:type="paragraph" w:customStyle="1" w:styleId="Point1number">
    <w:name w:val="Point 1 (number)"/>
    <w:basedOn w:val="Normln"/>
    <w:rsid w:val="00EA770C"/>
    <w:pPr>
      <w:numPr>
        <w:ilvl w:val="2"/>
        <w:numId w:val="1"/>
      </w:numPr>
      <w:spacing w:before="120"/>
    </w:pPr>
    <w:rPr>
      <w:rFonts w:ascii="Times New Roman" w:hAnsi="Times New Roman" w:cs="Times New Roman"/>
      <w:sz w:val="24"/>
      <w:szCs w:val="24"/>
    </w:rPr>
  </w:style>
  <w:style w:type="paragraph" w:customStyle="1" w:styleId="Point2number">
    <w:name w:val="Point 2 (number)"/>
    <w:basedOn w:val="Normln"/>
    <w:rsid w:val="00EA770C"/>
    <w:pPr>
      <w:numPr>
        <w:ilvl w:val="4"/>
        <w:numId w:val="1"/>
      </w:numPr>
      <w:spacing w:before="120"/>
    </w:pPr>
    <w:rPr>
      <w:rFonts w:ascii="Times New Roman" w:hAnsi="Times New Roman" w:cs="Times New Roman"/>
      <w:sz w:val="24"/>
      <w:szCs w:val="24"/>
    </w:rPr>
  </w:style>
  <w:style w:type="paragraph" w:customStyle="1" w:styleId="Point3number">
    <w:name w:val="Point 3 (number)"/>
    <w:basedOn w:val="Normln"/>
    <w:rsid w:val="00EA770C"/>
    <w:pPr>
      <w:numPr>
        <w:ilvl w:val="6"/>
        <w:numId w:val="1"/>
      </w:numPr>
      <w:spacing w:before="120"/>
    </w:pPr>
    <w:rPr>
      <w:rFonts w:ascii="Times New Roman" w:hAnsi="Times New Roman" w:cs="Times New Roman"/>
      <w:sz w:val="24"/>
      <w:szCs w:val="24"/>
    </w:rPr>
  </w:style>
  <w:style w:type="paragraph" w:customStyle="1" w:styleId="Point0letter">
    <w:name w:val="Point 0 (letter)"/>
    <w:basedOn w:val="Normln"/>
    <w:rsid w:val="00EA770C"/>
    <w:pPr>
      <w:numPr>
        <w:ilvl w:val="1"/>
        <w:numId w:val="1"/>
      </w:numPr>
      <w:spacing w:before="120"/>
    </w:pPr>
    <w:rPr>
      <w:rFonts w:ascii="Times New Roman" w:hAnsi="Times New Roman" w:cs="Times New Roman"/>
      <w:sz w:val="24"/>
      <w:szCs w:val="24"/>
    </w:rPr>
  </w:style>
  <w:style w:type="paragraph" w:customStyle="1" w:styleId="Point1letter">
    <w:name w:val="Point 1 (letter)"/>
    <w:basedOn w:val="Normln"/>
    <w:rsid w:val="00EA770C"/>
    <w:pPr>
      <w:numPr>
        <w:ilvl w:val="3"/>
        <w:numId w:val="1"/>
      </w:numPr>
      <w:spacing w:before="120"/>
    </w:pPr>
    <w:rPr>
      <w:rFonts w:ascii="Times New Roman" w:hAnsi="Times New Roman" w:cs="Times New Roman"/>
      <w:sz w:val="24"/>
      <w:szCs w:val="24"/>
    </w:rPr>
  </w:style>
  <w:style w:type="paragraph" w:customStyle="1" w:styleId="Point2letter">
    <w:name w:val="Point 2 (letter)"/>
    <w:basedOn w:val="Normln"/>
    <w:rsid w:val="00EA770C"/>
    <w:pPr>
      <w:numPr>
        <w:ilvl w:val="5"/>
        <w:numId w:val="1"/>
      </w:numPr>
      <w:spacing w:before="120"/>
    </w:pPr>
    <w:rPr>
      <w:rFonts w:ascii="Times New Roman" w:hAnsi="Times New Roman" w:cs="Times New Roman"/>
      <w:sz w:val="24"/>
      <w:szCs w:val="24"/>
    </w:rPr>
  </w:style>
  <w:style w:type="paragraph" w:customStyle="1" w:styleId="Point3letter">
    <w:name w:val="Point 3 (letter)"/>
    <w:basedOn w:val="Normln"/>
    <w:rsid w:val="00EA770C"/>
    <w:pPr>
      <w:numPr>
        <w:ilvl w:val="7"/>
        <w:numId w:val="1"/>
      </w:numPr>
      <w:spacing w:before="120"/>
    </w:pPr>
    <w:rPr>
      <w:rFonts w:ascii="Times New Roman" w:hAnsi="Times New Roman" w:cs="Times New Roman"/>
      <w:sz w:val="24"/>
      <w:szCs w:val="24"/>
    </w:rPr>
  </w:style>
  <w:style w:type="paragraph" w:customStyle="1" w:styleId="Point4letter">
    <w:name w:val="Point 4 (letter)"/>
    <w:basedOn w:val="Normln"/>
    <w:rsid w:val="00EA770C"/>
    <w:pPr>
      <w:numPr>
        <w:ilvl w:val="8"/>
        <w:numId w:val="1"/>
      </w:numPr>
      <w:spacing w:before="120"/>
    </w:pPr>
    <w:rPr>
      <w:rFonts w:ascii="Times New Roman" w:hAnsi="Times New Roman" w:cs="Times New Roman"/>
      <w:sz w:val="24"/>
      <w:szCs w:val="24"/>
    </w:rPr>
  </w:style>
  <w:style w:type="character" w:styleId="Sledovanodkaz">
    <w:name w:val="FollowedHyperlink"/>
    <w:semiHidden/>
    <w:rsid w:val="007A7DCD"/>
    <w:rPr>
      <w:color w:val="auto"/>
      <w:u w:val="single"/>
    </w:rPr>
  </w:style>
  <w:style w:type="paragraph" w:styleId="Titulek">
    <w:name w:val="caption"/>
    <w:basedOn w:val="Normln"/>
    <w:next w:val="Normln"/>
    <w:qFormat/>
    <w:rsid w:val="00B33407"/>
    <w:pPr>
      <w:keepNext/>
      <w:spacing w:before="360" w:after="160" w:line="288" w:lineRule="auto"/>
    </w:pPr>
    <w:rPr>
      <w:b/>
      <w:bCs/>
      <w:sz w:val="24"/>
      <w:szCs w:val="24"/>
    </w:rPr>
  </w:style>
  <w:style w:type="paragraph" w:styleId="Zkladntext3">
    <w:name w:val="Body Text 3"/>
    <w:basedOn w:val="Normln"/>
    <w:link w:val="Zkladntext3Char"/>
    <w:semiHidden/>
    <w:rsid w:val="00B33407"/>
    <w:pPr>
      <w:spacing w:before="120" w:line="288" w:lineRule="auto"/>
      <w:jc w:val="center"/>
    </w:pPr>
    <w:rPr>
      <w:rFonts w:ascii="Trebuchet MS" w:hAnsi="Trebuchet MS" w:cs="Times New Roman"/>
      <w:sz w:val="28"/>
      <w:szCs w:val="20"/>
      <w:lang w:eastAsia="cs-CZ"/>
    </w:rPr>
  </w:style>
  <w:style w:type="character" w:customStyle="1" w:styleId="Zkladntext3Char">
    <w:name w:val="Základní text 3 Char"/>
    <w:link w:val="Zkladntext3"/>
    <w:semiHidden/>
    <w:rsid w:val="00B33407"/>
    <w:rPr>
      <w:rFonts w:ascii="Trebuchet MS" w:hAnsi="Trebuchet MS"/>
      <w:sz w:val="28"/>
      <w:lang w:eastAsia="cs-CZ"/>
    </w:rPr>
  </w:style>
  <w:style w:type="paragraph" w:styleId="Textkomente">
    <w:name w:val="annotation text"/>
    <w:basedOn w:val="Normln"/>
    <w:link w:val="TextkomenteChar"/>
    <w:uiPriority w:val="99"/>
    <w:rsid w:val="00782FD7"/>
    <w:pPr>
      <w:spacing w:after="0" w:line="312" w:lineRule="auto"/>
    </w:pPr>
    <w:rPr>
      <w:rFonts w:ascii="Times New Roman" w:hAnsi="Times New Roman" w:cs="Times New Roman"/>
      <w:szCs w:val="20"/>
      <w:lang w:eastAsia="cs-CZ"/>
    </w:rPr>
  </w:style>
  <w:style w:type="character" w:customStyle="1" w:styleId="TextkomenteChar">
    <w:name w:val="Text komentáře Char"/>
    <w:link w:val="Textkomente"/>
    <w:uiPriority w:val="99"/>
    <w:rsid w:val="00782FD7"/>
    <w:rPr>
      <w:rFonts w:ascii="Times New Roman" w:hAnsi="Times New Roman"/>
      <w:sz w:val="20"/>
      <w:lang w:eastAsia="cs-CZ"/>
    </w:rPr>
  </w:style>
  <w:style w:type="paragraph" w:customStyle="1" w:styleId="Textslovnicek">
    <w:name w:val="Text slovnicek"/>
    <w:basedOn w:val="Normln"/>
    <w:link w:val="TextslovnicekChar"/>
    <w:uiPriority w:val="99"/>
    <w:rsid w:val="00782FD7"/>
    <w:pPr>
      <w:shd w:val="clear" w:color="auto" w:fill="FFFFFF"/>
      <w:spacing w:line="288" w:lineRule="auto"/>
    </w:pPr>
    <w:rPr>
      <w:rFonts w:ascii="Arial" w:hAnsi="Arial" w:cs="Times New Roman"/>
      <w:color w:val="000000"/>
      <w:szCs w:val="20"/>
      <w:lang w:eastAsia="cs-CZ"/>
    </w:rPr>
  </w:style>
  <w:style w:type="character" w:customStyle="1" w:styleId="TextslovnicekChar">
    <w:name w:val="Text slovnicek Char"/>
    <w:link w:val="Textslovnicek"/>
    <w:uiPriority w:val="99"/>
    <w:rsid w:val="00782FD7"/>
    <w:rPr>
      <w:rFonts w:ascii="Arial" w:hAnsi="Arial"/>
      <w:color w:val="000000"/>
      <w:shd w:val="clear" w:color="auto" w:fill="FFFFFF"/>
      <w:lang w:eastAsia="cs-CZ"/>
    </w:rPr>
  </w:style>
  <w:style w:type="paragraph" w:customStyle="1" w:styleId="Pojemslovnicek">
    <w:name w:val="Pojem slovnicek"/>
    <w:basedOn w:val="Normln"/>
    <w:link w:val="PojemslovnicekChar"/>
    <w:rsid w:val="00782FD7"/>
    <w:pPr>
      <w:spacing w:line="288" w:lineRule="auto"/>
    </w:pPr>
    <w:rPr>
      <w:rFonts w:ascii="Arial" w:hAnsi="Arial" w:cs="Times New Roman"/>
      <w:b/>
      <w:szCs w:val="20"/>
    </w:rPr>
  </w:style>
  <w:style w:type="character" w:customStyle="1" w:styleId="PojemslovnicekChar">
    <w:name w:val="Pojem slovnicek Char"/>
    <w:link w:val="Pojemslovnicek"/>
    <w:rsid w:val="00782FD7"/>
    <w:rPr>
      <w:rFonts w:ascii="Arial" w:hAnsi="Arial"/>
      <w:b/>
    </w:rPr>
  </w:style>
  <w:style w:type="paragraph" w:customStyle="1" w:styleId="Textkomente1">
    <w:name w:val="Text komentáře1"/>
    <w:basedOn w:val="Normln"/>
    <w:rsid w:val="00CE330A"/>
    <w:pPr>
      <w:suppressAutoHyphens/>
      <w:spacing w:after="0"/>
    </w:pPr>
    <w:rPr>
      <w:rFonts w:ascii="Times New Roman" w:hAnsi="Times New Roman" w:cs="Times New Roman"/>
      <w:szCs w:val="20"/>
      <w:lang w:eastAsia="ar-SA"/>
    </w:rPr>
  </w:style>
  <w:style w:type="paragraph" w:styleId="Zhlav">
    <w:name w:val="header"/>
    <w:basedOn w:val="Normln"/>
    <w:link w:val="ZhlavChar"/>
    <w:rsid w:val="002D3F48"/>
    <w:pPr>
      <w:tabs>
        <w:tab w:val="center" w:pos="4536"/>
        <w:tab w:val="right" w:pos="9072"/>
      </w:tabs>
      <w:spacing w:after="0"/>
    </w:pPr>
    <w:rPr>
      <w:rFonts w:cs="Times New Roman"/>
      <w:szCs w:val="20"/>
    </w:rPr>
  </w:style>
  <w:style w:type="character" w:customStyle="1" w:styleId="ZhlavChar">
    <w:name w:val="Záhlaví Char"/>
    <w:link w:val="Zhlav"/>
    <w:rsid w:val="002D3F48"/>
    <w:rPr>
      <w:rFonts w:cs="Times New Roman"/>
    </w:rPr>
  </w:style>
  <w:style w:type="paragraph" w:styleId="Zpat">
    <w:name w:val="footer"/>
    <w:basedOn w:val="Normln"/>
    <w:link w:val="ZpatChar"/>
    <w:rsid w:val="002D3F48"/>
    <w:pPr>
      <w:tabs>
        <w:tab w:val="center" w:pos="4536"/>
        <w:tab w:val="right" w:pos="9072"/>
      </w:tabs>
      <w:spacing w:after="0"/>
    </w:pPr>
    <w:rPr>
      <w:rFonts w:cs="Times New Roman"/>
      <w:szCs w:val="20"/>
    </w:rPr>
  </w:style>
  <w:style w:type="character" w:customStyle="1" w:styleId="ZpatChar">
    <w:name w:val="Zápatí Char"/>
    <w:link w:val="Zpat"/>
    <w:rsid w:val="002D3F48"/>
    <w:rPr>
      <w:rFonts w:cs="Times New Roman"/>
    </w:rPr>
  </w:style>
  <w:style w:type="paragraph" w:customStyle="1" w:styleId="Nzvytabulek">
    <w:name w:val="Názvy tabulek"/>
    <w:basedOn w:val="TextNOK"/>
    <w:link w:val="NzvytabulekChar"/>
    <w:rsid w:val="00AE2076"/>
    <w:pPr>
      <w:spacing w:before="240" w:after="240"/>
    </w:pPr>
    <w:rPr>
      <w:rFonts w:ascii="Arial Narrow" w:hAnsi="Arial Narrow"/>
      <w:b/>
      <w:color w:val="6397CB"/>
      <w:lang w:eastAsia="cs-CZ"/>
    </w:rPr>
  </w:style>
  <w:style w:type="character" w:customStyle="1" w:styleId="NzvytabulekChar">
    <w:name w:val="Názvy tabulek Char"/>
    <w:link w:val="Nzvytabulek"/>
    <w:rsid w:val="00AE2076"/>
    <w:rPr>
      <w:rFonts w:ascii="Arial Narrow" w:hAnsi="Arial Narrow"/>
      <w:b/>
      <w:color w:val="6397CB"/>
      <w:sz w:val="20"/>
      <w:lang w:eastAsia="cs-CZ"/>
    </w:rPr>
  </w:style>
  <w:style w:type="paragraph" w:styleId="Normlnweb">
    <w:name w:val="Normal (Web)"/>
    <w:basedOn w:val="Normln"/>
    <w:uiPriority w:val="99"/>
    <w:rsid w:val="00CD50BB"/>
    <w:pPr>
      <w:spacing w:before="100" w:beforeAutospacing="1" w:after="100" w:afterAutospacing="1"/>
    </w:pPr>
    <w:rPr>
      <w:rFonts w:ascii="Times New Roman" w:hAnsi="Times New Roman" w:cs="Times New Roman"/>
      <w:sz w:val="24"/>
      <w:szCs w:val="24"/>
    </w:rPr>
  </w:style>
  <w:style w:type="paragraph" w:customStyle="1" w:styleId="Text">
    <w:name w:val="Text"/>
    <w:basedOn w:val="Normln"/>
    <w:link w:val="TextChar"/>
    <w:rsid w:val="002F3848"/>
    <w:rPr>
      <w:rFonts w:ascii="Arial" w:hAnsi="Arial" w:cs="Times New Roman"/>
      <w:szCs w:val="20"/>
    </w:rPr>
  </w:style>
  <w:style w:type="character" w:customStyle="1" w:styleId="TextChar">
    <w:name w:val="Text Char"/>
    <w:link w:val="Text"/>
    <w:rsid w:val="002F3848"/>
    <w:rPr>
      <w:rFonts w:ascii="Arial" w:hAnsi="Arial"/>
      <w:sz w:val="20"/>
    </w:rPr>
  </w:style>
  <w:style w:type="table" w:customStyle="1" w:styleId="Stednmka1zvraznn21">
    <w:name w:val="Střední mřížka 1 – zvýraznění 21"/>
    <w:rsid w:val="00E01F91"/>
    <w:rPr>
      <w:rFonts w:cs="Calibri"/>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style>
  <w:style w:type="table" w:customStyle="1" w:styleId="Stednmka1zvraznn11">
    <w:name w:val="Střední mřížka 1 – zvýraznění 11"/>
    <w:rsid w:val="00E01F91"/>
    <w:rPr>
      <w:rFonts w:cs="Calibri"/>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style>
  <w:style w:type="character" w:styleId="Odkaznakoment">
    <w:name w:val="annotation reference"/>
    <w:uiPriority w:val="99"/>
    <w:semiHidden/>
    <w:rsid w:val="00E874E3"/>
    <w:rPr>
      <w:sz w:val="16"/>
    </w:rPr>
  </w:style>
  <w:style w:type="paragraph" w:styleId="Pedmtkomente">
    <w:name w:val="annotation subject"/>
    <w:basedOn w:val="Textkomente"/>
    <w:next w:val="Textkomente"/>
    <w:link w:val="PedmtkomenteChar"/>
    <w:semiHidden/>
    <w:rsid w:val="00E874E3"/>
    <w:pPr>
      <w:spacing w:after="200" w:line="240" w:lineRule="auto"/>
      <w:jc w:val="left"/>
    </w:pPr>
    <w:rPr>
      <w:b/>
    </w:rPr>
  </w:style>
  <w:style w:type="character" w:customStyle="1" w:styleId="PedmtkomenteChar">
    <w:name w:val="Předmět komentáře Char"/>
    <w:link w:val="Pedmtkomente"/>
    <w:semiHidden/>
    <w:rsid w:val="00E874E3"/>
    <w:rPr>
      <w:rFonts w:ascii="Times New Roman" w:hAnsi="Times New Roman"/>
      <w:b/>
      <w:sz w:val="20"/>
      <w:lang w:eastAsia="cs-CZ"/>
    </w:rPr>
  </w:style>
  <w:style w:type="character" w:styleId="slostrnky">
    <w:name w:val="page number"/>
    <w:rsid w:val="001514FD"/>
    <w:rPr>
      <w:rFonts w:cs="Times New Roman"/>
    </w:rPr>
  </w:style>
  <w:style w:type="paragraph" w:customStyle="1" w:styleId="TabulkaNOK-sla">
    <w:name w:val="Tabulka NOK - čísla"/>
    <w:basedOn w:val="Normln"/>
    <w:link w:val="TabulkaNOK-slaChar"/>
    <w:rsid w:val="001514FD"/>
    <w:pPr>
      <w:spacing w:after="0"/>
      <w:jc w:val="right"/>
    </w:pPr>
    <w:rPr>
      <w:rFonts w:cs="Times New Roman"/>
      <w:sz w:val="18"/>
      <w:szCs w:val="20"/>
    </w:rPr>
  </w:style>
  <w:style w:type="character" w:customStyle="1" w:styleId="TabulkaNOK-slaChar">
    <w:name w:val="Tabulka NOK - čísla Char"/>
    <w:link w:val="TabulkaNOK-sla"/>
    <w:rsid w:val="001514FD"/>
    <w:rPr>
      <w:rFonts w:ascii="Calibri" w:hAnsi="Calibri"/>
      <w:sz w:val="18"/>
      <w:lang w:eastAsia="en-US"/>
    </w:rPr>
  </w:style>
  <w:style w:type="paragraph" w:customStyle="1" w:styleId="Revize1">
    <w:name w:val="Revize1"/>
    <w:hidden/>
    <w:semiHidden/>
    <w:rsid w:val="00F8107D"/>
    <w:rPr>
      <w:rFonts w:cs="Calibri"/>
      <w:sz w:val="22"/>
      <w:szCs w:val="22"/>
      <w:lang w:val="en-US" w:eastAsia="en-US"/>
    </w:rPr>
  </w:style>
  <w:style w:type="paragraph" w:customStyle="1" w:styleId="Char4CharCharCharCharCharCharCharCharCharCharCharCharCharCharCharChar">
    <w:name w:val="Char4 Char Char Char Char Char Char Char Char Char Char Char Char Char Char Char Char"/>
    <w:basedOn w:val="Normln"/>
    <w:rsid w:val="00D6501A"/>
    <w:pPr>
      <w:spacing w:after="160" w:line="240" w:lineRule="exact"/>
    </w:pPr>
    <w:rPr>
      <w:rFonts w:ascii="Times New Roman Bold" w:hAnsi="Times New Roman Bold" w:cs="Times New Roman Bold"/>
      <w:lang w:val="sk-SK"/>
    </w:rPr>
  </w:style>
  <w:style w:type="character" w:styleId="Siln">
    <w:name w:val="Strong"/>
    <w:qFormat/>
    <w:rsid w:val="008A512E"/>
    <w:rPr>
      <w:b/>
    </w:rPr>
  </w:style>
  <w:style w:type="paragraph" w:customStyle="1" w:styleId="MPtabprvniradek">
    <w:name w:val="MP_tab_prvni radek"/>
    <w:basedOn w:val="Normln"/>
    <w:link w:val="MPtabprvniradekChar"/>
    <w:rsid w:val="00E326D4"/>
    <w:pPr>
      <w:spacing w:line="312" w:lineRule="auto"/>
    </w:pPr>
    <w:rPr>
      <w:rFonts w:ascii="Arial" w:hAnsi="Arial" w:cs="Times New Roman"/>
      <w:b/>
      <w:color w:val="365F91"/>
      <w:szCs w:val="20"/>
      <w:lang w:eastAsia="cs-CZ"/>
    </w:rPr>
  </w:style>
  <w:style w:type="character" w:customStyle="1" w:styleId="MPtabprvniradekChar">
    <w:name w:val="MP_tab_prvni radek Char"/>
    <w:link w:val="MPtabprvniradek"/>
    <w:rsid w:val="00E326D4"/>
    <w:rPr>
      <w:rFonts w:ascii="Arial" w:hAnsi="Arial"/>
      <w:b/>
      <w:color w:val="365F91"/>
      <w:sz w:val="20"/>
      <w:lang w:val="cs-CZ" w:eastAsia="cs-CZ"/>
    </w:rPr>
  </w:style>
  <w:style w:type="paragraph" w:customStyle="1" w:styleId="MPtabtext">
    <w:name w:val="MP_tab_text"/>
    <w:basedOn w:val="Normln"/>
    <w:link w:val="MPtabtextChar"/>
    <w:rsid w:val="00E326D4"/>
    <w:pPr>
      <w:spacing w:after="0"/>
    </w:pPr>
    <w:rPr>
      <w:rFonts w:ascii="Arial" w:hAnsi="Arial" w:cs="Times New Roman"/>
      <w:color w:val="5A5A5A"/>
      <w:szCs w:val="20"/>
      <w:lang w:eastAsia="cs-CZ"/>
    </w:rPr>
  </w:style>
  <w:style w:type="character" w:customStyle="1" w:styleId="MPtabtextChar">
    <w:name w:val="MP_tab_text Char"/>
    <w:link w:val="MPtabtext"/>
    <w:rsid w:val="00E326D4"/>
    <w:rPr>
      <w:rFonts w:ascii="Arial" w:hAnsi="Arial"/>
      <w:color w:val="5A5A5A"/>
      <w:sz w:val="20"/>
      <w:lang w:val="cs-CZ" w:eastAsia="cs-CZ"/>
    </w:rPr>
  </w:style>
  <w:style w:type="paragraph" w:customStyle="1" w:styleId="CM4">
    <w:name w:val="CM4"/>
    <w:basedOn w:val="Normln"/>
    <w:next w:val="Normln"/>
    <w:rsid w:val="00ED26BB"/>
    <w:pPr>
      <w:autoSpaceDE w:val="0"/>
      <w:autoSpaceDN w:val="0"/>
      <w:adjustRightInd w:val="0"/>
      <w:spacing w:after="0"/>
    </w:pPr>
    <w:rPr>
      <w:rFonts w:ascii="EUAlbertina" w:hAnsi="EUAlbertina" w:cs="Times New Roman"/>
      <w:sz w:val="24"/>
      <w:szCs w:val="24"/>
    </w:rPr>
  </w:style>
  <w:style w:type="paragraph" w:customStyle="1" w:styleId="MPtextodr">
    <w:name w:val="MP_text_odr"/>
    <w:basedOn w:val="Normln"/>
    <w:link w:val="MPtextodrChar"/>
    <w:rsid w:val="006E4F37"/>
    <w:pPr>
      <w:numPr>
        <w:numId w:val="9"/>
      </w:numPr>
      <w:spacing w:line="312" w:lineRule="auto"/>
    </w:pPr>
    <w:rPr>
      <w:rFonts w:ascii="Arial" w:hAnsi="Arial" w:cs="Times New Roman"/>
      <w:szCs w:val="20"/>
    </w:rPr>
  </w:style>
  <w:style w:type="character" w:customStyle="1" w:styleId="MPtextodrChar">
    <w:name w:val="MP_text_odr Char"/>
    <w:link w:val="MPtextodr"/>
    <w:rsid w:val="006E4F37"/>
    <w:rPr>
      <w:rFonts w:ascii="Arial" w:hAnsi="Arial"/>
      <w:lang w:eastAsia="en-US"/>
    </w:rPr>
  </w:style>
  <w:style w:type="paragraph" w:customStyle="1" w:styleId="MPtexta">
    <w:name w:val="MP_text a)"/>
    <w:basedOn w:val="Normln"/>
    <w:link w:val="MPtextaChar"/>
    <w:rsid w:val="006E4F37"/>
    <w:pPr>
      <w:numPr>
        <w:numId w:val="8"/>
      </w:numPr>
      <w:spacing w:line="312" w:lineRule="auto"/>
    </w:pPr>
    <w:rPr>
      <w:rFonts w:ascii="Arial" w:hAnsi="Arial" w:cs="Times New Roman"/>
      <w:szCs w:val="20"/>
    </w:rPr>
  </w:style>
  <w:style w:type="character" w:customStyle="1" w:styleId="MPtextaChar">
    <w:name w:val="MP_text a) Char"/>
    <w:link w:val="MPtexta"/>
    <w:rsid w:val="006E4F37"/>
    <w:rPr>
      <w:rFonts w:ascii="Arial" w:hAnsi="Arial"/>
      <w:lang w:eastAsia="en-US"/>
    </w:rPr>
  </w:style>
  <w:style w:type="table" w:customStyle="1" w:styleId="Svtlseznam1">
    <w:name w:val="Světlý seznam1"/>
    <w:rsid w:val="003B54A9"/>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ManualNumPar1">
    <w:name w:val="Manual NumPar 1"/>
    <w:basedOn w:val="Normln"/>
    <w:next w:val="Normln"/>
    <w:rsid w:val="00F76D7F"/>
    <w:pPr>
      <w:spacing w:before="120"/>
      <w:ind w:left="850" w:hanging="850"/>
    </w:pPr>
    <w:rPr>
      <w:rFonts w:ascii="Times New Roman" w:hAnsi="Times New Roman" w:cs="Times New Roman"/>
      <w:sz w:val="24"/>
      <w:szCs w:val="24"/>
      <w:lang w:eastAsia="cs-CZ"/>
    </w:rPr>
  </w:style>
  <w:style w:type="paragraph" w:customStyle="1" w:styleId="MPtext">
    <w:name w:val="MP_text"/>
    <w:basedOn w:val="Text"/>
    <w:link w:val="MPtextChar"/>
    <w:rsid w:val="001144A0"/>
    <w:pPr>
      <w:spacing w:before="120" w:line="312" w:lineRule="auto"/>
    </w:pPr>
  </w:style>
  <w:style w:type="character" w:customStyle="1" w:styleId="MPtextChar">
    <w:name w:val="MP_text Char"/>
    <w:link w:val="MPtext"/>
    <w:rsid w:val="001144A0"/>
    <w:rPr>
      <w:rFonts w:ascii="Arial" w:hAnsi="Arial" w:cs="Times New Roman"/>
      <w:sz w:val="20"/>
      <w:szCs w:val="20"/>
      <w:lang w:eastAsia="en-US"/>
    </w:rPr>
  </w:style>
  <w:style w:type="paragraph" w:customStyle="1" w:styleId="mptextsodrazkami">
    <w:name w:val="mptextsodrazkami"/>
    <w:basedOn w:val="Normln"/>
    <w:rsid w:val="001144A0"/>
    <w:pPr>
      <w:numPr>
        <w:numId w:val="13"/>
      </w:numPr>
      <w:spacing w:before="120" w:line="312" w:lineRule="auto"/>
    </w:pPr>
    <w:rPr>
      <w:rFonts w:ascii="Arial" w:hAnsi="Arial" w:cs="Arial"/>
      <w:szCs w:val="20"/>
      <w:lang w:eastAsia="cs-CZ"/>
    </w:rPr>
  </w:style>
  <w:style w:type="paragraph" w:styleId="Prosttext">
    <w:name w:val="Plain Text"/>
    <w:basedOn w:val="Normln"/>
    <w:link w:val="ProsttextChar"/>
    <w:uiPriority w:val="99"/>
    <w:semiHidden/>
    <w:rsid w:val="00063EC2"/>
    <w:pPr>
      <w:spacing w:after="0"/>
    </w:pPr>
    <w:rPr>
      <w:rFonts w:cs="Times New Roman"/>
      <w:sz w:val="24"/>
      <w:szCs w:val="24"/>
    </w:rPr>
  </w:style>
  <w:style w:type="character" w:customStyle="1" w:styleId="ProsttextChar">
    <w:name w:val="Prostý text Char"/>
    <w:link w:val="Prosttext"/>
    <w:uiPriority w:val="99"/>
    <w:semiHidden/>
    <w:rsid w:val="00063EC2"/>
    <w:rPr>
      <w:rFonts w:eastAsia="Times New Roman" w:cs="Times New Roman"/>
      <w:sz w:val="24"/>
      <w:szCs w:val="24"/>
      <w:lang w:eastAsia="en-US"/>
    </w:rPr>
  </w:style>
  <w:style w:type="paragraph" w:styleId="Textvysvtlivek">
    <w:name w:val="endnote text"/>
    <w:basedOn w:val="Normln"/>
    <w:link w:val="TextvysvtlivekChar"/>
    <w:semiHidden/>
    <w:rsid w:val="000C796E"/>
    <w:pPr>
      <w:spacing w:after="0"/>
    </w:pPr>
    <w:rPr>
      <w:rFonts w:cs="Times New Roman"/>
      <w:szCs w:val="20"/>
    </w:rPr>
  </w:style>
  <w:style w:type="character" w:customStyle="1" w:styleId="TextvysvtlivekChar">
    <w:name w:val="Text vysvětlivek Char"/>
    <w:link w:val="Textvysvtlivek"/>
    <w:semiHidden/>
    <w:rsid w:val="000C796E"/>
    <w:rPr>
      <w:rFonts w:cs="Calibri"/>
      <w:lang w:eastAsia="en-US"/>
    </w:rPr>
  </w:style>
  <w:style w:type="character" w:styleId="Odkaznavysvtlivky">
    <w:name w:val="endnote reference"/>
    <w:semiHidden/>
    <w:rsid w:val="000C796E"/>
    <w:rPr>
      <w:rFonts w:cs="Times New Roman"/>
      <w:vertAlign w:val="superscript"/>
    </w:rPr>
  </w:style>
  <w:style w:type="paragraph" w:customStyle="1" w:styleId="Bezmezer1">
    <w:name w:val="Bez mezer1"/>
    <w:rsid w:val="005411B4"/>
    <w:rPr>
      <w:rFonts w:cs="Calibri"/>
      <w:sz w:val="22"/>
      <w:szCs w:val="22"/>
      <w:lang w:val="en-US" w:eastAsia="en-US"/>
    </w:rPr>
  </w:style>
  <w:style w:type="paragraph" w:styleId="Odstavecseseznamem">
    <w:name w:val="List Paragraph"/>
    <w:aliases w:val="Odstavec_muj"/>
    <w:basedOn w:val="Normln"/>
    <w:link w:val="OdstavecseseznamemChar"/>
    <w:qFormat/>
    <w:rsid w:val="00395BDD"/>
    <w:pPr>
      <w:ind w:left="708"/>
    </w:pPr>
    <w:rPr>
      <w:rFonts w:cs="Times New Roman"/>
    </w:rPr>
  </w:style>
  <w:style w:type="character" w:customStyle="1" w:styleId="OdstavecseseznamemChar">
    <w:name w:val="Odstavec se seznamem Char"/>
    <w:aliases w:val="Odstavec_muj Char"/>
    <w:link w:val="Odstavecseseznamem"/>
    <w:rsid w:val="00F0388D"/>
    <w:rPr>
      <w:rFonts w:cs="Calibri"/>
      <w:sz w:val="22"/>
      <w:szCs w:val="22"/>
      <w:lang w:eastAsia="en-US"/>
    </w:rPr>
  </w:style>
  <w:style w:type="table" w:styleId="Stednmka3zvraznn5">
    <w:name w:val="Medium Grid 3 Accent 5"/>
    <w:basedOn w:val="Normlntabulka"/>
    <w:uiPriority w:val="69"/>
    <w:rsid w:val="00F0388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Stednstnovn1zvraznn5">
    <w:name w:val="Medium Shading 1 Accent 5"/>
    <w:basedOn w:val="Normlntabulka"/>
    <w:uiPriority w:val="63"/>
    <w:rsid w:val="00F0388D"/>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vtlseznam2">
    <w:name w:val="Světlý seznam2"/>
    <w:basedOn w:val="Normlntabulka"/>
    <w:uiPriority w:val="61"/>
    <w:rsid w:val="00A7402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eznamzvraznn11">
    <w:name w:val="Světlý seznam – zvýraznění 11"/>
    <w:basedOn w:val="Normlntabulka"/>
    <w:uiPriority w:val="61"/>
    <w:rsid w:val="001002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ze">
    <w:name w:val="Revision"/>
    <w:hidden/>
    <w:uiPriority w:val="99"/>
    <w:semiHidden/>
    <w:rsid w:val="001E3438"/>
    <w:rPr>
      <w:rFonts w:cs="Calibri"/>
      <w:sz w:val="22"/>
      <w:szCs w:val="22"/>
      <w:lang w:eastAsia="en-US"/>
    </w:rPr>
  </w:style>
  <w:style w:type="paragraph" w:customStyle="1" w:styleId="Odstavecseseznamem2">
    <w:name w:val="Odstavec se seznamem2"/>
    <w:basedOn w:val="Normln"/>
    <w:rsid w:val="00F20422"/>
    <w:pPr>
      <w:ind w:left="720"/>
    </w:pPr>
    <w:rPr>
      <w:rFonts w:cs="Times New Roman"/>
      <w:szCs w:val="20"/>
      <w:lang w:val="en-GB" w:eastAsia="cs-CZ"/>
    </w:rPr>
  </w:style>
  <w:style w:type="paragraph" w:customStyle="1" w:styleId="CharChar1">
    <w:name w:val="Char Char1"/>
    <w:basedOn w:val="Normln"/>
    <w:next w:val="Normln"/>
    <w:rsid w:val="00D35989"/>
    <w:pPr>
      <w:suppressAutoHyphens/>
      <w:spacing w:after="160" w:line="240" w:lineRule="exact"/>
      <w:jc w:val="left"/>
    </w:pPr>
    <w:rPr>
      <w:rFonts w:ascii="Arial" w:hAnsi="Arial" w:cs="Times New Roman"/>
      <w:sz w:val="22"/>
      <w:lang w:eastAsia="ar-SA"/>
    </w:rPr>
  </w:style>
  <w:style w:type="table" w:styleId="Stednmka1zvraznn1">
    <w:name w:val="Medium Grid 1 Accent 1"/>
    <w:basedOn w:val="Normlntabulka"/>
    <w:uiPriority w:val="67"/>
    <w:rsid w:val="00F3577B"/>
    <w:rPr>
      <w:rFonts w:asciiTheme="minorHAnsi" w:eastAsiaTheme="minorEastAsia" w:hAnsiTheme="minorHAnsi" w:cstheme="minorBidi"/>
      <w:sz w:val="22"/>
      <w:szCs w:val="22"/>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05F"/>
    <w:pPr>
      <w:spacing w:after="120"/>
      <w:jc w:val="both"/>
    </w:pPr>
    <w:rPr>
      <w:rFonts w:cs="Calibri"/>
      <w:szCs w:val="22"/>
      <w:lang w:eastAsia="en-US"/>
    </w:rPr>
  </w:style>
  <w:style w:type="paragraph" w:styleId="Nadpis1">
    <w:name w:val="heading 1"/>
    <w:basedOn w:val="Normln"/>
    <w:link w:val="Nadpis1Char"/>
    <w:qFormat/>
    <w:rsid w:val="00BE0FA7"/>
    <w:pPr>
      <w:keepNext/>
      <w:keepLines/>
      <w:numPr>
        <w:numId w:val="29"/>
      </w:numPr>
      <w:spacing w:before="480" w:after="240"/>
      <w:outlineLvl w:val="0"/>
    </w:pPr>
    <w:rPr>
      <w:rFonts w:ascii="Cambria" w:hAnsi="Cambria" w:cs="Times New Roman"/>
      <w:b/>
      <w:bCs/>
      <w:color w:val="0070C0"/>
      <w:sz w:val="28"/>
      <w:szCs w:val="28"/>
    </w:rPr>
  </w:style>
  <w:style w:type="paragraph" w:styleId="Nadpis2">
    <w:name w:val="heading 2"/>
    <w:basedOn w:val="Normln"/>
    <w:next w:val="Normln"/>
    <w:link w:val="Nadpis2Char"/>
    <w:qFormat/>
    <w:rsid w:val="00BE0FA7"/>
    <w:pPr>
      <w:keepNext/>
      <w:keepLines/>
      <w:numPr>
        <w:ilvl w:val="1"/>
        <w:numId w:val="29"/>
      </w:numPr>
      <w:spacing w:before="240" w:after="240"/>
      <w:outlineLvl w:val="1"/>
    </w:pPr>
    <w:rPr>
      <w:rFonts w:ascii="Cambria" w:hAnsi="Cambria" w:cs="Times New Roman"/>
      <w:b/>
      <w:bCs/>
      <w:color w:val="0070C0"/>
      <w:sz w:val="26"/>
      <w:szCs w:val="26"/>
    </w:rPr>
  </w:style>
  <w:style w:type="paragraph" w:styleId="Nadpis3">
    <w:name w:val="heading 3"/>
    <w:basedOn w:val="Normln"/>
    <w:next w:val="Normln"/>
    <w:link w:val="Nadpis3Char"/>
    <w:qFormat/>
    <w:rsid w:val="006C1442"/>
    <w:pPr>
      <w:keepNext/>
      <w:keepLines/>
      <w:numPr>
        <w:ilvl w:val="2"/>
        <w:numId w:val="29"/>
      </w:numPr>
      <w:spacing w:before="200"/>
      <w:outlineLvl w:val="2"/>
    </w:pPr>
    <w:rPr>
      <w:rFonts w:ascii="Cambria" w:hAnsi="Cambria" w:cs="Times New Roman"/>
      <w:b/>
      <w:bCs/>
      <w:color w:val="0070C0"/>
    </w:rPr>
  </w:style>
  <w:style w:type="paragraph" w:styleId="Nadpis4">
    <w:name w:val="heading 4"/>
    <w:basedOn w:val="Normln"/>
    <w:next w:val="Normln"/>
    <w:link w:val="Nadpis4Char"/>
    <w:qFormat/>
    <w:rsid w:val="006C1442"/>
    <w:pPr>
      <w:keepNext/>
      <w:keepLines/>
      <w:numPr>
        <w:ilvl w:val="3"/>
        <w:numId w:val="29"/>
      </w:numPr>
      <w:spacing w:before="200" w:after="60"/>
      <w:outlineLvl w:val="3"/>
    </w:pPr>
    <w:rPr>
      <w:rFonts w:ascii="Cambria" w:hAnsi="Cambria" w:cs="Times New Roman"/>
      <w:b/>
      <w:bCs/>
      <w:i/>
      <w:iCs/>
      <w:color w:val="0070C0"/>
    </w:rPr>
  </w:style>
  <w:style w:type="paragraph" w:styleId="Nadpis5">
    <w:name w:val="heading 5"/>
    <w:basedOn w:val="Normln"/>
    <w:next w:val="Normln"/>
    <w:link w:val="Nadpis5Char"/>
    <w:qFormat/>
    <w:rsid w:val="004C2F19"/>
    <w:pPr>
      <w:keepNext/>
      <w:keepLines/>
      <w:numPr>
        <w:ilvl w:val="4"/>
        <w:numId w:val="29"/>
      </w:numPr>
      <w:spacing w:before="200" w:after="0"/>
      <w:outlineLvl w:val="4"/>
    </w:pPr>
    <w:rPr>
      <w:rFonts w:ascii="Cambria" w:hAnsi="Cambria" w:cs="Times New Roman"/>
      <w:color w:val="6E6E6E"/>
    </w:rPr>
  </w:style>
  <w:style w:type="paragraph" w:styleId="Nadpis6">
    <w:name w:val="heading 6"/>
    <w:basedOn w:val="Normln"/>
    <w:next w:val="Normln"/>
    <w:link w:val="Nadpis6Char"/>
    <w:qFormat/>
    <w:rsid w:val="004C2F19"/>
    <w:pPr>
      <w:keepNext/>
      <w:keepLines/>
      <w:numPr>
        <w:ilvl w:val="5"/>
        <w:numId w:val="29"/>
      </w:numPr>
      <w:spacing w:before="200" w:after="0"/>
      <w:outlineLvl w:val="5"/>
    </w:pPr>
    <w:rPr>
      <w:rFonts w:ascii="Cambria" w:hAnsi="Cambria" w:cs="Times New Roman"/>
      <w:i/>
      <w:iCs/>
      <w:color w:val="6E6E6E"/>
    </w:rPr>
  </w:style>
  <w:style w:type="paragraph" w:styleId="Nadpis7">
    <w:name w:val="heading 7"/>
    <w:basedOn w:val="Normln"/>
    <w:next w:val="Normln"/>
    <w:link w:val="Nadpis7Char"/>
    <w:qFormat/>
    <w:rsid w:val="004C2F19"/>
    <w:pPr>
      <w:keepNext/>
      <w:keepLines/>
      <w:numPr>
        <w:ilvl w:val="6"/>
        <w:numId w:val="29"/>
      </w:numPr>
      <w:spacing w:before="200" w:after="0"/>
      <w:outlineLvl w:val="6"/>
    </w:pPr>
    <w:rPr>
      <w:rFonts w:ascii="Cambria" w:hAnsi="Cambria" w:cs="Times New Roman"/>
      <w:i/>
      <w:iCs/>
      <w:color w:val="404040"/>
    </w:rPr>
  </w:style>
  <w:style w:type="paragraph" w:styleId="Nadpis8">
    <w:name w:val="heading 8"/>
    <w:basedOn w:val="Normln"/>
    <w:next w:val="Normln"/>
    <w:link w:val="Nadpis8Char"/>
    <w:qFormat/>
    <w:rsid w:val="004C2F19"/>
    <w:pPr>
      <w:keepNext/>
      <w:keepLines/>
      <w:numPr>
        <w:ilvl w:val="7"/>
        <w:numId w:val="29"/>
      </w:numPr>
      <w:spacing w:before="200" w:after="0"/>
      <w:outlineLvl w:val="7"/>
    </w:pPr>
    <w:rPr>
      <w:rFonts w:ascii="Cambria" w:hAnsi="Cambria" w:cs="Times New Roman"/>
      <w:color w:val="404040"/>
      <w:szCs w:val="20"/>
    </w:rPr>
  </w:style>
  <w:style w:type="paragraph" w:styleId="Nadpis9">
    <w:name w:val="heading 9"/>
    <w:basedOn w:val="Normln"/>
    <w:next w:val="Normln"/>
    <w:link w:val="Nadpis9Char"/>
    <w:qFormat/>
    <w:rsid w:val="004C2F19"/>
    <w:pPr>
      <w:keepNext/>
      <w:keepLines/>
      <w:numPr>
        <w:ilvl w:val="8"/>
        <w:numId w:val="29"/>
      </w:numPr>
      <w:spacing w:before="200" w:after="0"/>
      <w:outlineLvl w:val="8"/>
    </w:pPr>
    <w:rPr>
      <w:rFonts w:ascii="Cambria" w:hAnsi="Cambria" w:cs="Times New Roman"/>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E0FA7"/>
    <w:rPr>
      <w:rFonts w:ascii="Cambria" w:hAnsi="Cambria"/>
      <w:b/>
      <w:bCs/>
      <w:color w:val="0070C0"/>
      <w:sz w:val="28"/>
      <w:szCs w:val="28"/>
      <w:lang w:eastAsia="en-US"/>
    </w:rPr>
  </w:style>
  <w:style w:type="character" w:customStyle="1" w:styleId="Nadpis2Char">
    <w:name w:val="Nadpis 2 Char"/>
    <w:link w:val="Nadpis2"/>
    <w:rsid w:val="00BE0FA7"/>
    <w:rPr>
      <w:rFonts w:ascii="Cambria" w:hAnsi="Cambria"/>
      <w:b/>
      <w:bCs/>
      <w:color w:val="0070C0"/>
      <w:sz w:val="26"/>
      <w:szCs w:val="26"/>
      <w:lang w:eastAsia="en-US"/>
    </w:rPr>
  </w:style>
  <w:style w:type="character" w:customStyle="1" w:styleId="Nadpis3Char">
    <w:name w:val="Nadpis 3 Char"/>
    <w:link w:val="Nadpis3"/>
    <w:rsid w:val="006C1442"/>
    <w:rPr>
      <w:rFonts w:ascii="Cambria" w:hAnsi="Cambria"/>
      <w:b/>
      <w:bCs/>
      <w:color w:val="0070C0"/>
      <w:szCs w:val="22"/>
      <w:lang w:eastAsia="en-US"/>
    </w:rPr>
  </w:style>
  <w:style w:type="character" w:customStyle="1" w:styleId="Nadpis4Char">
    <w:name w:val="Nadpis 4 Char"/>
    <w:link w:val="Nadpis4"/>
    <w:rsid w:val="006C1442"/>
    <w:rPr>
      <w:rFonts w:ascii="Cambria" w:hAnsi="Cambria"/>
      <w:b/>
      <w:bCs/>
      <w:i/>
      <w:iCs/>
      <w:color w:val="0070C0"/>
      <w:szCs w:val="22"/>
      <w:lang w:eastAsia="en-US"/>
    </w:rPr>
  </w:style>
  <w:style w:type="character" w:customStyle="1" w:styleId="Nadpis5Char">
    <w:name w:val="Nadpis 5 Char"/>
    <w:link w:val="Nadpis5"/>
    <w:rsid w:val="004C2F19"/>
    <w:rPr>
      <w:rFonts w:ascii="Cambria" w:hAnsi="Cambria"/>
      <w:color w:val="6E6E6E"/>
      <w:szCs w:val="22"/>
      <w:lang w:eastAsia="en-US"/>
    </w:rPr>
  </w:style>
  <w:style w:type="character" w:customStyle="1" w:styleId="Nadpis6Char">
    <w:name w:val="Nadpis 6 Char"/>
    <w:link w:val="Nadpis6"/>
    <w:rsid w:val="004C2F19"/>
    <w:rPr>
      <w:rFonts w:ascii="Cambria" w:hAnsi="Cambria"/>
      <w:i/>
      <w:iCs/>
      <w:color w:val="6E6E6E"/>
      <w:szCs w:val="22"/>
      <w:lang w:eastAsia="en-US"/>
    </w:rPr>
  </w:style>
  <w:style w:type="character" w:customStyle="1" w:styleId="Nadpis7Char">
    <w:name w:val="Nadpis 7 Char"/>
    <w:link w:val="Nadpis7"/>
    <w:rsid w:val="004C2F19"/>
    <w:rPr>
      <w:rFonts w:ascii="Cambria" w:hAnsi="Cambria"/>
      <w:i/>
      <w:iCs/>
      <w:color w:val="404040"/>
      <w:szCs w:val="22"/>
      <w:lang w:eastAsia="en-US"/>
    </w:rPr>
  </w:style>
  <w:style w:type="character" w:customStyle="1" w:styleId="Nadpis8Char">
    <w:name w:val="Nadpis 8 Char"/>
    <w:link w:val="Nadpis8"/>
    <w:rsid w:val="004C2F19"/>
    <w:rPr>
      <w:rFonts w:ascii="Cambria" w:hAnsi="Cambria"/>
      <w:color w:val="404040"/>
      <w:lang w:eastAsia="en-US"/>
    </w:rPr>
  </w:style>
  <w:style w:type="character" w:customStyle="1" w:styleId="Nadpis9Char">
    <w:name w:val="Nadpis 9 Char"/>
    <w:link w:val="Nadpis9"/>
    <w:rsid w:val="004C2F19"/>
    <w:rPr>
      <w:rFonts w:ascii="Cambria" w:hAnsi="Cambria"/>
      <w:i/>
      <w:iCs/>
      <w:color w:val="404040"/>
      <w:lang w:eastAsia="en-US"/>
    </w:rPr>
  </w:style>
  <w:style w:type="paragraph" w:customStyle="1" w:styleId="Odstavecseseznamem1">
    <w:name w:val="Odstavec se seznamem1"/>
    <w:basedOn w:val="Normln"/>
    <w:link w:val="ListParagraphChar"/>
    <w:rsid w:val="004C2F19"/>
    <w:pPr>
      <w:ind w:left="720"/>
    </w:pPr>
    <w:rPr>
      <w:rFonts w:cs="Times New Roman"/>
      <w:szCs w:val="20"/>
      <w:lang w:val="en-GB" w:eastAsia="cs-CZ"/>
    </w:rPr>
  </w:style>
  <w:style w:type="character" w:customStyle="1" w:styleId="ListParagraphChar">
    <w:name w:val="List Paragraph Char"/>
    <w:link w:val="Odstavecseseznamem1"/>
    <w:rsid w:val="004C2F19"/>
    <w:rPr>
      <w:rFonts w:eastAsia="Times New Roman"/>
      <w:lang w:val="en-GB" w:eastAsia="cs-CZ"/>
    </w:rPr>
  </w:style>
  <w:style w:type="paragraph" w:customStyle="1" w:styleId="Char4CharCharCharCharCharCharCharCharChar">
    <w:name w:val="Char4 Char Char Char Char Char Char Char Char Char"/>
    <w:basedOn w:val="Normln"/>
    <w:rsid w:val="007E70DD"/>
    <w:pPr>
      <w:spacing w:after="160" w:line="240" w:lineRule="exact"/>
    </w:pPr>
    <w:rPr>
      <w:rFonts w:ascii="Times New Roman Bold" w:hAnsi="Times New Roman Bold" w:cs="Times New Roman Bold"/>
      <w:lang w:val="sk-SK"/>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qFormat/>
    <w:rsid w:val="006C1442"/>
    <w:pPr>
      <w:spacing w:after="0"/>
    </w:pPr>
    <w:rPr>
      <w:rFonts w:cs="Times New Roman"/>
      <w:szCs w:val="20"/>
      <w:lang w:eastAsia="cs-CZ"/>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link w:val="Textpoznpodarou"/>
    <w:rsid w:val="006C1442"/>
  </w:style>
  <w:style w:type="character" w:styleId="Znakapoznpodarou">
    <w:name w:val="footnote reference"/>
    <w:aliases w:val="Footnote symbol,Footnote,PGI Fußnote Ziffer,BVI fnr,Footnote Reference Superscript,Appel note de bas de p,Appel note de bas de page,Légende,Char Car Car Car Car,Voetnootverwijzing,Légende;Char Car Car Car Car"/>
    <w:rsid w:val="007E70DD"/>
    <w:rPr>
      <w:vertAlign w:val="superscript"/>
    </w:rPr>
  </w:style>
  <w:style w:type="paragraph" w:customStyle="1" w:styleId="Default">
    <w:name w:val="Default"/>
    <w:rsid w:val="00A12743"/>
    <w:pPr>
      <w:autoSpaceDE w:val="0"/>
      <w:autoSpaceDN w:val="0"/>
      <w:adjustRightInd w:val="0"/>
    </w:pPr>
    <w:rPr>
      <w:rFonts w:ascii="Times New Roman" w:hAnsi="Times New Roman"/>
      <w:color w:val="000000"/>
      <w:sz w:val="24"/>
      <w:szCs w:val="24"/>
      <w:lang w:val="en-US" w:eastAsia="en-US"/>
    </w:rPr>
  </w:style>
  <w:style w:type="paragraph" w:customStyle="1" w:styleId="TextNOK">
    <w:name w:val="Text NOK"/>
    <w:basedOn w:val="Normln"/>
    <w:link w:val="TextNOKChar"/>
    <w:qFormat/>
    <w:rsid w:val="00B349D4"/>
    <w:pPr>
      <w:tabs>
        <w:tab w:val="left" w:pos="567"/>
      </w:tabs>
    </w:pPr>
    <w:rPr>
      <w:rFonts w:cs="Times New Roman"/>
      <w:color w:val="000000"/>
      <w:szCs w:val="20"/>
    </w:rPr>
  </w:style>
  <w:style w:type="character" w:customStyle="1" w:styleId="TextNOKChar">
    <w:name w:val="Text NOK Char"/>
    <w:link w:val="TextNOK"/>
    <w:rsid w:val="00B349D4"/>
    <w:rPr>
      <w:rFonts w:eastAsia="Times New Roman"/>
      <w:color w:val="000000"/>
    </w:rPr>
  </w:style>
  <w:style w:type="paragraph" w:customStyle="1" w:styleId="Nadpisobsahu1">
    <w:name w:val="Nadpis obsahu1"/>
    <w:basedOn w:val="Nadpis1"/>
    <w:next w:val="Normln"/>
    <w:rsid w:val="00796833"/>
    <w:pPr>
      <w:numPr>
        <w:numId w:val="0"/>
      </w:numPr>
      <w:outlineLvl w:val="9"/>
    </w:pPr>
  </w:style>
  <w:style w:type="paragraph" w:styleId="Obsah1">
    <w:name w:val="toc 1"/>
    <w:basedOn w:val="Normln"/>
    <w:next w:val="Normln"/>
    <w:autoRedefine/>
    <w:uiPriority w:val="39"/>
    <w:rsid w:val="00D61444"/>
    <w:pPr>
      <w:tabs>
        <w:tab w:val="left" w:pos="440"/>
        <w:tab w:val="right" w:leader="dot" w:pos="9062"/>
      </w:tabs>
      <w:spacing w:after="100"/>
    </w:pPr>
  </w:style>
  <w:style w:type="paragraph" w:styleId="Obsah2">
    <w:name w:val="toc 2"/>
    <w:basedOn w:val="Normln"/>
    <w:next w:val="Normln"/>
    <w:autoRedefine/>
    <w:uiPriority w:val="39"/>
    <w:rsid w:val="00C658A7"/>
    <w:pPr>
      <w:tabs>
        <w:tab w:val="left" w:pos="851"/>
        <w:tab w:val="right" w:leader="dot" w:pos="9072"/>
      </w:tabs>
      <w:spacing w:after="100"/>
      <w:ind w:left="220"/>
    </w:pPr>
  </w:style>
  <w:style w:type="paragraph" w:styleId="Obsah3">
    <w:name w:val="toc 3"/>
    <w:basedOn w:val="Normln"/>
    <w:next w:val="Normln"/>
    <w:autoRedefine/>
    <w:uiPriority w:val="39"/>
    <w:rsid w:val="00036CC3"/>
    <w:pPr>
      <w:tabs>
        <w:tab w:val="left" w:pos="1134"/>
        <w:tab w:val="right" w:leader="dot" w:pos="9062"/>
      </w:tabs>
      <w:spacing w:after="100"/>
      <w:ind w:left="440"/>
    </w:pPr>
  </w:style>
  <w:style w:type="character" w:styleId="Hypertextovodkaz">
    <w:name w:val="Hyperlink"/>
    <w:uiPriority w:val="99"/>
    <w:rsid w:val="00796833"/>
    <w:rPr>
      <w:color w:val="5F5F5F"/>
      <w:u w:val="single"/>
    </w:rPr>
  </w:style>
  <w:style w:type="paragraph" w:styleId="Textbubliny">
    <w:name w:val="Balloon Text"/>
    <w:basedOn w:val="Normln"/>
    <w:link w:val="TextbublinyChar"/>
    <w:semiHidden/>
    <w:rsid w:val="00796833"/>
    <w:pPr>
      <w:spacing w:after="0"/>
    </w:pPr>
    <w:rPr>
      <w:rFonts w:ascii="Tahoma" w:hAnsi="Tahoma" w:cs="Times New Roman"/>
      <w:sz w:val="16"/>
      <w:szCs w:val="20"/>
    </w:rPr>
  </w:style>
  <w:style w:type="character" w:customStyle="1" w:styleId="TextbublinyChar">
    <w:name w:val="Text bubliny Char"/>
    <w:link w:val="Textbubliny"/>
    <w:semiHidden/>
    <w:rsid w:val="00796833"/>
    <w:rPr>
      <w:rFonts w:ascii="Tahoma" w:hAnsi="Tahoma"/>
      <w:sz w:val="16"/>
    </w:rPr>
  </w:style>
  <w:style w:type="paragraph" w:customStyle="1" w:styleId="Odstavecseseznamem10">
    <w:name w:val="Odstavec se seznamem1"/>
    <w:basedOn w:val="Normln"/>
    <w:link w:val="ListParagraphChar1"/>
    <w:rsid w:val="004D5581"/>
    <w:pPr>
      <w:ind w:left="720"/>
    </w:pPr>
    <w:rPr>
      <w:rFonts w:cs="Times New Roman"/>
      <w:szCs w:val="20"/>
    </w:rPr>
  </w:style>
  <w:style w:type="character" w:customStyle="1" w:styleId="ListParagraphChar1">
    <w:name w:val="List Paragraph Char1"/>
    <w:link w:val="Odstavecseseznamem10"/>
    <w:rsid w:val="004D5581"/>
    <w:rPr>
      <w:rFonts w:ascii="Calibri" w:hAnsi="Calibri"/>
    </w:rPr>
  </w:style>
  <w:style w:type="paragraph" w:customStyle="1" w:styleId="Point0">
    <w:name w:val="Point 0"/>
    <w:basedOn w:val="Normln"/>
    <w:rsid w:val="004D5581"/>
    <w:pPr>
      <w:spacing w:before="120"/>
      <w:ind w:left="850" w:hanging="850"/>
    </w:pPr>
    <w:rPr>
      <w:rFonts w:ascii="Times New Roman" w:hAnsi="Times New Roman" w:cs="Times New Roman"/>
      <w:sz w:val="24"/>
      <w:szCs w:val="24"/>
    </w:rPr>
  </w:style>
  <w:style w:type="table" w:styleId="Mkatabulky">
    <w:name w:val="Table Grid"/>
    <w:basedOn w:val="Normlntabulka"/>
    <w:uiPriority w:val="59"/>
    <w:rsid w:val="004D558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number">
    <w:name w:val="Point 0 (number)"/>
    <w:basedOn w:val="Normln"/>
    <w:rsid w:val="00EA770C"/>
    <w:pPr>
      <w:numPr>
        <w:numId w:val="1"/>
      </w:numPr>
      <w:spacing w:before="120"/>
    </w:pPr>
    <w:rPr>
      <w:rFonts w:ascii="Times New Roman" w:hAnsi="Times New Roman" w:cs="Times New Roman"/>
      <w:sz w:val="24"/>
      <w:szCs w:val="24"/>
    </w:rPr>
  </w:style>
  <w:style w:type="paragraph" w:customStyle="1" w:styleId="Point1number">
    <w:name w:val="Point 1 (number)"/>
    <w:basedOn w:val="Normln"/>
    <w:rsid w:val="00EA770C"/>
    <w:pPr>
      <w:numPr>
        <w:ilvl w:val="2"/>
        <w:numId w:val="1"/>
      </w:numPr>
      <w:spacing w:before="120"/>
    </w:pPr>
    <w:rPr>
      <w:rFonts w:ascii="Times New Roman" w:hAnsi="Times New Roman" w:cs="Times New Roman"/>
      <w:sz w:val="24"/>
      <w:szCs w:val="24"/>
    </w:rPr>
  </w:style>
  <w:style w:type="paragraph" w:customStyle="1" w:styleId="Point2number">
    <w:name w:val="Point 2 (number)"/>
    <w:basedOn w:val="Normln"/>
    <w:rsid w:val="00EA770C"/>
    <w:pPr>
      <w:numPr>
        <w:ilvl w:val="4"/>
        <w:numId w:val="1"/>
      </w:numPr>
      <w:spacing w:before="120"/>
    </w:pPr>
    <w:rPr>
      <w:rFonts w:ascii="Times New Roman" w:hAnsi="Times New Roman" w:cs="Times New Roman"/>
      <w:sz w:val="24"/>
      <w:szCs w:val="24"/>
    </w:rPr>
  </w:style>
  <w:style w:type="paragraph" w:customStyle="1" w:styleId="Point3number">
    <w:name w:val="Point 3 (number)"/>
    <w:basedOn w:val="Normln"/>
    <w:rsid w:val="00EA770C"/>
    <w:pPr>
      <w:numPr>
        <w:ilvl w:val="6"/>
        <w:numId w:val="1"/>
      </w:numPr>
      <w:spacing w:before="120"/>
    </w:pPr>
    <w:rPr>
      <w:rFonts w:ascii="Times New Roman" w:hAnsi="Times New Roman" w:cs="Times New Roman"/>
      <w:sz w:val="24"/>
      <w:szCs w:val="24"/>
    </w:rPr>
  </w:style>
  <w:style w:type="paragraph" w:customStyle="1" w:styleId="Point0letter">
    <w:name w:val="Point 0 (letter)"/>
    <w:basedOn w:val="Normln"/>
    <w:rsid w:val="00EA770C"/>
    <w:pPr>
      <w:numPr>
        <w:ilvl w:val="1"/>
        <w:numId w:val="1"/>
      </w:numPr>
      <w:spacing w:before="120"/>
    </w:pPr>
    <w:rPr>
      <w:rFonts w:ascii="Times New Roman" w:hAnsi="Times New Roman" w:cs="Times New Roman"/>
      <w:sz w:val="24"/>
      <w:szCs w:val="24"/>
    </w:rPr>
  </w:style>
  <w:style w:type="paragraph" w:customStyle="1" w:styleId="Point1letter">
    <w:name w:val="Point 1 (letter)"/>
    <w:basedOn w:val="Normln"/>
    <w:rsid w:val="00EA770C"/>
    <w:pPr>
      <w:numPr>
        <w:ilvl w:val="3"/>
        <w:numId w:val="1"/>
      </w:numPr>
      <w:spacing w:before="120"/>
    </w:pPr>
    <w:rPr>
      <w:rFonts w:ascii="Times New Roman" w:hAnsi="Times New Roman" w:cs="Times New Roman"/>
      <w:sz w:val="24"/>
      <w:szCs w:val="24"/>
    </w:rPr>
  </w:style>
  <w:style w:type="paragraph" w:customStyle="1" w:styleId="Point2letter">
    <w:name w:val="Point 2 (letter)"/>
    <w:basedOn w:val="Normln"/>
    <w:rsid w:val="00EA770C"/>
    <w:pPr>
      <w:numPr>
        <w:ilvl w:val="5"/>
        <w:numId w:val="1"/>
      </w:numPr>
      <w:spacing w:before="120"/>
    </w:pPr>
    <w:rPr>
      <w:rFonts w:ascii="Times New Roman" w:hAnsi="Times New Roman" w:cs="Times New Roman"/>
      <w:sz w:val="24"/>
      <w:szCs w:val="24"/>
    </w:rPr>
  </w:style>
  <w:style w:type="paragraph" w:customStyle="1" w:styleId="Point3letter">
    <w:name w:val="Point 3 (letter)"/>
    <w:basedOn w:val="Normln"/>
    <w:rsid w:val="00EA770C"/>
    <w:pPr>
      <w:numPr>
        <w:ilvl w:val="7"/>
        <w:numId w:val="1"/>
      </w:numPr>
      <w:spacing w:before="120"/>
    </w:pPr>
    <w:rPr>
      <w:rFonts w:ascii="Times New Roman" w:hAnsi="Times New Roman" w:cs="Times New Roman"/>
      <w:sz w:val="24"/>
      <w:szCs w:val="24"/>
    </w:rPr>
  </w:style>
  <w:style w:type="paragraph" w:customStyle="1" w:styleId="Point4letter">
    <w:name w:val="Point 4 (letter)"/>
    <w:basedOn w:val="Normln"/>
    <w:rsid w:val="00EA770C"/>
    <w:pPr>
      <w:numPr>
        <w:ilvl w:val="8"/>
        <w:numId w:val="1"/>
      </w:numPr>
      <w:spacing w:before="120"/>
    </w:pPr>
    <w:rPr>
      <w:rFonts w:ascii="Times New Roman" w:hAnsi="Times New Roman" w:cs="Times New Roman"/>
      <w:sz w:val="24"/>
      <w:szCs w:val="24"/>
    </w:rPr>
  </w:style>
  <w:style w:type="character" w:styleId="Sledovanodkaz">
    <w:name w:val="FollowedHyperlink"/>
    <w:semiHidden/>
    <w:rsid w:val="007A7DCD"/>
    <w:rPr>
      <w:color w:val="auto"/>
      <w:u w:val="single"/>
    </w:rPr>
  </w:style>
  <w:style w:type="paragraph" w:styleId="Titulek">
    <w:name w:val="caption"/>
    <w:basedOn w:val="Normln"/>
    <w:next w:val="Normln"/>
    <w:qFormat/>
    <w:rsid w:val="00B33407"/>
    <w:pPr>
      <w:keepNext/>
      <w:spacing w:before="360" w:after="160" w:line="288" w:lineRule="auto"/>
    </w:pPr>
    <w:rPr>
      <w:b/>
      <w:bCs/>
      <w:sz w:val="24"/>
      <w:szCs w:val="24"/>
    </w:rPr>
  </w:style>
  <w:style w:type="paragraph" w:styleId="Zkladntext3">
    <w:name w:val="Body Text 3"/>
    <w:basedOn w:val="Normln"/>
    <w:link w:val="Zkladntext3Char"/>
    <w:semiHidden/>
    <w:rsid w:val="00B33407"/>
    <w:pPr>
      <w:spacing w:before="120" w:line="288" w:lineRule="auto"/>
      <w:jc w:val="center"/>
    </w:pPr>
    <w:rPr>
      <w:rFonts w:ascii="Trebuchet MS" w:hAnsi="Trebuchet MS" w:cs="Times New Roman"/>
      <w:sz w:val="28"/>
      <w:szCs w:val="20"/>
      <w:lang w:eastAsia="cs-CZ"/>
    </w:rPr>
  </w:style>
  <w:style w:type="character" w:customStyle="1" w:styleId="Zkladntext3Char">
    <w:name w:val="Základní text 3 Char"/>
    <w:link w:val="Zkladntext3"/>
    <w:semiHidden/>
    <w:rsid w:val="00B33407"/>
    <w:rPr>
      <w:rFonts w:ascii="Trebuchet MS" w:hAnsi="Trebuchet MS"/>
      <w:sz w:val="28"/>
      <w:lang w:eastAsia="cs-CZ"/>
    </w:rPr>
  </w:style>
  <w:style w:type="paragraph" w:styleId="Textkomente">
    <w:name w:val="annotation text"/>
    <w:basedOn w:val="Normln"/>
    <w:link w:val="TextkomenteChar"/>
    <w:uiPriority w:val="99"/>
    <w:rsid w:val="00782FD7"/>
    <w:pPr>
      <w:spacing w:after="0" w:line="312" w:lineRule="auto"/>
    </w:pPr>
    <w:rPr>
      <w:rFonts w:ascii="Times New Roman" w:hAnsi="Times New Roman" w:cs="Times New Roman"/>
      <w:szCs w:val="20"/>
      <w:lang w:eastAsia="cs-CZ"/>
    </w:rPr>
  </w:style>
  <w:style w:type="character" w:customStyle="1" w:styleId="TextkomenteChar">
    <w:name w:val="Text komentáře Char"/>
    <w:link w:val="Textkomente"/>
    <w:uiPriority w:val="99"/>
    <w:rsid w:val="00782FD7"/>
    <w:rPr>
      <w:rFonts w:ascii="Times New Roman" w:hAnsi="Times New Roman"/>
      <w:sz w:val="20"/>
      <w:lang w:eastAsia="cs-CZ"/>
    </w:rPr>
  </w:style>
  <w:style w:type="paragraph" w:customStyle="1" w:styleId="Textslovnicek">
    <w:name w:val="Text slovnicek"/>
    <w:basedOn w:val="Normln"/>
    <w:link w:val="TextslovnicekChar"/>
    <w:uiPriority w:val="99"/>
    <w:rsid w:val="00782FD7"/>
    <w:pPr>
      <w:shd w:val="clear" w:color="auto" w:fill="FFFFFF"/>
      <w:spacing w:line="288" w:lineRule="auto"/>
    </w:pPr>
    <w:rPr>
      <w:rFonts w:ascii="Arial" w:hAnsi="Arial" w:cs="Times New Roman"/>
      <w:color w:val="000000"/>
      <w:szCs w:val="20"/>
      <w:lang w:eastAsia="cs-CZ"/>
    </w:rPr>
  </w:style>
  <w:style w:type="character" w:customStyle="1" w:styleId="TextslovnicekChar">
    <w:name w:val="Text slovnicek Char"/>
    <w:link w:val="Textslovnicek"/>
    <w:uiPriority w:val="99"/>
    <w:rsid w:val="00782FD7"/>
    <w:rPr>
      <w:rFonts w:ascii="Arial" w:hAnsi="Arial"/>
      <w:color w:val="000000"/>
      <w:shd w:val="clear" w:color="auto" w:fill="FFFFFF"/>
      <w:lang w:eastAsia="cs-CZ"/>
    </w:rPr>
  </w:style>
  <w:style w:type="paragraph" w:customStyle="1" w:styleId="Pojemslovnicek">
    <w:name w:val="Pojem slovnicek"/>
    <w:basedOn w:val="Normln"/>
    <w:link w:val="PojemslovnicekChar"/>
    <w:rsid w:val="00782FD7"/>
    <w:pPr>
      <w:spacing w:line="288" w:lineRule="auto"/>
    </w:pPr>
    <w:rPr>
      <w:rFonts w:ascii="Arial" w:hAnsi="Arial" w:cs="Times New Roman"/>
      <w:b/>
      <w:szCs w:val="20"/>
    </w:rPr>
  </w:style>
  <w:style w:type="character" w:customStyle="1" w:styleId="PojemslovnicekChar">
    <w:name w:val="Pojem slovnicek Char"/>
    <w:link w:val="Pojemslovnicek"/>
    <w:rsid w:val="00782FD7"/>
    <w:rPr>
      <w:rFonts w:ascii="Arial" w:hAnsi="Arial"/>
      <w:b/>
    </w:rPr>
  </w:style>
  <w:style w:type="paragraph" w:customStyle="1" w:styleId="Textkomente1">
    <w:name w:val="Text komentáře1"/>
    <w:basedOn w:val="Normln"/>
    <w:rsid w:val="00CE330A"/>
    <w:pPr>
      <w:suppressAutoHyphens/>
      <w:spacing w:after="0"/>
    </w:pPr>
    <w:rPr>
      <w:rFonts w:ascii="Times New Roman" w:hAnsi="Times New Roman" w:cs="Times New Roman"/>
      <w:szCs w:val="20"/>
      <w:lang w:eastAsia="ar-SA"/>
    </w:rPr>
  </w:style>
  <w:style w:type="paragraph" w:styleId="Zhlav">
    <w:name w:val="header"/>
    <w:basedOn w:val="Normln"/>
    <w:link w:val="ZhlavChar"/>
    <w:rsid w:val="002D3F48"/>
    <w:pPr>
      <w:tabs>
        <w:tab w:val="center" w:pos="4536"/>
        <w:tab w:val="right" w:pos="9072"/>
      </w:tabs>
      <w:spacing w:after="0"/>
    </w:pPr>
    <w:rPr>
      <w:rFonts w:cs="Times New Roman"/>
      <w:szCs w:val="20"/>
    </w:rPr>
  </w:style>
  <w:style w:type="character" w:customStyle="1" w:styleId="ZhlavChar">
    <w:name w:val="Záhlaví Char"/>
    <w:link w:val="Zhlav"/>
    <w:rsid w:val="002D3F48"/>
    <w:rPr>
      <w:rFonts w:cs="Times New Roman"/>
    </w:rPr>
  </w:style>
  <w:style w:type="paragraph" w:styleId="Zpat">
    <w:name w:val="footer"/>
    <w:basedOn w:val="Normln"/>
    <w:link w:val="ZpatChar"/>
    <w:rsid w:val="002D3F48"/>
    <w:pPr>
      <w:tabs>
        <w:tab w:val="center" w:pos="4536"/>
        <w:tab w:val="right" w:pos="9072"/>
      </w:tabs>
      <w:spacing w:after="0"/>
    </w:pPr>
    <w:rPr>
      <w:rFonts w:cs="Times New Roman"/>
      <w:szCs w:val="20"/>
    </w:rPr>
  </w:style>
  <w:style w:type="character" w:customStyle="1" w:styleId="ZpatChar">
    <w:name w:val="Zápatí Char"/>
    <w:link w:val="Zpat"/>
    <w:rsid w:val="002D3F48"/>
    <w:rPr>
      <w:rFonts w:cs="Times New Roman"/>
    </w:rPr>
  </w:style>
  <w:style w:type="paragraph" w:customStyle="1" w:styleId="Nzvytabulek">
    <w:name w:val="Názvy tabulek"/>
    <w:basedOn w:val="TextNOK"/>
    <w:link w:val="NzvytabulekChar"/>
    <w:rsid w:val="00AE2076"/>
    <w:pPr>
      <w:spacing w:before="240" w:after="240"/>
    </w:pPr>
    <w:rPr>
      <w:rFonts w:ascii="Arial Narrow" w:hAnsi="Arial Narrow"/>
      <w:b/>
      <w:color w:val="6397CB"/>
      <w:lang w:eastAsia="cs-CZ"/>
    </w:rPr>
  </w:style>
  <w:style w:type="character" w:customStyle="1" w:styleId="NzvytabulekChar">
    <w:name w:val="Názvy tabulek Char"/>
    <w:link w:val="Nzvytabulek"/>
    <w:rsid w:val="00AE2076"/>
    <w:rPr>
      <w:rFonts w:ascii="Arial Narrow" w:hAnsi="Arial Narrow"/>
      <w:b/>
      <w:color w:val="6397CB"/>
      <w:sz w:val="20"/>
      <w:lang w:eastAsia="cs-CZ"/>
    </w:rPr>
  </w:style>
  <w:style w:type="paragraph" w:styleId="Normlnweb">
    <w:name w:val="Normal (Web)"/>
    <w:basedOn w:val="Normln"/>
    <w:uiPriority w:val="99"/>
    <w:rsid w:val="00CD50BB"/>
    <w:pPr>
      <w:spacing w:before="100" w:beforeAutospacing="1" w:after="100" w:afterAutospacing="1"/>
    </w:pPr>
    <w:rPr>
      <w:rFonts w:ascii="Times New Roman" w:hAnsi="Times New Roman" w:cs="Times New Roman"/>
      <w:sz w:val="24"/>
      <w:szCs w:val="24"/>
    </w:rPr>
  </w:style>
  <w:style w:type="paragraph" w:customStyle="1" w:styleId="Text">
    <w:name w:val="Text"/>
    <w:basedOn w:val="Normln"/>
    <w:link w:val="TextChar"/>
    <w:rsid w:val="002F3848"/>
    <w:rPr>
      <w:rFonts w:ascii="Arial" w:hAnsi="Arial" w:cs="Times New Roman"/>
      <w:szCs w:val="20"/>
    </w:rPr>
  </w:style>
  <w:style w:type="character" w:customStyle="1" w:styleId="TextChar">
    <w:name w:val="Text Char"/>
    <w:link w:val="Text"/>
    <w:rsid w:val="002F3848"/>
    <w:rPr>
      <w:rFonts w:ascii="Arial" w:hAnsi="Arial"/>
      <w:sz w:val="20"/>
    </w:rPr>
  </w:style>
  <w:style w:type="table" w:customStyle="1" w:styleId="Stednmka1zvraznn21">
    <w:name w:val="Střední mřížka 1 – zvýraznění 21"/>
    <w:rsid w:val="00E01F91"/>
    <w:rPr>
      <w:rFonts w:cs="Calibri"/>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style>
  <w:style w:type="table" w:customStyle="1" w:styleId="Stednmka1zvraznn11">
    <w:name w:val="Střední mřížka 1 – zvýraznění 11"/>
    <w:rsid w:val="00E01F91"/>
    <w:rPr>
      <w:rFonts w:cs="Calibri"/>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style>
  <w:style w:type="character" w:styleId="Odkaznakoment">
    <w:name w:val="annotation reference"/>
    <w:uiPriority w:val="99"/>
    <w:semiHidden/>
    <w:rsid w:val="00E874E3"/>
    <w:rPr>
      <w:sz w:val="16"/>
    </w:rPr>
  </w:style>
  <w:style w:type="paragraph" w:styleId="Pedmtkomente">
    <w:name w:val="annotation subject"/>
    <w:basedOn w:val="Textkomente"/>
    <w:next w:val="Textkomente"/>
    <w:link w:val="PedmtkomenteChar"/>
    <w:semiHidden/>
    <w:rsid w:val="00E874E3"/>
    <w:pPr>
      <w:spacing w:after="200" w:line="240" w:lineRule="auto"/>
      <w:jc w:val="left"/>
    </w:pPr>
    <w:rPr>
      <w:b/>
    </w:rPr>
  </w:style>
  <w:style w:type="character" w:customStyle="1" w:styleId="PedmtkomenteChar">
    <w:name w:val="Předmět komentáře Char"/>
    <w:link w:val="Pedmtkomente"/>
    <w:semiHidden/>
    <w:rsid w:val="00E874E3"/>
    <w:rPr>
      <w:rFonts w:ascii="Times New Roman" w:hAnsi="Times New Roman"/>
      <w:b/>
      <w:sz w:val="20"/>
      <w:lang w:eastAsia="cs-CZ"/>
    </w:rPr>
  </w:style>
  <w:style w:type="character" w:styleId="slostrnky">
    <w:name w:val="page number"/>
    <w:rsid w:val="001514FD"/>
    <w:rPr>
      <w:rFonts w:cs="Times New Roman"/>
    </w:rPr>
  </w:style>
  <w:style w:type="paragraph" w:customStyle="1" w:styleId="TabulkaNOK-sla">
    <w:name w:val="Tabulka NOK - čísla"/>
    <w:basedOn w:val="Normln"/>
    <w:link w:val="TabulkaNOK-slaChar"/>
    <w:rsid w:val="001514FD"/>
    <w:pPr>
      <w:spacing w:after="0"/>
      <w:jc w:val="right"/>
    </w:pPr>
    <w:rPr>
      <w:rFonts w:cs="Times New Roman"/>
      <w:sz w:val="18"/>
      <w:szCs w:val="20"/>
    </w:rPr>
  </w:style>
  <w:style w:type="character" w:customStyle="1" w:styleId="TabulkaNOK-slaChar">
    <w:name w:val="Tabulka NOK - čísla Char"/>
    <w:link w:val="TabulkaNOK-sla"/>
    <w:rsid w:val="001514FD"/>
    <w:rPr>
      <w:rFonts w:ascii="Calibri" w:hAnsi="Calibri"/>
      <w:sz w:val="18"/>
      <w:lang w:eastAsia="en-US"/>
    </w:rPr>
  </w:style>
  <w:style w:type="paragraph" w:customStyle="1" w:styleId="Revize1">
    <w:name w:val="Revize1"/>
    <w:hidden/>
    <w:semiHidden/>
    <w:rsid w:val="00F8107D"/>
    <w:rPr>
      <w:rFonts w:cs="Calibri"/>
      <w:sz w:val="22"/>
      <w:szCs w:val="22"/>
      <w:lang w:val="en-US" w:eastAsia="en-US"/>
    </w:rPr>
  </w:style>
  <w:style w:type="paragraph" w:customStyle="1" w:styleId="Char4CharCharCharCharCharCharCharCharCharCharCharCharCharCharCharChar">
    <w:name w:val="Char4 Char Char Char Char Char Char Char Char Char Char Char Char Char Char Char Char"/>
    <w:basedOn w:val="Normln"/>
    <w:rsid w:val="00D6501A"/>
    <w:pPr>
      <w:spacing w:after="160" w:line="240" w:lineRule="exact"/>
    </w:pPr>
    <w:rPr>
      <w:rFonts w:ascii="Times New Roman Bold" w:hAnsi="Times New Roman Bold" w:cs="Times New Roman Bold"/>
      <w:lang w:val="sk-SK"/>
    </w:rPr>
  </w:style>
  <w:style w:type="character" w:styleId="Siln">
    <w:name w:val="Strong"/>
    <w:qFormat/>
    <w:rsid w:val="008A512E"/>
    <w:rPr>
      <w:b/>
    </w:rPr>
  </w:style>
  <w:style w:type="paragraph" w:customStyle="1" w:styleId="MPtabprvniradek">
    <w:name w:val="MP_tab_prvni radek"/>
    <w:basedOn w:val="Normln"/>
    <w:link w:val="MPtabprvniradekChar"/>
    <w:rsid w:val="00E326D4"/>
    <w:pPr>
      <w:spacing w:line="312" w:lineRule="auto"/>
    </w:pPr>
    <w:rPr>
      <w:rFonts w:ascii="Arial" w:hAnsi="Arial" w:cs="Times New Roman"/>
      <w:b/>
      <w:color w:val="365F91"/>
      <w:szCs w:val="20"/>
      <w:lang w:eastAsia="cs-CZ"/>
    </w:rPr>
  </w:style>
  <w:style w:type="character" w:customStyle="1" w:styleId="MPtabprvniradekChar">
    <w:name w:val="MP_tab_prvni radek Char"/>
    <w:link w:val="MPtabprvniradek"/>
    <w:rsid w:val="00E326D4"/>
    <w:rPr>
      <w:rFonts w:ascii="Arial" w:hAnsi="Arial"/>
      <w:b/>
      <w:color w:val="365F91"/>
      <w:sz w:val="20"/>
      <w:lang w:val="cs-CZ" w:eastAsia="cs-CZ"/>
    </w:rPr>
  </w:style>
  <w:style w:type="paragraph" w:customStyle="1" w:styleId="MPtabtext">
    <w:name w:val="MP_tab_text"/>
    <w:basedOn w:val="Normln"/>
    <w:link w:val="MPtabtextChar"/>
    <w:rsid w:val="00E326D4"/>
    <w:pPr>
      <w:spacing w:after="0"/>
    </w:pPr>
    <w:rPr>
      <w:rFonts w:ascii="Arial" w:hAnsi="Arial" w:cs="Times New Roman"/>
      <w:color w:val="5A5A5A"/>
      <w:szCs w:val="20"/>
      <w:lang w:eastAsia="cs-CZ"/>
    </w:rPr>
  </w:style>
  <w:style w:type="character" w:customStyle="1" w:styleId="MPtabtextChar">
    <w:name w:val="MP_tab_text Char"/>
    <w:link w:val="MPtabtext"/>
    <w:rsid w:val="00E326D4"/>
    <w:rPr>
      <w:rFonts w:ascii="Arial" w:hAnsi="Arial"/>
      <w:color w:val="5A5A5A"/>
      <w:sz w:val="20"/>
      <w:lang w:val="cs-CZ" w:eastAsia="cs-CZ"/>
    </w:rPr>
  </w:style>
  <w:style w:type="paragraph" w:customStyle="1" w:styleId="CM4">
    <w:name w:val="CM4"/>
    <w:basedOn w:val="Normln"/>
    <w:next w:val="Normln"/>
    <w:rsid w:val="00ED26BB"/>
    <w:pPr>
      <w:autoSpaceDE w:val="0"/>
      <w:autoSpaceDN w:val="0"/>
      <w:adjustRightInd w:val="0"/>
      <w:spacing w:after="0"/>
    </w:pPr>
    <w:rPr>
      <w:rFonts w:ascii="EUAlbertina" w:hAnsi="EUAlbertina" w:cs="Times New Roman"/>
      <w:sz w:val="24"/>
      <w:szCs w:val="24"/>
    </w:rPr>
  </w:style>
  <w:style w:type="paragraph" w:customStyle="1" w:styleId="MPtextodr">
    <w:name w:val="MP_text_odr"/>
    <w:basedOn w:val="Normln"/>
    <w:link w:val="MPtextodrChar"/>
    <w:rsid w:val="006E4F37"/>
    <w:pPr>
      <w:numPr>
        <w:numId w:val="9"/>
      </w:numPr>
      <w:spacing w:line="312" w:lineRule="auto"/>
    </w:pPr>
    <w:rPr>
      <w:rFonts w:ascii="Arial" w:hAnsi="Arial" w:cs="Times New Roman"/>
      <w:szCs w:val="20"/>
    </w:rPr>
  </w:style>
  <w:style w:type="character" w:customStyle="1" w:styleId="MPtextodrChar">
    <w:name w:val="MP_text_odr Char"/>
    <w:link w:val="MPtextodr"/>
    <w:rsid w:val="006E4F37"/>
    <w:rPr>
      <w:rFonts w:ascii="Arial" w:hAnsi="Arial"/>
      <w:lang w:eastAsia="en-US"/>
    </w:rPr>
  </w:style>
  <w:style w:type="paragraph" w:customStyle="1" w:styleId="MPtexta">
    <w:name w:val="MP_text a)"/>
    <w:basedOn w:val="Normln"/>
    <w:link w:val="MPtextaChar"/>
    <w:rsid w:val="006E4F37"/>
    <w:pPr>
      <w:numPr>
        <w:numId w:val="8"/>
      </w:numPr>
      <w:spacing w:line="312" w:lineRule="auto"/>
    </w:pPr>
    <w:rPr>
      <w:rFonts w:ascii="Arial" w:hAnsi="Arial" w:cs="Times New Roman"/>
      <w:szCs w:val="20"/>
    </w:rPr>
  </w:style>
  <w:style w:type="character" w:customStyle="1" w:styleId="MPtextaChar">
    <w:name w:val="MP_text a) Char"/>
    <w:link w:val="MPtexta"/>
    <w:rsid w:val="006E4F37"/>
    <w:rPr>
      <w:rFonts w:ascii="Arial" w:hAnsi="Arial"/>
      <w:lang w:eastAsia="en-US"/>
    </w:rPr>
  </w:style>
  <w:style w:type="table" w:customStyle="1" w:styleId="Svtlseznam1">
    <w:name w:val="Světlý seznam1"/>
    <w:rsid w:val="003B54A9"/>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ManualNumPar1">
    <w:name w:val="Manual NumPar 1"/>
    <w:basedOn w:val="Normln"/>
    <w:next w:val="Normln"/>
    <w:rsid w:val="00F76D7F"/>
    <w:pPr>
      <w:spacing w:before="120"/>
      <w:ind w:left="850" w:hanging="850"/>
    </w:pPr>
    <w:rPr>
      <w:rFonts w:ascii="Times New Roman" w:hAnsi="Times New Roman" w:cs="Times New Roman"/>
      <w:sz w:val="24"/>
      <w:szCs w:val="24"/>
      <w:lang w:eastAsia="cs-CZ"/>
    </w:rPr>
  </w:style>
  <w:style w:type="paragraph" w:customStyle="1" w:styleId="MPtext">
    <w:name w:val="MP_text"/>
    <w:basedOn w:val="Text"/>
    <w:link w:val="MPtextChar"/>
    <w:rsid w:val="001144A0"/>
    <w:pPr>
      <w:spacing w:before="120" w:line="312" w:lineRule="auto"/>
    </w:pPr>
  </w:style>
  <w:style w:type="character" w:customStyle="1" w:styleId="MPtextChar">
    <w:name w:val="MP_text Char"/>
    <w:link w:val="MPtext"/>
    <w:rsid w:val="001144A0"/>
    <w:rPr>
      <w:rFonts w:ascii="Arial" w:hAnsi="Arial" w:cs="Times New Roman"/>
      <w:sz w:val="20"/>
      <w:szCs w:val="20"/>
      <w:lang w:eastAsia="en-US"/>
    </w:rPr>
  </w:style>
  <w:style w:type="paragraph" w:customStyle="1" w:styleId="mptextsodrazkami">
    <w:name w:val="mptextsodrazkami"/>
    <w:basedOn w:val="Normln"/>
    <w:rsid w:val="001144A0"/>
    <w:pPr>
      <w:numPr>
        <w:numId w:val="13"/>
      </w:numPr>
      <w:spacing w:before="120" w:line="312" w:lineRule="auto"/>
    </w:pPr>
    <w:rPr>
      <w:rFonts w:ascii="Arial" w:hAnsi="Arial" w:cs="Arial"/>
      <w:szCs w:val="20"/>
      <w:lang w:eastAsia="cs-CZ"/>
    </w:rPr>
  </w:style>
  <w:style w:type="paragraph" w:styleId="Prosttext">
    <w:name w:val="Plain Text"/>
    <w:basedOn w:val="Normln"/>
    <w:link w:val="ProsttextChar"/>
    <w:uiPriority w:val="99"/>
    <w:semiHidden/>
    <w:rsid w:val="00063EC2"/>
    <w:pPr>
      <w:spacing w:after="0"/>
    </w:pPr>
    <w:rPr>
      <w:rFonts w:cs="Times New Roman"/>
      <w:sz w:val="24"/>
      <w:szCs w:val="24"/>
    </w:rPr>
  </w:style>
  <w:style w:type="character" w:customStyle="1" w:styleId="ProsttextChar">
    <w:name w:val="Prostý text Char"/>
    <w:link w:val="Prosttext"/>
    <w:uiPriority w:val="99"/>
    <w:semiHidden/>
    <w:rsid w:val="00063EC2"/>
    <w:rPr>
      <w:rFonts w:eastAsia="Times New Roman" w:cs="Times New Roman"/>
      <w:sz w:val="24"/>
      <w:szCs w:val="24"/>
      <w:lang w:eastAsia="en-US"/>
    </w:rPr>
  </w:style>
  <w:style w:type="paragraph" w:styleId="Textvysvtlivek">
    <w:name w:val="endnote text"/>
    <w:basedOn w:val="Normln"/>
    <w:link w:val="TextvysvtlivekChar"/>
    <w:semiHidden/>
    <w:rsid w:val="000C796E"/>
    <w:pPr>
      <w:spacing w:after="0"/>
    </w:pPr>
    <w:rPr>
      <w:rFonts w:cs="Times New Roman"/>
      <w:szCs w:val="20"/>
    </w:rPr>
  </w:style>
  <w:style w:type="character" w:customStyle="1" w:styleId="TextvysvtlivekChar">
    <w:name w:val="Text vysvětlivek Char"/>
    <w:link w:val="Textvysvtlivek"/>
    <w:semiHidden/>
    <w:rsid w:val="000C796E"/>
    <w:rPr>
      <w:rFonts w:cs="Calibri"/>
      <w:lang w:eastAsia="en-US"/>
    </w:rPr>
  </w:style>
  <w:style w:type="character" w:styleId="Odkaznavysvtlivky">
    <w:name w:val="endnote reference"/>
    <w:semiHidden/>
    <w:rsid w:val="000C796E"/>
    <w:rPr>
      <w:rFonts w:cs="Times New Roman"/>
      <w:vertAlign w:val="superscript"/>
    </w:rPr>
  </w:style>
  <w:style w:type="paragraph" w:customStyle="1" w:styleId="Bezmezer1">
    <w:name w:val="Bez mezer1"/>
    <w:rsid w:val="005411B4"/>
    <w:rPr>
      <w:rFonts w:cs="Calibri"/>
      <w:sz w:val="22"/>
      <w:szCs w:val="22"/>
      <w:lang w:val="en-US" w:eastAsia="en-US"/>
    </w:rPr>
  </w:style>
  <w:style w:type="paragraph" w:styleId="Odstavecseseznamem">
    <w:name w:val="List Paragraph"/>
    <w:aliases w:val="Odstavec_muj"/>
    <w:basedOn w:val="Normln"/>
    <w:link w:val="OdstavecseseznamemChar"/>
    <w:qFormat/>
    <w:rsid w:val="00395BDD"/>
    <w:pPr>
      <w:ind w:left="708"/>
    </w:pPr>
    <w:rPr>
      <w:rFonts w:cs="Times New Roman"/>
    </w:rPr>
  </w:style>
  <w:style w:type="character" w:customStyle="1" w:styleId="OdstavecseseznamemChar">
    <w:name w:val="Odstavec se seznamem Char"/>
    <w:aliases w:val="Odstavec_muj Char"/>
    <w:link w:val="Odstavecseseznamem"/>
    <w:rsid w:val="00F0388D"/>
    <w:rPr>
      <w:rFonts w:cs="Calibri"/>
      <w:sz w:val="22"/>
      <w:szCs w:val="22"/>
      <w:lang w:eastAsia="en-US"/>
    </w:rPr>
  </w:style>
  <w:style w:type="table" w:styleId="Stednmka3zvraznn5">
    <w:name w:val="Medium Grid 3 Accent 5"/>
    <w:basedOn w:val="Normlntabulka"/>
    <w:uiPriority w:val="69"/>
    <w:rsid w:val="00F0388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Stednstnovn1zvraznn5">
    <w:name w:val="Medium Shading 1 Accent 5"/>
    <w:basedOn w:val="Normlntabulka"/>
    <w:uiPriority w:val="63"/>
    <w:rsid w:val="00F0388D"/>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vtlseznam2">
    <w:name w:val="Světlý seznam2"/>
    <w:basedOn w:val="Normlntabulka"/>
    <w:uiPriority w:val="61"/>
    <w:rsid w:val="00A7402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eznamzvraznn11">
    <w:name w:val="Světlý seznam – zvýraznění 11"/>
    <w:basedOn w:val="Normlntabulka"/>
    <w:uiPriority w:val="61"/>
    <w:rsid w:val="001002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ze">
    <w:name w:val="Revision"/>
    <w:hidden/>
    <w:uiPriority w:val="99"/>
    <w:semiHidden/>
    <w:rsid w:val="001E3438"/>
    <w:rPr>
      <w:rFonts w:cs="Calibri"/>
      <w:sz w:val="22"/>
      <w:szCs w:val="22"/>
      <w:lang w:eastAsia="en-US"/>
    </w:rPr>
  </w:style>
  <w:style w:type="paragraph" w:customStyle="1" w:styleId="Odstavecseseznamem2">
    <w:name w:val="Odstavec se seznamem2"/>
    <w:basedOn w:val="Normln"/>
    <w:rsid w:val="00F20422"/>
    <w:pPr>
      <w:ind w:left="720"/>
    </w:pPr>
    <w:rPr>
      <w:rFonts w:cs="Times New Roman"/>
      <w:szCs w:val="20"/>
      <w:lang w:val="en-GB" w:eastAsia="cs-CZ"/>
    </w:rPr>
  </w:style>
  <w:style w:type="paragraph" w:customStyle="1" w:styleId="CharChar1">
    <w:name w:val="Char Char1"/>
    <w:basedOn w:val="Normln"/>
    <w:next w:val="Normln"/>
    <w:rsid w:val="00D35989"/>
    <w:pPr>
      <w:suppressAutoHyphens/>
      <w:spacing w:after="160" w:line="240" w:lineRule="exact"/>
      <w:jc w:val="left"/>
    </w:pPr>
    <w:rPr>
      <w:rFonts w:ascii="Arial" w:hAnsi="Arial" w:cs="Times New Roman"/>
      <w:sz w:val="22"/>
      <w:lang w:eastAsia="ar-SA"/>
    </w:rPr>
  </w:style>
  <w:style w:type="table" w:styleId="Stednmka1zvraznn1">
    <w:name w:val="Medium Grid 1 Accent 1"/>
    <w:basedOn w:val="Normlntabulka"/>
    <w:uiPriority w:val="67"/>
    <w:rsid w:val="00F3577B"/>
    <w:rPr>
      <w:rFonts w:asciiTheme="minorHAnsi" w:eastAsiaTheme="minorEastAsia" w:hAnsiTheme="minorHAnsi" w:cstheme="minorBidi"/>
      <w:sz w:val="22"/>
      <w:szCs w:val="22"/>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70283295">
      <w:bodyDiv w:val="1"/>
      <w:marLeft w:val="0"/>
      <w:marRight w:val="0"/>
      <w:marTop w:val="0"/>
      <w:marBottom w:val="0"/>
      <w:divBdr>
        <w:top w:val="none" w:sz="0" w:space="0" w:color="auto"/>
        <w:left w:val="none" w:sz="0" w:space="0" w:color="auto"/>
        <w:bottom w:val="none" w:sz="0" w:space="0" w:color="auto"/>
        <w:right w:val="none" w:sz="0" w:space="0" w:color="auto"/>
      </w:divBdr>
    </w:div>
    <w:div w:id="721290790">
      <w:bodyDiv w:val="1"/>
      <w:marLeft w:val="0"/>
      <w:marRight w:val="0"/>
      <w:marTop w:val="0"/>
      <w:marBottom w:val="0"/>
      <w:divBdr>
        <w:top w:val="none" w:sz="0" w:space="0" w:color="auto"/>
        <w:left w:val="none" w:sz="0" w:space="0" w:color="auto"/>
        <w:bottom w:val="none" w:sz="0" w:space="0" w:color="auto"/>
        <w:right w:val="none" w:sz="0" w:space="0" w:color="auto"/>
      </w:divBdr>
    </w:div>
    <w:div w:id="972490665">
      <w:bodyDiv w:val="1"/>
      <w:marLeft w:val="0"/>
      <w:marRight w:val="0"/>
      <w:marTop w:val="0"/>
      <w:marBottom w:val="0"/>
      <w:divBdr>
        <w:top w:val="none" w:sz="0" w:space="0" w:color="auto"/>
        <w:left w:val="none" w:sz="0" w:space="0" w:color="auto"/>
        <w:bottom w:val="none" w:sz="0" w:space="0" w:color="auto"/>
        <w:right w:val="none" w:sz="0" w:space="0" w:color="auto"/>
      </w:divBdr>
    </w:div>
    <w:div w:id="976379174">
      <w:bodyDiv w:val="1"/>
      <w:marLeft w:val="0"/>
      <w:marRight w:val="0"/>
      <w:marTop w:val="0"/>
      <w:marBottom w:val="0"/>
      <w:divBdr>
        <w:top w:val="none" w:sz="0" w:space="0" w:color="auto"/>
        <w:left w:val="none" w:sz="0" w:space="0" w:color="auto"/>
        <w:bottom w:val="none" w:sz="0" w:space="0" w:color="auto"/>
        <w:right w:val="none" w:sz="0" w:space="0" w:color="auto"/>
      </w:divBdr>
    </w:div>
    <w:div w:id="1180705467">
      <w:bodyDiv w:val="1"/>
      <w:marLeft w:val="0"/>
      <w:marRight w:val="0"/>
      <w:marTop w:val="0"/>
      <w:marBottom w:val="0"/>
      <w:divBdr>
        <w:top w:val="none" w:sz="0" w:space="0" w:color="auto"/>
        <w:left w:val="none" w:sz="0" w:space="0" w:color="auto"/>
        <w:bottom w:val="none" w:sz="0" w:space="0" w:color="auto"/>
        <w:right w:val="none" w:sz="0" w:space="0" w:color="auto"/>
      </w:divBdr>
    </w:div>
    <w:div w:id="1435202089">
      <w:bodyDiv w:val="1"/>
      <w:marLeft w:val="0"/>
      <w:marRight w:val="0"/>
      <w:marTop w:val="0"/>
      <w:marBottom w:val="0"/>
      <w:divBdr>
        <w:top w:val="none" w:sz="0" w:space="0" w:color="auto"/>
        <w:left w:val="none" w:sz="0" w:space="0" w:color="auto"/>
        <w:bottom w:val="none" w:sz="0" w:space="0" w:color="auto"/>
        <w:right w:val="none" w:sz="0" w:space="0" w:color="auto"/>
      </w:divBdr>
    </w:div>
    <w:div w:id="1916354660">
      <w:bodyDiv w:val="1"/>
      <w:marLeft w:val="0"/>
      <w:marRight w:val="0"/>
      <w:marTop w:val="0"/>
      <w:marBottom w:val="0"/>
      <w:divBdr>
        <w:top w:val="none" w:sz="0" w:space="0" w:color="auto"/>
        <w:left w:val="none" w:sz="0" w:space="0" w:color="auto"/>
        <w:bottom w:val="none" w:sz="0" w:space="0" w:color="auto"/>
        <w:right w:val="none" w:sz="0" w:space="0" w:color="auto"/>
      </w:divBdr>
    </w:div>
    <w:div w:id="1932084428">
      <w:bodyDiv w:val="1"/>
      <w:marLeft w:val="0"/>
      <w:marRight w:val="0"/>
      <w:marTop w:val="0"/>
      <w:marBottom w:val="0"/>
      <w:divBdr>
        <w:top w:val="none" w:sz="0" w:space="0" w:color="auto"/>
        <w:left w:val="none" w:sz="0" w:space="0" w:color="auto"/>
        <w:bottom w:val="none" w:sz="0" w:space="0" w:color="auto"/>
        <w:right w:val="none" w:sz="0" w:space="0" w:color="auto"/>
      </w:divBdr>
    </w:div>
    <w:div w:id="19525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trukturalni-fondy.cz"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D126B-891D-4E79-A5BC-B7D41879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19854</Words>
  <Characters>117140</Characters>
  <Application>Microsoft Office Word</Application>
  <DocSecurity>4</DocSecurity>
  <Lines>976</Lines>
  <Paragraphs>273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136721</CharactersWithSpaces>
  <SharedDoc>false</SharedDoc>
  <HLinks>
    <vt:vector size="252" baseType="variant">
      <vt:variant>
        <vt:i4>2031671</vt:i4>
      </vt:variant>
      <vt:variant>
        <vt:i4>242</vt:i4>
      </vt:variant>
      <vt:variant>
        <vt:i4>0</vt:i4>
      </vt:variant>
      <vt:variant>
        <vt:i4>5</vt:i4>
      </vt:variant>
      <vt:variant>
        <vt:lpwstr/>
      </vt:variant>
      <vt:variant>
        <vt:lpwstr>_Toc386128097</vt:lpwstr>
      </vt:variant>
      <vt:variant>
        <vt:i4>2031671</vt:i4>
      </vt:variant>
      <vt:variant>
        <vt:i4>236</vt:i4>
      </vt:variant>
      <vt:variant>
        <vt:i4>0</vt:i4>
      </vt:variant>
      <vt:variant>
        <vt:i4>5</vt:i4>
      </vt:variant>
      <vt:variant>
        <vt:lpwstr/>
      </vt:variant>
      <vt:variant>
        <vt:lpwstr>_Toc386128096</vt:lpwstr>
      </vt:variant>
      <vt:variant>
        <vt:i4>2031671</vt:i4>
      </vt:variant>
      <vt:variant>
        <vt:i4>230</vt:i4>
      </vt:variant>
      <vt:variant>
        <vt:i4>0</vt:i4>
      </vt:variant>
      <vt:variant>
        <vt:i4>5</vt:i4>
      </vt:variant>
      <vt:variant>
        <vt:lpwstr/>
      </vt:variant>
      <vt:variant>
        <vt:lpwstr>_Toc386128095</vt:lpwstr>
      </vt:variant>
      <vt:variant>
        <vt:i4>2031671</vt:i4>
      </vt:variant>
      <vt:variant>
        <vt:i4>224</vt:i4>
      </vt:variant>
      <vt:variant>
        <vt:i4>0</vt:i4>
      </vt:variant>
      <vt:variant>
        <vt:i4>5</vt:i4>
      </vt:variant>
      <vt:variant>
        <vt:lpwstr/>
      </vt:variant>
      <vt:variant>
        <vt:lpwstr>_Toc386128094</vt:lpwstr>
      </vt:variant>
      <vt:variant>
        <vt:i4>2031671</vt:i4>
      </vt:variant>
      <vt:variant>
        <vt:i4>218</vt:i4>
      </vt:variant>
      <vt:variant>
        <vt:i4>0</vt:i4>
      </vt:variant>
      <vt:variant>
        <vt:i4>5</vt:i4>
      </vt:variant>
      <vt:variant>
        <vt:lpwstr/>
      </vt:variant>
      <vt:variant>
        <vt:lpwstr>_Toc386128093</vt:lpwstr>
      </vt:variant>
      <vt:variant>
        <vt:i4>2031671</vt:i4>
      </vt:variant>
      <vt:variant>
        <vt:i4>212</vt:i4>
      </vt:variant>
      <vt:variant>
        <vt:i4>0</vt:i4>
      </vt:variant>
      <vt:variant>
        <vt:i4>5</vt:i4>
      </vt:variant>
      <vt:variant>
        <vt:lpwstr/>
      </vt:variant>
      <vt:variant>
        <vt:lpwstr>_Toc386128092</vt:lpwstr>
      </vt:variant>
      <vt:variant>
        <vt:i4>2031671</vt:i4>
      </vt:variant>
      <vt:variant>
        <vt:i4>206</vt:i4>
      </vt:variant>
      <vt:variant>
        <vt:i4>0</vt:i4>
      </vt:variant>
      <vt:variant>
        <vt:i4>5</vt:i4>
      </vt:variant>
      <vt:variant>
        <vt:lpwstr/>
      </vt:variant>
      <vt:variant>
        <vt:lpwstr>_Toc386128091</vt:lpwstr>
      </vt:variant>
      <vt:variant>
        <vt:i4>2031671</vt:i4>
      </vt:variant>
      <vt:variant>
        <vt:i4>200</vt:i4>
      </vt:variant>
      <vt:variant>
        <vt:i4>0</vt:i4>
      </vt:variant>
      <vt:variant>
        <vt:i4>5</vt:i4>
      </vt:variant>
      <vt:variant>
        <vt:lpwstr/>
      </vt:variant>
      <vt:variant>
        <vt:lpwstr>_Toc386128090</vt:lpwstr>
      </vt:variant>
      <vt:variant>
        <vt:i4>1966135</vt:i4>
      </vt:variant>
      <vt:variant>
        <vt:i4>194</vt:i4>
      </vt:variant>
      <vt:variant>
        <vt:i4>0</vt:i4>
      </vt:variant>
      <vt:variant>
        <vt:i4>5</vt:i4>
      </vt:variant>
      <vt:variant>
        <vt:lpwstr/>
      </vt:variant>
      <vt:variant>
        <vt:lpwstr>_Toc386128089</vt:lpwstr>
      </vt:variant>
      <vt:variant>
        <vt:i4>1966135</vt:i4>
      </vt:variant>
      <vt:variant>
        <vt:i4>188</vt:i4>
      </vt:variant>
      <vt:variant>
        <vt:i4>0</vt:i4>
      </vt:variant>
      <vt:variant>
        <vt:i4>5</vt:i4>
      </vt:variant>
      <vt:variant>
        <vt:lpwstr/>
      </vt:variant>
      <vt:variant>
        <vt:lpwstr>_Toc386128088</vt:lpwstr>
      </vt:variant>
      <vt:variant>
        <vt:i4>1966135</vt:i4>
      </vt:variant>
      <vt:variant>
        <vt:i4>182</vt:i4>
      </vt:variant>
      <vt:variant>
        <vt:i4>0</vt:i4>
      </vt:variant>
      <vt:variant>
        <vt:i4>5</vt:i4>
      </vt:variant>
      <vt:variant>
        <vt:lpwstr/>
      </vt:variant>
      <vt:variant>
        <vt:lpwstr>_Toc386128087</vt:lpwstr>
      </vt:variant>
      <vt:variant>
        <vt:i4>1966135</vt:i4>
      </vt:variant>
      <vt:variant>
        <vt:i4>176</vt:i4>
      </vt:variant>
      <vt:variant>
        <vt:i4>0</vt:i4>
      </vt:variant>
      <vt:variant>
        <vt:i4>5</vt:i4>
      </vt:variant>
      <vt:variant>
        <vt:lpwstr/>
      </vt:variant>
      <vt:variant>
        <vt:lpwstr>_Toc386128086</vt:lpwstr>
      </vt:variant>
      <vt:variant>
        <vt:i4>1966135</vt:i4>
      </vt:variant>
      <vt:variant>
        <vt:i4>170</vt:i4>
      </vt:variant>
      <vt:variant>
        <vt:i4>0</vt:i4>
      </vt:variant>
      <vt:variant>
        <vt:i4>5</vt:i4>
      </vt:variant>
      <vt:variant>
        <vt:lpwstr/>
      </vt:variant>
      <vt:variant>
        <vt:lpwstr>_Toc386128085</vt:lpwstr>
      </vt:variant>
      <vt:variant>
        <vt:i4>1966135</vt:i4>
      </vt:variant>
      <vt:variant>
        <vt:i4>164</vt:i4>
      </vt:variant>
      <vt:variant>
        <vt:i4>0</vt:i4>
      </vt:variant>
      <vt:variant>
        <vt:i4>5</vt:i4>
      </vt:variant>
      <vt:variant>
        <vt:lpwstr/>
      </vt:variant>
      <vt:variant>
        <vt:lpwstr>_Toc386128084</vt:lpwstr>
      </vt:variant>
      <vt:variant>
        <vt:i4>1966135</vt:i4>
      </vt:variant>
      <vt:variant>
        <vt:i4>158</vt:i4>
      </vt:variant>
      <vt:variant>
        <vt:i4>0</vt:i4>
      </vt:variant>
      <vt:variant>
        <vt:i4>5</vt:i4>
      </vt:variant>
      <vt:variant>
        <vt:lpwstr/>
      </vt:variant>
      <vt:variant>
        <vt:lpwstr>_Toc386128083</vt:lpwstr>
      </vt:variant>
      <vt:variant>
        <vt:i4>1966135</vt:i4>
      </vt:variant>
      <vt:variant>
        <vt:i4>152</vt:i4>
      </vt:variant>
      <vt:variant>
        <vt:i4>0</vt:i4>
      </vt:variant>
      <vt:variant>
        <vt:i4>5</vt:i4>
      </vt:variant>
      <vt:variant>
        <vt:lpwstr/>
      </vt:variant>
      <vt:variant>
        <vt:lpwstr>_Toc386128082</vt:lpwstr>
      </vt:variant>
      <vt:variant>
        <vt:i4>1966135</vt:i4>
      </vt:variant>
      <vt:variant>
        <vt:i4>146</vt:i4>
      </vt:variant>
      <vt:variant>
        <vt:i4>0</vt:i4>
      </vt:variant>
      <vt:variant>
        <vt:i4>5</vt:i4>
      </vt:variant>
      <vt:variant>
        <vt:lpwstr/>
      </vt:variant>
      <vt:variant>
        <vt:lpwstr>_Toc386128081</vt:lpwstr>
      </vt:variant>
      <vt:variant>
        <vt:i4>1966135</vt:i4>
      </vt:variant>
      <vt:variant>
        <vt:i4>140</vt:i4>
      </vt:variant>
      <vt:variant>
        <vt:i4>0</vt:i4>
      </vt:variant>
      <vt:variant>
        <vt:i4>5</vt:i4>
      </vt:variant>
      <vt:variant>
        <vt:lpwstr/>
      </vt:variant>
      <vt:variant>
        <vt:lpwstr>_Toc386128080</vt:lpwstr>
      </vt:variant>
      <vt:variant>
        <vt:i4>1114167</vt:i4>
      </vt:variant>
      <vt:variant>
        <vt:i4>134</vt:i4>
      </vt:variant>
      <vt:variant>
        <vt:i4>0</vt:i4>
      </vt:variant>
      <vt:variant>
        <vt:i4>5</vt:i4>
      </vt:variant>
      <vt:variant>
        <vt:lpwstr/>
      </vt:variant>
      <vt:variant>
        <vt:lpwstr>_Toc386128079</vt:lpwstr>
      </vt:variant>
      <vt:variant>
        <vt:i4>1114167</vt:i4>
      </vt:variant>
      <vt:variant>
        <vt:i4>128</vt:i4>
      </vt:variant>
      <vt:variant>
        <vt:i4>0</vt:i4>
      </vt:variant>
      <vt:variant>
        <vt:i4>5</vt:i4>
      </vt:variant>
      <vt:variant>
        <vt:lpwstr/>
      </vt:variant>
      <vt:variant>
        <vt:lpwstr>_Toc386128078</vt:lpwstr>
      </vt:variant>
      <vt:variant>
        <vt:i4>1114167</vt:i4>
      </vt:variant>
      <vt:variant>
        <vt:i4>122</vt:i4>
      </vt:variant>
      <vt:variant>
        <vt:i4>0</vt:i4>
      </vt:variant>
      <vt:variant>
        <vt:i4>5</vt:i4>
      </vt:variant>
      <vt:variant>
        <vt:lpwstr/>
      </vt:variant>
      <vt:variant>
        <vt:lpwstr>_Toc386128077</vt:lpwstr>
      </vt:variant>
      <vt:variant>
        <vt:i4>1114167</vt:i4>
      </vt:variant>
      <vt:variant>
        <vt:i4>116</vt:i4>
      </vt:variant>
      <vt:variant>
        <vt:i4>0</vt:i4>
      </vt:variant>
      <vt:variant>
        <vt:i4>5</vt:i4>
      </vt:variant>
      <vt:variant>
        <vt:lpwstr/>
      </vt:variant>
      <vt:variant>
        <vt:lpwstr>_Toc386128076</vt:lpwstr>
      </vt:variant>
      <vt:variant>
        <vt:i4>1114167</vt:i4>
      </vt:variant>
      <vt:variant>
        <vt:i4>110</vt:i4>
      </vt:variant>
      <vt:variant>
        <vt:i4>0</vt:i4>
      </vt:variant>
      <vt:variant>
        <vt:i4>5</vt:i4>
      </vt:variant>
      <vt:variant>
        <vt:lpwstr/>
      </vt:variant>
      <vt:variant>
        <vt:lpwstr>_Toc386128075</vt:lpwstr>
      </vt:variant>
      <vt:variant>
        <vt:i4>1114167</vt:i4>
      </vt:variant>
      <vt:variant>
        <vt:i4>104</vt:i4>
      </vt:variant>
      <vt:variant>
        <vt:i4>0</vt:i4>
      </vt:variant>
      <vt:variant>
        <vt:i4>5</vt:i4>
      </vt:variant>
      <vt:variant>
        <vt:lpwstr/>
      </vt:variant>
      <vt:variant>
        <vt:lpwstr>_Toc386128074</vt:lpwstr>
      </vt:variant>
      <vt:variant>
        <vt:i4>1114167</vt:i4>
      </vt:variant>
      <vt:variant>
        <vt:i4>98</vt:i4>
      </vt:variant>
      <vt:variant>
        <vt:i4>0</vt:i4>
      </vt:variant>
      <vt:variant>
        <vt:i4>5</vt:i4>
      </vt:variant>
      <vt:variant>
        <vt:lpwstr/>
      </vt:variant>
      <vt:variant>
        <vt:lpwstr>_Toc386128073</vt:lpwstr>
      </vt:variant>
      <vt:variant>
        <vt:i4>1114167</vt:i4>
      </vt:variant>
      <vt:variant>
        <vt:i4>92</vt:i4>
      </vt:variant>
      <vt:variant>
        <vt:i4>0</vt:i4>
      </vt:variant>
      <vt:variant>
        <vt:i4>5</vt:i4>
      </vt:variant>
      <vt:variant>
        <vt:lpwstr/>
      </vt:variant>
      <vt:variant>
        <vt:lpwstr>_Toc386128072</vt:lpwstr>
      </vt:variant>
      <vt:variant>
        <vt:i4>1048631</vt:i4>
      </vt:variant>
      <vt:variant>
        <vt:i4>86</vt:i4>
      </vt:variant>
      <vt:variant>
        <vt:i4>0</vt:i4>
      </vt:variant>
      <vt:variant>
        <vt:i4>5</vt:i4>
      </vt:variant>
      <vt:variant>
        <vt:lpwstr/>
      </vt:variant>
      <vt:variant>
        <vt:lpwstr>_Toc386128067</vt:lpwstr>
      </vt:variant>
      <vt:variant>
        <vt:i4>1048631</vt:i4>
      </vt:variant>
      <vt:variant>
        <vt:i4>80</vt:i4>
      </vt:variant>
      <vt:variant>
        <vt:i4>0</vt:i4>
      </vt:variant>
      <vt:variant>
        <vt:i4>5</vt:i4>
      </vt:variant>
      <vt:variant>
        <vt:lpwstr/>
      </vt:variant>
      <vt:variant>
        <vt:lpwstr>_Toc386128066</vt:lpwstr>
      </vt:variant>
      <vt:variant>
        <vt:i4>1048631</vt:i4>
      </vt:variant>
      <vt:variant>
        <vt:i4>74</vt:i4>
      </vt:variant>
      <vt:variant>
        <vt:i4>0</vt:i4>
      </vt:variant>
      <vt:variant>
        <vt:i4>5</vt:i4>
      </vt:variant>
      <vt:variant>
        <vt:lpwstr/>
      </vt:variant>
      <vt:variant>
        <vt:lpwstr>_Toc386128065</vt:lpwstr>
      </vt:variant>
      <vt:variant>
        <vt:i4>1048631</vt:i4>
      </vt:variant>
      <vt:variant>
        <vt:i4>68</vt:i4>
      </vt:variant>
      <vt:variant>
        <vt:i4>0</vt:i4>
      </vt:variant>
      <vt:variant>
        <vt:i4>5</vt:i4>
      </vt:variant>
      <vt:variant>
        <vt:lpwstr/>
      </vt:variant>
      <vt:variant>
        <vt:lpwstr>_Toc386128064</vt:lpwstr>
      </vt:variant>
      <vt:variant>
        <vt:i4>1048631</vt:i4>
      </vt:variant>
      <vt:variant>
        <vt:i4>62</vt:i4>
      </vt:variant>
      <vt:variant>
        <vt:i4>0</vt:i4>
      </vt:variant>
      <vt:variant>
        <vt:i4>5</vt:i4>
      </vt:variant>
      <vt:variant>
        <vt:lpwstr/>
      </vt:variant>
      <vt:variant>
        <vt:lpwstr>_Toc386128063</vt:lpwstr>
      </vt:variant>
      <vt:variant>
        <vt:i4>1048631</vt:i4>
      </vt:variant>
      <vt:variant>
        <vt:i4>56</vt:i4>
      </vt:variant>
      <vt:variant>
        <vt:i4>0</vt:i4>
      </vt:variant>
      <vt:variant>
        <vt:i4>5</vt:i4>
      </vt:variant>
      <vt:variant>
        <vt:lpwstr/>
      </vt:variant>
      <vt:variant>
        <vt:lpwstr>_Toc386128062</vt:lpwstr>
      </vt:variant>
      <vt:variant>
        <vt:i4>1048631</vt:i4>
      </vt:variant>
      <vt:variant>
        <vt:i4>50</vt:i4>
      </vt:variant>
      <vt:variant>
        <vt:i4>0</vt:i4>
      </vt:variant>
      <vt:variant>
        <vt:i4>5</vt:i4>
      </vt:variant>
      <vt:variant>
        <vt:lpwstr/>
      </vt:variant>
      <vt:variant>
        <vt:lpwstr>_Toc386128061</vt:lpwstr>
      </vt:variant>
      <vt:variant>
        <vt:i4>1048631</vt:i4>
      </vt:variant>
      <vt:variant>
        <vt:i4>44</vt:i4>
      </vt:variant>
      <vt:variant>
        <vt:i4>0</vt:i4>
      </vt:variant>
      <vt:variant>
        <vt:i4>5</vt:i4>
      </vt:variant>
      <vt:variant>
        <vt:lpwstr/>
      </vt:variant>
      <vt:variant>
        <vt:lpwstr>_Toc386128060</vt:lpwstr>
      </vt:variant>
      <vt:variant>
        <vt:i4>1245239</vt:i4>
      </vt:variant>
      <vt:variant>
        <vt:i4>38</vt:i4>
      </vt:variant>
      <vt:variant>
        <vt:i4>0</vt:i4>
      </vt:variant>
      <vt:variant>
        <vt:i4>5</vt:i4>
      </vt:variant>
      <vt:variant>
        <vt:lpwstr/>
      </vt:variant>
      <vt:variant>
        <vt:lpwstr>_Toc386128059</vt:lpwstr>
      </vt:variant>
      <vt:variant>
        <vt:i4>1245239</vt:i4>
      </vt:variant>
      <vt:variant>
        <vt:i4>32</vt:i4>
      </vt:variant>
      <vt:variant>
        <vt:i4>0</vt:i4>
      </vt:variant>
      <vt:variant>
        <vt:i4>5</vt:i4>
      </vt:variant>
      <vt:variant>
        <vt:lpwstr/>
      </vt:variant>
      <vt:variant>
        <vt:lpwstr>_Toc386128058</vt:lpwstr>
      </vt:variant>
      <vt:variant>
        <vt:i4>1245239</vt:i4>
      </vt:variant>
      <vt:variant>
        <vt:i4>26</vt:i4>
      </vt:variant>
      <vt:variant>
        <vt:i4>0</vt:i4>
      </vt:variant>
      <vt:variant>
        <vt:i4>5</vt:i4>
      </vt:variant>
      <vt:variant>
        <vt:lpwstr/>
      </vt:variant>
      <vt:variant>
        <vt:lpwstr>_Toc386128057</vt:lpwstr>
      </vt:variant>
      <vt:variant>
        <vt:i4>1245239</vt:i4>
      </vt:variant>
      <vt:variant>
        <vt:i4>20</vt:i4>
      </vt:variant>
      <vt:variant>
        <vt:i4>0</vt:i4>
      </vt:variant>
      <vt:variant>
        <vt:i4>5</vt:i4>
      </vt:variant>
      <vt:variant>
        <vt:lpwstr/>
      </vt:variant>
      <vt:variant>
        <vt:lpwstr>_Toc386128056</vt:lpwstr>
      </vt:variant>
      <vt:variant>
        <vt:i4>1245239</vt:i4>
      </vt:variant>
      <vt:variant>
        <vt:i4>14</vt:i4>
      </vt:variant>
      <vt:variant>
        <vt:i4>0</vt:i4>
      </vt:variant>
      <vt:variant>
        <vt:i4>5</vt:i4>
      </vt:variant>
      <vt:variant>
        <vt:lpwstr/>
      </vt:variant>
      <vt:variant>
        <vt:lpwstr>_Toc386128055</vt:lpwstr>
      </vt:variant>
      <vt:variant>
        <vt:i4>1245239</vt:i4>
      </vt:variant>
      <vt:variant>
        <vt:i4>8</vt:i4>
      </vt:variant>
      <vt:variant>
        <vt:i4>0</vt:i4>
      </vt:variant>
      <vt:variant>
        <vt:i4>5</vt:i4>
      </vt:variant>
      <vt:variant>
        <vt:lpwstr/>
      </vt:variant>
      <vt:variant>
        <vt:lpwstr>_Toc386128054</vt:lpwstr>
      </vt:variant>
      <vt:variant>
        <vt:i4>1245239</vt:i4>
      </vt:variant>
      <vt:variant>
        <vt:i4>2</vt:i4>
      </vt:variant>
      <vt:variant>
        <vt:i4>0</vt:i4>
      </vt:variant>
      <vt:variant>
        <vt:i4>5</vt:i4>
      </vt:variant>
      <vt:variant>
        <vt:lpwstr/>
      </vt:variant>
      <vt:variant>
        <vt:lpwstr>_Toc386128053</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2015-03-17T12:30:00Z</dcterms:created>
  <dcterms:modified xsi:type="dcterms:W3CDTF">2015-03-17T12:30:00Z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-338316393</vt:i4>
  </property>
</Properties>
</file>