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B1A" w:rsidRDefault="00932B1A" w:rsidP="0056247D"/>
    <w:p w:rsidR="00932B1A" w:rsidRDefault="00932B1A" w:rsidP="0056247D"/>
    <w:p w:rsidR="00932B1A" w:rsidRDefault="00932B1A" w:rsidP="0056247D"/>
    <w:p w:rsidR="00932B1A" w:rsidRDefault="00932B1A" w:rsidP="0056247D"/>
    <w:p w:rsidR="00932B1A" w:rsidRDefault="00932B1A" w:rsidP="00932B1A">
      <w:pPr>
        <w:jc w:val="center"/>
        <w:rPr>
          <w:b/>
          <w:color w:val="548DD4" w:themeColor="text2" w:themeTint="99"/>
          <w:sz w:val="32"/>
          <w:szCs w:val="32"/>
        </w:rPr>
      </w:pPr>
    </w:p>
    <w:p w:rsidR="00932B1A" w:rsidRDefault="00932B1A" w:rsidP="00932B1A">
      <w:pPr>
        <w:jc w:val="center"/>
        <w:rPr>
          <w:b/>
          <w:color w:val="548DD4" w:themeColor="text2" w:themeTint="99"/>
          <w:sz w:val="32"/>
          <w:szCs w:val="32"/>
        </w:rPr>
      </w:pPr>
    </w:p>
    <w:p w:rsidR="00932B1A" w:rsidRPr="00A55AFE" w:rsidRDefault="00932B1A" w:rsidP="00932B1A">
      <w:pPr>
        <w:jc w:val="center"/>
        <w:rPr>
          <w:b/>
          <w:color w:val="548DD4" w:themeColor="text2" w:themeTint="99"/>
          <w:sz w:val="32"/>
          <w:szCs w:val="32"/>
        </w:rPr>
      </w:pPr>
      <w:proofErr w:type="gramStart"/>
      <w:r w:rsidRPr="00A55AFE">
        <w:rPr>
          <w:b/>
          <w:color w:val="548DD4" w:themeColor="text2" w:themeTint="99"/>
          <w:sz w:val="32"/>
          <w:szCs w:val="32"/>
        </w:rPr>
        <w:t>Stanovisko  k materiálu</w:t>
      </w:r>
      <w:proofErr w:type="gramEnd"/>
      <w:r w:rsidRPr="00A55AFE">
        <w:rPr>
          <w:b/>
          <w:color w:val="548DD4" w:themeColor="text2" w:themeTint="99"/>
          <w:sz w:val="32"/>
          <w:szCs w:val="32"/>
        </w:rPr>
        <w:t xml:space="preserve"> MD ČR</w:t>
      </w:r>
    </w:p>
    <w:p w:rsidR="00932B1A" w:rsidRDefault="00932B1A" w:rsidP="00932B1A">
      <w:pPr>
        <w:jc w:val="center"/>
        <w:rPr>
          <w:b/>
          <w:color w:val="548DD4" w:themeColor="text2" w:themeTint="99"/>
          <w:sz w:val="32"/>
          <w:szCs w:val="32"/>
        </w:rPr>
      </w:pPr>
    </w:p>
    <w:p w:rsidR="00932B1A" w:rsidRPr="00A55AFE" w:rsidRDefault="00932B1A" w:rsidP="00932B1A">
      <w:pPr>
        <w:jc w:val="center"/>
        <w:rPr>
          <w:b/>
          <w:color w:val="548DD4" w:themeColor="text2" w:themeTint="99"/>
          <w:sz w:val="32"/>
          <w:szCs w:val="32"/>
        </w:rPr>
      </w:pPr>
      <w:r w:rsidRPr="00A55AFE">
        <w:rPr>
          <w:b/>
          <w:color w:val="548DD4" w:themeColor="text2" w:themeTint="99"/>
          <w:sz w:val="32"/>
          <w:szCs w:val="32"/>
        </w:rPr>
        <w:t xml:space="preserve">Priority a financování dopravní infrastruktury od </w:t>
      </w:r>
      <w:proofErr w:type="gramStart"/>
      <w:r w:rsidRPr="00A55AFE">
        <w:rPr>
          <w:b/>
          <w:color w:val="548DD4" w:themeColor="text2" w:themeTint="99"/>
          <w:sz w:val="32"/>
          <w:szCs w:val="32"/>
        </w:rPr>
        <w:t>1.1.2012</w:t>
      </w:r>
      <w:proofErr w:type="gramEnd"/>
    </w:p>
    <w:p w:rsidR="00932B1A" w:rsidRDefault="00932B1A" w:rsidP="00932B1A">
      <w:pPr>
        <w:jc w:val="center"/>
        <w:rPr>
          <w:sz w:val="24"/>
          <w:szCs w:val="24"/>
        </w:rPr>
      </w:pPr>
    </w:p>
    <w:p w:rsidR="00932B1A" w:rsidRDefault="00932B1A" w:rsidP="00932B1A">
      <w:pPr>
        <w:jc w:val="center"/>
        <w:rPr>
          <w:sz w:val="24"/>
          <w:szCs w:val="24"/>
        </w:rPr>
      </w:pPr>
    </w:p>
    <w:p w:rsidR="00932B1A" w:rsidRDefault="00932B1A" w:rsidP="00932B1A">
      <w:pPr>
        <w:jc w:val="both"/>
        <w:rPr>
          <w:sz w:val="24"/>
          <w:szCs w:val="24"/>
        </w:rPr>
      </w:pPr>
    </w:p>
    <w:p w:rsidR="00932B1A" w:rsidRDefault="00932B1A" w:rsidP="00932B1A">
      <w:pPr>
        <w:jc w:val="both"/>
        <w:rPr>
          <w:sz w:val="24"/>
          <w:szCs w:val="24"/>
        </w:rPr>
      </w:pPr>
    </w:p>
    <w:p w:rsidR="00932B1A" w:rsidRPr="00932B1A" w:rsidRDefault="00932B1A" w:rsidP="00932B1A">
      <w:pPr>
        <w:jc w:val="both"/>
        <w:rPr>
          <w:sz w:val="24"/>
          <w:szCs w:val="24"/>
        </w:rPr>
      </w:pPr>
      <w:r w:rsidRPr="00932B1A">
        <w:rPr>
          <w:sz w:val="24"/>
          <w:szCs w:val="24"/>
        </w:rPr>
        <w:t xml:space="preserve">Svaz průmyslu a dopravy souhlasí s materiálem a ztotožňuje se s definováním základních problémů a rizik vyplývajících z nedostatečného financování Státního fondu dopravní infrastruktury. Rizika vnímáme nejen z hlediska aktuálního, ale i budoucích dopadů na státní rozpočet. </w:t>
      </w:r>
    </w:p>
    <w:p w:rsidR="00932B1A" w:rsidRPr="00932B1A" w:rsidRDefault="00932B1A" w:rsidP="00932B1A">
      <w:pPr>
        <w:jc w:val="both"/>
        <w:rPr>
          <w:sz w:val="24"/>
          <w:szCs w:val="24"/>
        </w:rPr>
      </w:pPr>
    </w:p>
    <w:p w:rsidR="00932B1A" w:rsidRPr="00932B1A" w:rsidRDefault="00932B1A" w:rsidP="00932B1A">
      <w:pPr>
        <w:jc w:val="both"/>
        <w:rPr>
          <w:sz w:val="24"/>
          <w:szCs w:val="24"/>
        </w:rPr>
      </w:pPr>
      <w:r w:rsidRPr="00932B1A">
        <w:rPr>
          <w:sz w:val="24"/>
          <w:szCs w:val="24"/>
        </w:rPr>
        <w:t xml:space="preserve">Upozorňuje na skutečnost, že ke stejnému závěru došel i pracovní tým RHSD pro dopravu a dopravní infrastrukturu. Kvitujeme, že došlo k přehodnocení záměrů při sestavování státního rozpočtu a prostředky pro SFDI byly navýšeny o 4 mld. Kč. Nicméně konstatujeme, že navýšení v takové úrovni není schopno problém plně vyřešit. </w:t>
      </w:r>
    </w:p>
    <w:p w:rsidR="00932B1A" w:rsidRPr="00932B1A" w:rsidRDefault="00932B1A" w:rsidP="00932B1A">
      <w:pPr>
        <w:jc w:val="both"/>
        <w:rPr>
          <w:sz w:val="24"/>
          <w:szCs w:val="24"/>
        </w:rPr>
      </w:pPr>
    </w:p>
    <w:p w:rsidR="00932B1A" w:rsidRPr="00932B1A" w:rsidRDefault="00932B1A" w:rsidP="00932B1A">
      <w:pPr>
        <w:jc w:val="both"/>
        <w:rPr>
          <w:sz w:val="24"/>
          <w:szCs w:val="24"/>
        </w:rPr>
      </w:pPr>
      <w:r w:rsidRPr="00932B1A">
        <w:rPr>
          <w:sz w:val="24"/>
          <w:szCs w:val="24"/>
        </w:rPr>
        <w:t>Upozorňujeme na rozpor mezi aktuální politikou vlády a dokumen</w:t>
      </w:r>
      <w:r w:rsidR="005E4D50">
        <w:rPr>
          <w:sz w:val="24"/>
          <w:szCs w:val="24"/>
        </w:rPr>
        <w:t>tem</w:t>
      </w:r>
      <w:r w:rsidRPr="00932B1A">
        <w:rPr>
          <w:sz w:val="24"/>
          <w:szCs w:val="24"/>
        </w:rPr>
        <w:t xml:space="preserve"> Strategie mezinárodní konkurenceschopnosti, v které je zdůrazněn význam dopravní infrastruktury při zvyšování konkurenceschopnosti země a to i s ohledem na dobudování sítě TNT.</w:t>
      </w:r>
    </w:p>
    <w:p w:rsidR="00932B1A" w:rsidRPr="00932B1A" w:rsidRDefault="00932B1A" w:rsidP="00932B1A">
      <w:pPr>
        <w:jc w:val="both"/>
        <w:rPr>
          <w:sz w:val="24"/>
          <w:szCs w:val="24"/>
        </w:rPr>
      </w:pPr>
    </w:p>
    <w:p w:rsidR="00932B1A" w:rsidRPr="00932B1A" w:rsidRDefault="00932B1A" w:rsidP="00932B1A">
      <w:pPr>
        <w:jc w:val="both"/>
        <w:rPr>
          <w:sz w:val="24"/>
          <w:szCs w:val="24"/>
        </w:rPr>
      </w:pPr>
      <w:r w:rsidRPr="00932B1A">
        <w:rPr>
          <w:sz w:val="24"/>
          <w:szCs w:val="24"/>
        </w:rPr>
        <w:t>Požadujeme od vlády, aby se problematikou dopravní infrastruktury zabývala, přijala odpovídající opatření s těmito parametry:</w:t>
      </w:r>
    </w:p>
    <w:p w:rsidR="00932B1A" w:rsidRPr="00932B1A" w:rsidRDefault="00932B1A" w:rsidP="00932B1A">
      <w:pPr>
        <w:jc w:val="both"/>
        <w:rPr>
          <w:sz w:val="24"/>
          <w:szCs w:val="24"/>
        </w:rPr>
      </w:pPr>
      <w:r w:rsidRPr="00932B1A">
        <w:rPr>
          <w:sz w:val="24"/>
          <w:szCs w:val="24"/>
        </w:rPr>
        <w:t>- dlouhodobost a stabilita programu;</w:t>
      </w:r>
    </w:p>
    <w:p w:rsidR="00932B1A" w:rsidRPr="00932B1A" w:rsidRDefault="00932B1A" w:rsidP="00932B1A">
      <w:pPr>
        <w:jc w:val="both"/>
        <w:rPr>
          <w:sz w:val="24"/>
          <w:szCs w:val="24"/>
        </w:rPr>
      </w:pPr>
      <w:r w:rsidRPr="00932B1A">
        <w:rPr>
          <w:sz w:val="24"/>
          <w:szCs w:val="24"/>
        </w:rPr>
        <w:t>- využití zdrojů mimo státní rozpočet;</w:t>
      </w:r>
    </w:p>
    <w:p w:rsidR="004C57FA" w:rsidRDefault="00932B1A" w:rsidP="00932B1A">
      <w:pPr>
        <w:jc w:val="both"/>
        <w:rPr>
          <w:sz w:val="24"/>
          <w:szCs w:val="24"/>
        </w:rPr>
      </w:pPr>
      <w:r w:rsidRPr="00932B1A">
        <w:rPr>
          <w:sz w:val="24"/>
          <w:szCs w:val="24"/>
        </w:rPr>
        <w:t>-</w:t>
      </w:r>
      <w:r w:rsidR="004C57FA">
        <w:rPr>
          <w:sz w:val="24"/>
          <w:szCs w:val="24"/>
        </w:rPr>
        <w:t xml:space="preserve"> snižování nákladů volbou ekonomických nástrojů a úpravou příslušné legislativy s podmínkou udržení kvality staveb.</w:t>
      </w:r>
      <w:r w:rsidRPr="00932B1A">
        <w:rPr>
          <w:sz w:val="24"/>
          <w:szCs w:val="24"/>
        </w:rPr>
        <w:t xml:space="preserve"> </w:t>
      </w:r>
    </w:p>
    <w:p w:rsidR="00932B1A" w:rsidRPr="00932B1A" w:rsidRDefault="00932B1A" w:rsidP="00932B1A">
      <w:pPr>
        <w:rPr>
          <w:sz w:val="24"/>
          <w:szCs w:val="24"/>
        </w:rPr>
      </w:pPr>
    </w:p>
    <w:p w:rsidR="00932B1A" w:rsidRPr="00932B1A" w:rsidRDefault="00932B1A" w:rsidP="00932B1A">
      <w:pPr>
        <w:rPr>
          <w:sz w:val="24"/>
          <w:szCs w:val="24"/>
        </w:rPr>
      </w:pPr>
    </w:p>
    <w:p w:rsidR="001378E9" w:rsidRDefault="00932B1A" w:rsidP="00932B1A">
      <w:pPr>
        <w:rPr>
          <w:sz w:val="22"/>
          <w:szCs w:val="22"/>
        </w:rPr>
      </w:pPr>
      <w:r w:rsidRPr="00932B1A">
        <w:rPr>
          <w:sz w:val="24"/>
          <w:szCs w:val="24"/>
        </w:rPr>
        <w:t>V Praze 29. září 2011</w:t>
      </w:r>
      <w:r w:rsidR="001378E9" w:rsidRPr="00932B1A">
        <w:rPr>
          <w:sz w:val="24"/>
          <w:szCs w:val="24"/>
        </w:rPr>
        <w:tab/>
      </w:r>
      <w:r w:rsidR="001378E9" w:rsidRPr="00932B1A">
        <w:rPr>
          <w:sz w:val="24"/>
          <w:szCs w:val="24"/>
        </w:rPr>
        <w:tab/>
      </w:r>
      <w:r w:rsidR="001378E9">
        <w:tab/>
      </w:r>
      <w:r w:rsidR="001378E9">
        <w:tab/>
      </w:r>
      <w:r w:rsidR="001378E9">
        <w:tab/>
      </w:r>
      <w:r w:rsidR="001378E9">
        <w:tab/>
      </w:r>
      <w:r w:rsidR="001378E9">
        <w:tab/>
      </w:r>
      <w:r w:rsidR="001378E9">
        <w:tab/>
      </w:r>
      <w:r w:rsidR="001378E9">
        <w:tab/>
      </w:r>
    </w:p>
    <w:p w:rsidR="00E42CAA" w:rsidRPr="00E45824" w:rsidRDefault="00E42CAA" w:rsidP="00587D54">
      <w:pPr>
        <w:rPr>
          <w:sz w:val="24"/>
          <w:szCs w:val="24"/>
        </w:rPr>
      </w:pPr>
    </w:p>
    <w:sectPr w:rsidR="00E42CAA" w:rsidRPr="00E45824" w:rsidSect="00F008EF">
      <w:headerReference w:type="default" r:id="rId7"/>
      <w:footerReference w:type="default" r:id="rId8"/>
      <w:pgSz w:w="11906" w:h="16838"/>
      <w:pgMar w:top="2268" w:right="1418" w:bottom="567" w:left="1418" w:header="992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0A5" w:rsidRDefault="00EE30A5">
      <w:r>
        <w:separator/>
      </w:r>
    </w:p>
  </w:endnote>
  <w:endnote w:type="continuationSeparator" w:id="0">
    <w:p w:rsidR="00EE30A5" w:rsidRDefault="00EE3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G Omega">
    <w:altName w:val="Segoe UI"/>
    <w:charset w:val="EE"/>
    <w:family w:val="swiss"/>
    <w:pitch w:val="variable"/>
    <w:sig w:usb0="00000001" w:usb1="00000000" w:usb2="00000000" w:usb3="00000000" w:csb0="00000093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D54" w:rsidRDefault="00F87773" w:rsidP="00587D54">
    <w:pPr>
      <w:pStyle w:val="Zpat"/>
      <w:tabs>
        <w:tab w:val="left" w:pos="6804"/>
      </w:tabs>
      <w:spacing w:line="240" w:lineRule="atLeast"/>
      <w:rPr>
        <w:rFonts w:ascii="CG Omega" w:hAnsi="CG Omega"/>
        <w:color w:val="005FA4"/>
        <w:sz w:val="16"/>
      </w:rPr>
    </w:pPr>
    <w:r>
      <w:rPr>
        <w:rFonts w:ascii="CG Omega" w:hAnsi="CG Omega"/>
        <w:noProof/>
        <w:color w:val="005FA4"/>
        <w:sz w:val="1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4266565</wp:posOffset>
          </wp:positionH>
          <wp:positionV relativeFrom="paragraph">
            <wp:posOffset>130810</wp:posOffset>
          </wp:positionV>
          <wp:extent cx="1543685" cy="373380"/>
          <wp:effectExtent l="1905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685" cy="373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94002" w:rsidRPr="00B94002">
      <w:rPr>
        <w:rFonts w:ascii="CG Omega" w:hAnsi="CG Omega"/>
        <w:noProof/>
        <w:color w:val="005FA4"/>
        <w:sz w:val="16"/>
      </w:rPr>
      <w:t>Freyova 948/11, 190 05  Praha 9</w:t>
    </w:r>
    <w:r w:rsidR="00587D54">
      <w:rPr>
        <w:rFonts w:ascii="CG Omega" w:hAnsi="CG Omega"/>
        <w:color w:val="005FA4"/>
        <w:sz w:val="16"/>
      </w:rPr>
      <w:tab/>
    </w:r>
    <w:r w:rsidR="00587D54">
      <w:rPr>
        <w:rFonts w:ascii="CG Omega" w:hAnsi="CG Omega"/>
        <w:color w:val="005FA4"/>
        <w:sz w:val="16"/>
      </w:rPr>
      <w:tab/>
    </w:r>
    <w:proofErr w:type="spellStart"/>
    <w:r w:rsidR="00587D54">
      <w:rPr>
        <w:rFonts w:ascii="CG Omega" w:hAnsi="CG Omega"/>
        <w:color w:val="005FA4"/>
        <w:sz w:val="16"/>
      </w:rPr>
      <w:t>Member</w:t>
    </w:r>
    <w:proofErr w:type="spellEnd"/>
    <w:r w:rsidR="00587D54">
      <w:rPr>
        <w:rFonts w:ascii="CG Omega" w:hAnsi="CG Omega"/>
        <w:color w:val="005FA4"/>
        <w:sz w:val="16"/>
      </w:rPr>
      <w:t xml:space="preserve"> </w:t>
    </w:r>
    <w:proofErr w:type="spellStart"/>
    <w:r w:rsidR="00587D54">
      <w:rPr>
        <w:rFonts w:ascii="CG Omega" w:hAnsi="CG Omega"/>
        <w:color w:val="005FA4"/>
        <w:sz w:val="16"/>
      </w:rPr>
      <w:t>of</w:t>
    </w:r>
    <w:proofErr w:type="spellEnd"/>
  </w:p>
  <w:p w:rsidR="00B94002" w:rsidRDefault="00B94002" w:rsidP="00B94002">
    <w:pPr>
      <w:pStyle w:val="Zpat"/>
      <w:tabs>
        <w:tab w:val="left" w:pos="6663"/>
      </w:tabs>
      <w:spacing w:line="240" w:lineRule="atLeast"/>
      <w:rPr>
        <w:rFonts w:ascii="CG Omega" w:hAnsi="CG Omega"/>
        <w:color w:val="005FA4"/>
        <w:sz w:val="16"/>
      </w:rPr>
    </w:pPr>
    <w:r>
      <w:rPr>
        <w:rFonts w:ascii="CG Omega" w:hAnsi="CG Omega"/>
        <w:color w:val="005FA4"/>
        <w:sz w:val="16"/>
      </w:rPr>
      <w:t>Tel.: +420 225 279 111, Fax: +420 225 279 100</w:t>
    </w:r>
  </w:p>
  <w:p w:rsidR="00430101" w:rsidRPr="00587D54" w:rsidRDefault="00587D54" w:rsidP="00587D54">
    <w:pPr>
      <w:pStyle w:val="Zpat"/>
      <w:tabs>
        <w:tab w:val="left" w:pos="6663"/>
      </w:tabs>
      <w:spacing w:line="240" w:lineRule="atLeast"/>
    </w:pPr>
    <w:r>
      <w:rPr>
        <w:rFonts w:ascii="CG Omega" w:hAnsi="CG Omega"/>
        <w:color w:val="005FA4"/>
        <w:sz w:val="16"/>
      </w:rPr>
      <w:t xml:space="preserve">e-mail: </w:t>
    </w:r>
    <w:proofErr w:type="spellStart"/>
    <w:r>
      <w:rPr>
        <w:rFonts w:ascii="CG Omega" w:hAnsi="CG Omega"/>
        <w:color w:val="005FA4"/>
        <w:sz w:val="16"/>
      </w:rPr>
      <w:t>spcr</w:t>
    </w:r>
    <w:proofErr w:type="spellEnd"/>
    <w:r w:rsidRPr="001F5E2B">
      <w:rPr>
        <w:rFonts w:ascii="CG Omega" w:hAnsi="CG Omega"/>
        <w:color w:val="005FA4"/>
        <w:sz w:val="16"/>
      </w:rPr>
      <w:t>@spcr.cz</w:t>
    </w:r>
    <w:r>
      <w:rPr>
        <w:rFonts w:ascii="CG Omega" w:hAnsi="CG Omega"/>
        <w:color w:val="005FA4"/>
        <w:sz w:val="16"/>
      </w:rPr>
      <w:t xml:space="preserve">, </w:t>
    </w:r>
    <w:r w:rsidRPr="001F5E2B">
      <w:rPr>
        <w:rFonts w:ascii="CG Omega" w:hAnsi="CG Omega"/>
        <w:color w:val="005FA4"/>
        <w:sz w:val="16"/>
      </w:rPr>
      <w:t>www.spcr.cz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0A5" w:rsidRDefault="00EE30A5">
      <w:r>
        <w:separator/>
      </w:r>
    </w:p>
  </w:footnote>
  <w:footnote w:type="continuationSeparator" w:id="0">
    <w:p w:rsidR="00EE30A5" w:rsidRDefault="00EE3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101" w:rsidRPr="00EF65E4" w:rsidRDefault="00F87773" w:rsidP="00EF65E4">
    <w:pPr>
      <w:pStyle w:val="Zhlav"/>
      <w:tabs>
        <w:tab w:val="clear" w:pos="4536"/>
        <w:tab w:val="left" w:pos="1134"/>
        <w:tab w:val="left" w:pos="6663"/>
      </w:tabs>
      <w:rPr>
        <w:rFonts w:ascii="CG Omega" w:hAnsi="CG Omega" w:cs="Raavi"/>
        <w:color w:val="005FA4"/>
        <w:sz w:val="24"/>
        <w:szCs w:val="24"/>
      </w:rPr>
    </w:pPr>
    <w:r>
      <w:rPr>
        <w:rFonts w:ascii="CG Omega" w:hAnsi="CG Omega" w:cs="Raavi"/>
        <w:noProof/>
        <w:color w:val="005FA4"/>
        <w:sz w:val="24"/>
        <w:szCs w:val="24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28575</wp:posOffset>
          </wp:positionV>
          <wp:extent cx="626110" cy="464820"/>
          <wp:effectExtent l="19050" t="0" r="2540" b="0"/>
          <wp:wrapNone/>
          <wp:docPr id="2" name="obrázek 2" descr="sp2005mod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p2005mod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11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30101">
      <w:rPr>
        <w:rFonts w:ascii="CG Omega" w:hAnsi="CG Omega" w:cs="Raavi"/>
        <w:color w:val="005FA4"/>
        <w:sz w:val="24"/>
        <w:szCs w:val="24"/>
      </w:rPr>
      <w:tab/>
    </w:r>
    <w:r w:rsidR="00430101" w:rsidRPr="00EF65E4">
      <w:rPr>
        <w:rFonts w:ascii="CG Omega" w:hAnsi="CG Omega" w:cs="Raavi"/>
        <w:color w:val="005FA4"/>
        <w:sz w:val="24"/>
        <w:szCs w:val="24"/>
      </w:rPr>
      <w:t>Svaz průmyslu a dopravy České republiky</w:t>
    </w:r>
  </w:p>
  <w:p w:rsidR="00430101" w:rsidRPr="00EF65E4" w:rsidRDefault="00430101" w:rsidP="00EF65E4">
    <w:pPr>
      <w:pStyle w:val="Zhlav"/>
      <w:tabs>
        <w:tab w:val="clear" w:pos="4536"/>
        <w:tab w:val="left" w:pos="1134"/>
        <w:tab w:val="left" w:pos="6663"/>
      </w:tabs>
      <w:ind w:firstLine="1134"/>
      <w:rPr>
        <w:rFonts w:ascii="CG Omega" w:hAnsi="CG Omega" w:cs="Raavi"/>
        <w:color w:val="005FA4"/>
        <w:sz w:val="24"/>
        <w:szCs w:val="24"/>
      </w:rPr>
    </w:pPr>
    <w:proofErr w:type="spellStart"/>
    <w:r w:rsidRPr="00EF65E4">
      <w:rPr>
        <w:rFonts w:ascii="CG Omega" w:hAnsi="CG Omega" w:cs="Raavi"/>
        <w:color w:val="005FA4"/>
        <w:sz w:val="24"/>
        <w:szCs w:val="24"/>
      </w:rPr>
      <w:t>Confederation</w:t>
    </w:r>
    <w:proofErr w:type="spellEnd"/>
    <w:r w:rsidRPr="00EF65E4">
      <w:rPr>
        <w:rFonts w:ascii="CG Omega" w:hAnsi="CG Omega" w:cs="Raavi"/>
        <w:color w:val="005FA4"/>
        <w:sz w:val="24"/>
        <w:szCs w:val="24"/>
      </w:rPr>
      <w:t xml:space="preserve"> </w:t>
    </w:r>
    <w:proofErr w:type="spellStart"/>
    <w:r w:rsidRPr="00EF65E4">
      <w:rPr>
        <w:rFonts w:ascii="CG Omega" w:hAnsi="CG Omega" w:cs="Raavi"/>
        <w:color w:val="005FA4"/>
        <w:sz w:val="24"/>
        <w:szCs w:val="24"/>
      </w:rPr>
      <w:t>of</w:t>
    </w:r>
    <w:proofErr w:type="spellEnd"/>
    <w:r w:rsidRPr="00EF65E4">
      <w:rPr>
        <w:rFonts w:ascii="CG Omega" w:hAnsi="CG Omega" w:cs="Raavi"/>
        <w:color w:val="005FA4"/>
        <w:sz w:val="24"/>
        <w:szCs w:val="24"/>
      </w:rPr>
      <w:t xml:space="preserve"> </w:t>
    </w:r>
    <w:proofErr w:type="spellStart"/>
    <w:r w:rsidRPr="00EF65E4">
      <w:rPr>
        <w:rFonts w:ascii="CG Omega" w:hAnsi="CG Omega" w:cs="Raavi"/>
        <w:color w:val="005FA4"/>
        <w:sz w:val="24"/>
        <w:szCs w:val="24"/>
      </w:rPr>
      <w:t>Industry</w:t>
    </w:r>
    <w:proofErr w:type="spellEnd"/>
    <w:r w:rsidRPr="00EF65E4">
      <w:rPr>
        <w:rFonts w:ascii="CG Omega" w:hAnsi="CG Omega" w:cs="Raavi"/>
        <w:color w:val="005FA4"/>
        <w:sz w:val="24"/>
        <w:szCs w:val="24"/>
      </w:rPr>
      <w:t xml:space="preserve"> </w:t>
    </w:r>
    <w:proofErr w:type="spellStart"/>
    <w:r w:rsidRPr="00EF65E4">
      <w:rPr>
        <w:rFonts w:ascii="CG Omega" w:hAnsi="CG Omega" w:cs="Raavi"/>
        <w:color w:val="005FA4"/>
        <w:sz w:val="24"/>
        <w:szCs w:val="24"/>
      </w:rPr>
      <w:t>of</w:t>
    </w:r>
    <w:proofErr w:type="spellEnd"/>
    <w:r w:rsidRPr="00EF65E4">
      <w:rPr>
        <w:rFonts w:ascii="CG Omega" w:hAnsi="CG Omega" w:cs="Raavi"/>
        <w:color w:val="005FA4"/>
        <w:sz w:val="24"/>
        <w:szCs w:val="24"/>
      </w:rPr>
      <w:t xml:space="preserve"> </w:t>
    </w:r>
    <w:proofErr w:type="spellStart"/>
    <w:r w:rsidRPr="00EF65E4">
      <w:rPr>
        <w:rFonts w:ascii="CG Omega" w:hAnsi="CG Omega" w:cs="Raavi"/>
        <w:color w:val="005FA4"/>
        <w:sz w:val="24"/>
        <w:szCs w:val="24"/>
      </w:rPr>
      <w:t>the</w:t>
    </w:r>
    <w:proofErr w:type="spellEnd"/>
    <w:r w:rsidRPr="00EF65E4">
      <w:rPr>
        <w:rFonts w:ascii="CG Omega" w:hAnsi="CG Omega" w:cs="Raavi"/>
        <w:color w:val="005FA4"/>
        <w:sz w:val="24"/>
        <w:szCs w:val="24"/>
      </w:rPr>
      <w:t xml:space="preserve"> </w:t>
    </w:r>
    <w:proofErr w:type="spellStart"/>
    <w:r w:rsidRPr="00EF65E4">
      <w:rPr>
        <w:rFonts w:ascii="CG Omega" w:hAnsi="CG Omega" w:cs="Raavi"/>
        <w:color w:val="005FA4"/>
        <w:sz w:val="24"/>
        <w:szCs w:val="24"/>
      </w:rPr>
      <w:t>Czech</w:t>
    </w:r>
    <w:proofErr w:type="spellEnd"/>
    <w:r w:rsidRPr="00EF65E4">
      <w:rPr>
        <w:rFonts w:ascii="CG Omega" w:hAnsi="CG Omega" w:cs="Raavi"/>
        <w:color w:val="005FA4"/>
        <w:sz w:val="24"/>
        <w:szCs w:val="24"/>
      </w:rPr>
      <w:t xml:space="preserve"> </w:t>
    </w:r>
    <w:proofErr w:type="spellStart"/>
    <w:r w:rsidRPr="00EF65E4">
      <w:rPr>
        <w:rFonts w:ascii="CG Omega" w:hAnsi="CG Omega" w:cs="Raavi"/>
        <w:color w:val="005FA4"/>
        <w:sz w:val="24"/>
        <w:szCs w:val="24"/>
      </w:rPr>
      <w:t>Republic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D1078"/>
    <w:multiLevelType w:val="hybridMultilevel"/>
    <w:tmpl w:val="6EC61D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A713B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6E14D4"/>
    <w:rsid w:val="00015A35"/>
    <w:rsid w:val="000538FC"/>
    <w:rsid w:val="001378E9"/>
    <w:rsid w:val="0019279B"/>
    <w:rsid w:val="001A2C52"/>
    <w:rsid w:val="001C0F81"/>
    <w:rsid w:val="001F5E2B"/>
    <w:rsid w:val="001F62C8"/>
    <w:rsid w:val="0020289B"/>
    <w:rsid w:val="00273377"/>
    <w:rsid w:val="0036516B"/>
    <w:rsid w:val="00382863"/>
    <w:rsid w:val="00396EF8"/>
    <w:rsid w:val="003B2382"/>
    <w:rsid w:val="00404034"/>
    <w:rsid w:val="00430101"/>
    <w:rsid w:val="004354C2"/>
    <w:rsid w:val="004626C4"/>
    <w:rsid w:val="004841E2"/>
    <w:rsid w:val="004A2979"/>
    <w:rsid w:val="004C3388"/>
    <w:rsid w:val="004C57FA"/>
    <w:rsid w:val="00500ABF"/>
    <w:rsid w:val="0050201F"/>
    <w:rsid w:val="0056247D"/>
    <w:rsid w:val="00587D54"/>
    <w:rsid w:val="005D7DA2"/>
    <w:rsid w:val="005E4D50"/>
    <w:rsid w:val="005E6B2F"/>
    <w:rsid w:val="005F451A"/>
    <w:rsid w:val="006D677E"/>
    <w:rsid w:val="006E14D4"/>
    <w:rsid w:val="007604C1"/>
    <w:rsid w:val="007A01BB"/>
    <w:rsid w:val="007D5038"/>
    <w:rsid w:val="00835DE1"/>
    <w:rsid w:val="00840C14"/>
    <w:rsid w:val="009304EF"/>
    <w:rsid w:val="00932B1A"/>
    <w:rsid w:val="009B4A41"/>
    <w:rsid w:val="00A02AFE"/>
    <w:rsid w:val="00A65856"/>
    <w:rsid w:val="00B11D72"/>
    <w:rsid w:val="00B83705"/>
    <w:rsid w:val="00B94002"/>
    <w:rsid w:val="00BD1085"/>
    <w:rsid w:val="00C9219D"/>
    <w:rsid w:val="00CC4928"/>
    <w:rsid w:val="00CC4CC3"/>
    <w:rsid w:val="00CE5C0C"/>
    <w:rsid w:val="00D6020C"/>
    <w:rsid w:val="00D74A61"/>
    <w:rsid w:val="00E42CAA"/>
    <w:rsid w:val="00E45824"/>
    <w:rsid w:val="00E81FCE"/>
    <w:rsid w:val="00EB74EB"/>
    <w:rsid w:val="00EC5B62"/>
    <w:rsid w:val="00EE30A5"/>
    <w:rsid w:val="00EF65E4"/>
    <w:rsid w:val="00F008EF"/>
    <w:rsid w:val="00F12A31"/>
    <w:rsid w:val="00F41F64"/>
    <w:rsid w:val="00F7070D"/>
    <w:rsid w:val="00F87773"/>
    <w:rsid w:val="00FE2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841E2"/>
  </w:style>
  <w:style w:type="paragraph" w:styleId="Nadpis1">
    <w:name w:val="heading 1"/>
    <w:basedOn w:val="Normln"/>
    <w:next w:val="Normln"/>
    <w:qFormat/>
    <w:rsid w:val="004841E2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4841E2"/>
    <w:pPr>
      <w:keepNext/>
      <w:jc w:val="both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4841E2"/>
    <w:rPr>
      <w:color w:val="0000FF"/>
      <w:u w:val="single"/>
    </w:rPr>
  </w:style>
  <w:style w:type="paragraph" w:styleId="Zhlav">
    <w:name w:val="header"/>
    <w:basedOn w:val="Normln"/>
    <w:rsid w:val="004841E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4841E2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840C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patChar">
    <w:name w:val="Zápatí Char"/>
    <w:basedOn w:val="Standardnpsmoodstavce"/>
    <w:link w:val="Zpat"/>
    <w:rsid w:val="00B940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4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Hlavička dopisního papíru SP ČR</vt:lpstr>
    </vt:vector>
  </TitlesOfParts>
  <Manager>Ing. Zdeněk Liška</Manager>
  <Company>Svaz průmyslu a dopravy ČR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Hlavička dopisního papíru SP ČR</dc:title>
  <dc:creator>Petra Ježková</dc:creator>
  <cp:lastModifiedBy>bdlouhy</cp:lastModifiedBy>
  <cp:revision>2</cp:revision>
  <cp:lastPrinted>2011-09-27T13:00:00Z</cp:lastPrinted>
  <dcterms:created xsi:type="dcterms:W3CDTF">2011-09-30T11:34:00Z</dcterms:created>
  <dcterms:modified xsi:type="dcterms:W3CDTF">2011-09-30T11:34:00Z</dcterms:modified>
</cp:coreProperties>
</file>