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3F7F" w:rsidRPr="00994B55" w14:paraId="24E62F3D" w14:textId="77777777" w:rsidTr="008863A6">
        <w:trPr>
          <w:trHeight w:val="370"/>
        </w:trPr>
        <w:tc>
          <w:tcPr>
            <w:tcW w:w="9639" w:type="dxa"/>
            <w:tcBorders>
              <w:top w:val="nil"/>
              <w:bottom w:val="single" w:sz="4" w:space="0" w:color="161A48"/>
            </w:tcBorders>
          </w:tcPr>
          <w:p w14:paraId="0226C87E" w14:textId="77777777" w:rsidR="006C3F7F" w:rsidRPr="00994B55" w:rsidRDefault="006C3F7F" w:rsidP="00E8657D">
            <w:pPr>
              <w:pStyle w:val="Nadpisobsahu"/>
              <w:rPr>
                <w:rFonts w:cs="Arial"/>
              </w:rPr>
            </w:pPr>
          </w:p>
        </w:tc>
      </w:tr>
      <w:tr w:rsidR="0089638D" w:rsidRPr="00994B55" w14:paraId="2F23A193" w14:textId="77777777" w:rsidTr="008863A6">
        <w:trPr>
          <w:trHeight w:val="370"/>
        </w:trPr>
        <w:tc>
          <w:tcPr>
            <w:tcW w:w="9639" w:type="dxa"/>
            <w:tcBorders>
              <w:top w:val="single" w:sz="4" w:space="0" w:color="161A48"/>
              <w:bottom w:val="single" w:sz="18" w:space="0" w:color="161A48"/>
            </w:tcBorders>
          </w:tcPr>
          <w:sdt>
            <w:sdtPr>
              <w:alias w:val="Útvar"/>
              <w:tag w:val="Útvar"/>
              <w:id w:val="-444457324"/>
              <w:placeholder>
                <w:docPart w:val="C7094444FB604E4992678F7D8DB6067F"/>
              </w:placeholder>
              <w:dropDownList>
                <w:listItem w:value="Zvolte položku."/>
                <w:listItem w:displayText="vedoucí Úřadu vlády ČR" w:value="vedoucí Úřadu vlády ČR"/>
                <w:listItem w:displayText="Oddělení Sekretariátu vedoucího Úřadu vlády" w:value="Oddělení Sekretariátu vedoucího Úřadu vlády"/>
                <w:listItem w:displayText="Oddělení interního auditu a kontroly" w:value="Oddělení interního auditu a kontroly"/>
                <w:listItem w:displayText="Odbor vládní agendy" w:value="Odbor vládní agendy"/>
                <w:listItem w:displayText="Odbor majetku a služeb" w:value="Odbor majetku a služeb"/>
                <w:listItem w:displayText="Odbor strategické komunikace státu" w:value="Odbor strategické komunikace státu"/>
                <w:listItem w:displayText="Odbor vládního analytického útvaru" w:value="Odbor vládního analytického útvaru"/>
                <w:listItem w:displayText="Sekce pro právo a ekonomiku" w:value="Sekce pro právo a ekonomiku"/>
                <w:listItem w:displayText="Odbor právní" w:value="Odbor právní"/>
                <w:listItem w:displayText="Odbor rozpočtu a financování" w:value="Odbor rozpočtu a financování"/>
                <w:listItem w:displayText="Odbor správy nemovitostí" w:value="Odbor správy nemovitostí"/>
                <w:listItem w:displayText="Oddělení vnitřní bezpečnosti" w:value="Oddělení vnitřní bezpečnosti"/>
                <w:listItem w:displayText="Odbor lidských práv a ochrany menšin" w:value="Odbor lidských práv a ochrany menšin"/>
                <w:listItem w:displayText="Odbor rovnosti žen a mužů" w:value="Odbor rovnosti žen a mužů"/>
                <w:listItem w:displayText="Sekce Legislativní rady vlády" w:value="Sekce Legislativní rady vlády"/>
                <w:listItem w:displayText="Oddělení sekretariátu Legislativní rady vlády a Etické komise ČR pro ocenění účastníků odboje a odporu proti komunismu" w:value="Oddělení sekretariátu Legislativní rady vlády a Etické komise ČR pro ocenění účastníků odboje a odporu proti komunismu"/>
                <w:listItem w:displayText="Odbor vládní legislativy" w:value="Odbor vládní legislativy"/>
                <w:listItem w:displayText="Odbor kompatibility" w:value="Odbor kompatibility"/>
                <w:listItem w:displayText="Sekce státního tajemníka pro řízení služebních vztahů" w:value="Sekce státního tajemníka pro řízení služebních vztahů"/>
                <w:listItem w:displayText="Odbor personální" w:value="Odbor personální"/>
                <w:listItem w:displayText="Odbor informatiky" w:value="Odbor informatiky"/>
                <w:listItem w:displayText="Odbor protidrogové politiky" w:value="Odbor protidrogové politiky"/>
                <w:listItem w:displayText="Odbor bezpečnostní a zahraniční" w:value="Odbor bezpečnostní a zahraniční"/>
                <w:listItem w:displayText="Sekce pro evropské záležitosti" w:value="Sekce pro evropské záležitosti"/>
                <w:listItem w:displayText="Odbor koordinace evropských politik" w:value="Odbor koordinace evropských politik"/>
                <w:listItem w:displayText="Odbor komunikace o evropských záležitostech" w:value="Odbor komunikace o evropských záležitostech"/>
                <w:listItem w:displayText="Oddělení evropské digitální agendy" w:value="Oddělení evropské digitální agendy"/>
                <w:listItem w:displayText="Odbor věcných politik EU" w:value="Odbor věcných politik EU"/>
                <w:listItem w:displayText="Odbor evropské institucionální a právní podpory" w:value="Odbor evropské institucionální a právní podpory"/>
                <w:listItem w:displayText="Sekce Kabinetu předsedy vlády ČR" w:value="Sekce Kabinetu předsedy vlády ČR"/>
                <w:listItem w:displayText="Oddělení Kanceláře předsedy vlády" w:value="Oddělení Kanceláře předsedy vlády"/>
                <w:listItem w:displayText="Odbor komunikace" w:value="Odbor komunikace"/>
                <w:listItem w:displayText="Odbor protokolu" w:value="Odbor protokolu"/>
                <w:listItem w:displayText="Odbor strategie a analýz" w:value="Odbor strategie a analýz"/>
                <w:listItem w:displayText="Odbor Kabinetu ministra pro vědu, výzkum a inovace" w:value="Odbor Kabinetu ministra pro vědu, výzkum a inovace"/>
                <w:listItem w:displayText="Sekce pro vědu, výzkum a inovace" w:value="Sekce pro vědu, výzkum a inovace"/>
                <w:listItem w:displayText="Odbor podpory Rady pro výzkum, vývoj a inovace" w:value="Odbor podpory Rady pro výzkum, vývoj a inovace"/>
                <w:listItem w:displayText="Odbor koordinace výzkumu, vývoje a inovací" w:value="Odbor koordinace výzkumu, vývoje a inovací"/>
                <w:listItem w:displayText="Odbor Kabinetu ministra pro evropské záležitosti" w:value="Odbor Kabinetu ministra pro evropské záležitosti"/>
                <w:listItem w:displayText="Odbor Kabinetu člena vlády pověřeného koordinací digitalizace" w:value="Odbor Kabinetu člena vlády pověřeného koordinací digitalizace"/>
                <w:listItem w:displayText="vrchní ředitel Sekce pro právo a ekonomiku" w:value="vrchní ředitel Sekce pro právo a ekonomiku"/>
                <w:listItem w:displayText="vrchní ředitel Sekce Legislativní rady vlády " w:value="vrchní ředitel Sekce Legislativní rady vlády "/>
                <w:listItem w:displayText="poradce pro národní bezpečnost   " w:value="poradce pro národní bezpečnost   "/>
                <w:listItem w:displayText="vrchní ředitelka Sekce Kabinetu předsedy vlády ČR " w:value="vrchní ředitelka Sekce Kabinetu předsedy vlády ČR "/>
                <w:listItem w:displayText="vrchní ředitel Sekce pro evropské záležitosti   " w:value="vrchní ředitel Sekce pro evropské záležitosti   "/>
                <w:listItem w:displayText="náměstek ministra pro evropské záležitosti " w:value="náměstek ministra pro evropské záležitosti "/>
                <w:listItem w:displayText="náměstkyně ministra pro evropské záležitosti " w:value="náměstkyně ministra pro evropské záležitosti "/>
                <w:listItem w:displayText="náměstek ministra pro vědu, výzkum a inovace " w:value="náměstek ministra pro vědu, výzkum a inovace "/>
                <w:listItem w:displayText="náměstkyně ministra pro vědu, výzkum a inovace " w:value="náměstkyně ministra pro vědu, výzkum a inovace "/>
                <w:listItem w:displayText="vrchní ředitelka Sekce pro vědu, výzkum a inovace " w:value="vrchní ředitelka Sekce pro vědu, výzkum a inovace "/>
                <w:listItem w:displayText="státní tajemník v Úřadu vlády ČR " w:value="státní tajemník v Úřadu vlády ČR "/>
                <w:listItem w:displayText="Národní monitorovací středisko pro drogy a závislosti" w:value="Národní monitorovací středisko pro drogy a závislosti"/>
                <w:listItem w:displayText="vládní zmocněnkyně pro záležitosti romské menšiny" w:value="vládní zmocněnkyně pro záležitosti romské menšiny"/>
              </w:dropDownList>
            </w:sdtPr>
            <w:sdtEndPr/>
            <w:sdtContent>
              <w:p w14:paraId="2DAF0A1C" w14:textId="63E53075" w:rsidR="0089638D" w:rsidRPr="00994B55" w:rsidRDefault="00E27125" w:rsidP="00FA009E">
                <w:pPr>
                  <w:pStyle w:val="tvar"/>
                  <w:spacing w:before="120" w:after="120"/>
                  <w:ind w:left="-109"/>
                </w:pPr>
                <w:r w:rsidRPr="00994B55">
                  <w:t>Odbor lidských práv a ochrany menšin</w:t>
                </w:r>
              </w:p>
            </w:sdtContent>
          </w:sdt>
        </w:tc>
      </w:tr>
    </w:tbl>
    <w:p w14:paraId="04FA503C" w14:textId="77777777" w:rsidR="00E62942" w:rsidRPr="00994B55" w:rsidRDefault="00E62942" w:rsidP="00E62942">
      <w:pPr>
        <w:pStyle w:val="Bezmezer"/>
        <w:jc w:val="left"/>
      </w:pPr>
    </w:p>
    <w:p w14:paraId="4FFE69D0" w14:textId="77777777" w:rsidR="00E27125" w:rsidRPr="00994B55" w:rsidRDefault="00E27125" w:rsidP="00E62942">
      <w:pPr>
        <w:pStyle w:val="Bezmezer"/>
        <w:jc w:val="left"/>
      </w:pPr>
    </w:p>
    <w:p w14:paraId="3F7E5F4C" w14:textId="77777777" w:rsidR="00E27125" w:rsidRPr="00994B55" w:rsidRDefault="00E27125" w:rsidP="00E27125">
      <w:pPr>
        <w:spacing w:after="120"/>
        <w:ind w:right="170"/>
        <w:jc w:val="center"/>
        <w:rPr>
          <w:rFonts w:eastAsia="Times New Roman"/>
          <w:b/>
          <w:sz w:val="24"/>
          <w:szCs w:val="24"/>
        </w:rPr>
      </w:pPr>
    </w:p>
    <w:p w14:paraId="45DA0077" w14:textId="34DDC7CD" w:rsidR="002A3FE9" w:rsidRPr="00994B55" w:rsidRDefault="006E6E95" w:rsidP="00E27125">
      <w:pPr>
        <w:spacing w:after="120"/>
        <w:ind w:right="170"/>
        <w:jc w:val="center"/>
        <w:rPr>
          <w:rFonts w:eastAsia="Times New Roman"/>
          <w:b/>
          <w:sz w:val="28"/>
          <w:szCs w:val="28"/>
        </w:rPr>
      </w:pPr>
      <w:bookmarkStart w:id="0" w:name="_Hlk185186370"/>
      <w:r w:rsidRPr="00994B55">
        <w:rPr>
          <w:rFonts w:eastAsia="Times New Roman"/>
          <w:b/>
          <w:sz w:val="28"/>
          <w:szCs w:val="28"/>
        </w:rPr>
        <w:t xml:space="preserve">Zápis z jednání Pracovní skupiny ke vzdělávání </w:t>
      </w:r>
      <w:r w:rsidR="002A3FE9" w:rsidRPr="00994B55">
        <w:rPr>
          <w:rFonts w:eastAsia="Times New Roman"/>
          <w:b/>
          <w:sz w:val="28"/>
          <w:szCs w:val="28"/>
        </w:rPr>
        <w:t xml:space="preserve">o soudobých dějinách </w:t>
      </w:r>
    </w:p>
    <w:p w14:paraId="11CEDF0A" w14:textId="372F4113" w:rsidR="00E27125" w:rsidRPr="00994B55" w:rsidRDefault="002A3FE9" w:rsidP="002A3FE9">
      <w:pPr>
        <w:spacing w:after="120"/>
        <w:ind w:right="170"/>
        <w:jc w:val="center"/>
        <w:rPr>
          <w:rFonts w:eastAsia="Times New Roman"/>
          <w:b/>
          <w:sz w:val="28"/>
          <w:szCs w:val="28"/>
        </w:rPr>
      </w:pPr>
      <w:r w:rsidRPr="00994B55">
        <w:rPr>
          <w:rFonts w:eastAsia="Times New Roman"/>
          <w:b/>
          <w:sz w:val="28"/>
          <w:szCs w:val="28"/>
        </w:rPr>
        <w:t>R</w:t>
      </w:r>
      <w:r w:rsidR="006E6E95" w:rsidRPr="00994B55">
        <w:rPr>
          <w:rFonts w:eastAsia="Times New Roman"/>
          <w:b/>
          <w:sz w:val="28"/>
          <w:szCs w:val="28"/>
        </w:rPr>
        <w:t>ady vlády pro paměťov</w:t>
      </w:r>
      <w:r w:rsidRPr="00994B55">
        <w:rPr>
          <w:rFonts w:eastAsia="Times New Roman"/>
          <w:b/>
          <w:sz w:val="28"/>
          <w:szCs w:val="28"/>
        </w:rPr>
        <w:t>ou</w:t>
      </w:r>
      <w:r w:rsidR="006E6E95" w:rsidRPr="00994B55">
        <w:rPr>
          <w:rFonts w:eastAsia="Times New Roman"/>
          <w:b/>
          <w:sz w:val="28"/>
          <w:szCs w:val="28"/>
        </w:rPr>
        <w:t xml:space="preserve"> agend</w:t>
      </w:r>
      <w:r w:rsidRPr="00994B55">
        <w:rPr>
          <w:rFonts w:eastAsia="Times New Roman"/>
          <w:b/>
          <w:sz w:val="28"/>
          <w:szCs w:val="28"/>
        </w:rPr>
        <w:t xml:space="preserve">u </w:t>
      </w:r>
      <w:r w:rsidR="00FF467A" w:rsidRPr="00994B55">
        <w:rPr>
          <w:rFonts w:eastAsia="Times New Roman"/>
          <w:b/>
          <w:sz w:val="28"/>
          <w:szCs w:val="28"/>
        </w:rPr>
        <w:t>ze d</w:t>
      </w:r>
      <w:r w:rsidR="00E27125" w:rsidRPr="00994B55">
        <w:rPr>
          <w:rFonts w:eastAsia="Times New Roman"/>
          <w:b/>
          <w:sz w:val="28"/>
          <w:szCs w:val="28"/>
        </w:rPr>
        <w:t xml:space="preserve">ne </w:t>
      </w:r>
      <w:bookmarkStart w:id="1" w:name="_Hlk194530561"/>
      <w:r w:rsidR="00E27125" w:rsidRPr="00994B55">
        <w:rPr>
          <w:rFonts w:eastAsia="Times New Roman"/>
          <w:b/>
          <w:sz w:val="28"/>
          <w:szCs w:val="28"/>
        </w:rPr>
        <w:t>2</w:t>
      </w:r>
      <w:r w:rsidR="007E7919" w:rsidRPr="00994B55">
        <w:rPr>
          <w:rFonts w:eastAsia="Times New Roman"/>
          <w:b/>
          <w:sz w:val="28"/>
          <w:szCs w:val="28"/>
        </w:rPr>
        <w:t>6</w:t>
      </w:r>
      <w:r w:rsidR="00E27125" w:rsidRPr="00994B55">
        <w:rPr>
          <w:rFonts w:eastAsia="Times New Roman"/>
          <w:b/>
          <w:sz w:val="28"/>
          <w:szCs w:val="28"/>
        </w:rPr>
        <w:t xml:space="preserve">. </w:t>
      </w:r>
      <w:r w:rsidR="00FF467A" w:rsidRPr="00994B55">
        <w:rPr>
          <w:rFonts w:eastAsia="Times New Roman"/>
          <w:b/>
          <w:sz w:val="28"/>
          <w:szCs w:val="28"/>
        </w:rPr>
        <w:t>květ</w:t>
      </w:r>
      <w:r w:rsidR="007E7919" w:rsidRPr="00994B55">
        <w:rPr>
          <w:rFonts w:eastAsia="Times New Roman"/>
          <w:b/>
          <w:sz w:val="28"/>
          <w:szCs w:val="28"/>
        </w:rPr>
        <w:t>na</w:t>
      </w:r>
      <w:r w:rsidR="00E27125" w:rsidRPr="00994B55">
        <w:rPr>
          <w:rFonts w:eastAsia="Times New Roman"/>
          <w:b/>
          <w:sz w:val="28"/>
          <w:szCs w:val="28"/>
        </w:rPr>
        <w:t xml:space="preserve"> 2025 </w:t>
      </w:r>
      <w:bookmarkEnd w:id="1"/>
    </w:p>
    <w:bookmarkEnd w:id="0"/>
    <w:p w14:paraId="484F4D30" w14:textId="77777777" w:rsidR="00E27125" w:rsidRPr="00994B55" w:rsidRDefault="00E27125" w:rsidP="00E27125">
      <w:pPr>
        <w:spacing w:after="10" w:line="240" w:lineRule="auto"/>
        <w:ind w:left="-5" w:right="-227"/>
        <w:rPr>
          <w:rFonts w:eastAsia="Times New Roman"/>
        </w:rPr>
      </w:pPr>
    </w:p>
    <w:p w14:paraId="2550FA03" w14:textId="0888E3C9" w:rsidR="00E27125" w:rsidRPr="00994B55" w:rsidRDefault="00052332" w:rsidP="00E27125">
      <w:pPr>
        <w:spacing w:before="100" w:beforeAutospacing="1" w:after="100" w:afterAutospacing="1" w:line="240" w:lineRule="auto"/>
        <w:jc w:val="left"/>
        <w:rPr>
          <w:rFonts w:eastAsia="Times New Roman"/>
          <w:u w:val="single"/>
        </w:rPr>
      </w:pPr>
      <w:r>
        <w:rPr>
          <w:rFonts w:eastAsia="Times New Roman"/>
          <w:u w:val="single"/>
        </w:rPr>
        <w:t xml:space="preserve">Účastníci jednání </w:t>
      </w:r>
      <w:r w:rsidR="00B84DA1" w:rsidRPr="00994B55">
        <w:rPr>
          <w:rFonts w:eastAsia="Times New Roman"/>
          <w:u w:val="single"/>
        </w:rPr>
        <w:t>za Úřad vlády</w:t>
      </w:r>
      <w:r w:rsidR="00677ACE" w:rsidRPr="00994B55">
        <w:rPr>
          <w:rFonts w:eastAsia="Times New Roman"/>
          <w:u w:val="single"/>
        </w:rPr>
        <w:t xml:space="preserve"> ČR:</w:t>
      </w:r>
    </w:p>
    <w:p w14:paraId="62A25B3B" w14:textId="6535D39E" w:rsidR="00FF01ED" w:rsidRPr="00994B55" w:rsidRDefault="00E27125" w:rsidP="006A214A">
      <w:pPr>
        <w:spacing w:before="100" w:beforeAutospacing="1" w:after="100" w:afterAutospacing="1" w:line="240" w:lineRule="auto"/>
        <w:rPr>
          <w:rFonts w:eastAsia="Times New Roman"/>
        </w:rPr>
      </w:pPr>
      <w:r w:rsidRPr="00994B55">
        <w:rPr>
          <w:rFonts w:eastAsia="Times New Roman"/>
        </w:rPr>
        <w:t xml:space="preserve">Klára Šimáčková </w:t>
      </w:r>
      <w:proofErr w:type="spellStart"/>
      <w:r w:rsidRPr="00994B55">
        <w:rPr>
          <w:rFonts w:eastAsia="Times New Roman"/>
        </w:rPr>
        <w:t>Laurenčíková</w:t>
      </w:r>
      <w:proofErr w:type="spellEnd"/>
      <w:r w:rsidRPr="00994B55">
        <w:rPr>
          <w:rFonts w:eastAsia="Times New Roman"/>
        </w:rPr>
        <w:t xml:space="preserve"> (zmocněnkyně vlády pro lidská práva</w:t>
      </w:r>
      <w:r w:rsidR="002A3FE9" w:rsidRPr="00994B55">
        <w:rPr>
          <w:rFonts w:eastAsia="Times New Roman"/>
        </w:rPr>
        <w:t xml:space="preserve"> a první místopředsedkyně Rady vlády pro paměťovou agendu</w:t>
      </w:r>
      <w:r w:rsidRPr="00994B55">
        <w:rPr>
          <w:rFonts w:eastAsia="Times New Roman"/>
        </w:rPr>
        <w:t>)</w:t>
      </w:r>
      <w:r w:rsidR="00FF01ED" w:rsidRPr="00994B55">
        <w:rPr>
          <w:rFonts w:eastAsia="Times New Roman"/>
        </w:rPr>
        <w:t>,</w:t>
      </w:r>
      <w:r w:rsidR="00FF01ED" w:rsidRPr="00994B55">
        <w:t xml:space="preserve"> </w:t>
      </w:r>
      <w:r w:rsidR="00FF01ED" w:rsidRPr="00994B55">
        <w:rPr>
          <w:rFonts w:eastAsia="Times New Roman"/>
        </w:rPr>
        <w:t xml:space="preserve">Martin Štefek (vedoucí </w:t>
      </w:r>
      <w:r w:rsidR="00D64DAF" w:rsidRPr="00994B55">
        <w:rPr>
          <w:rFonts w:eastAsia="Times New Roman"/>
        </w:rPr>
        <w:t>o</w:t>
      </w:r>
      <w:r w:rsidR="00FF01ED" w:rsidRPr="00994B55">
        <w:rPr>
          <w:rFonts w:eastAsia="Times New Roman"/>
        </w:rPr>
        <w:t>ddělení paměťových agend, tajemník Rady</w:t>
      </w:r>
      <w:r w:rsidR="002A3FE9" w:rsidRPr="00994B55">
        <w:rPr>
          <w:rFonts w:eastAsia="Times New Roman"/>
        </w:rPr>
        <w:t xml:space="preserve"> vlády pro paměťovou agendu</w:t>
      </w:r>
      <w:r w:rsidR="00FF01ED" w:rsidRPr="00994B55">
        <w:rPr>
          <w:rFonts w:eastAsia="Times New Roman"/>
        </w:rPr>
        <w:t>)</w:t>
      </w:r>
      <w:r w:rsidR="00FC4351">
        <w:rPr>
          <w:rFonts w:eastAsia="Times New Roman"/>
        </w:rPr>
        <w:t>.</w:t>
      </w:r>
    </w:p>
    <w:p w14:paraId="02E3A89A" w14:textId="05ED1659" w:rsidR="00E27125" w:rsidRPr="00994B55" w:rsidRDefault="008E7BE8" w:rsidP="00E27125">
      <w:pPr>
        <w:spacing w:before="100" w:beforeAutospacing="1" w:after="100" w:afterAutospacing="1" w:line="240" w:lineRule="auto"/>
        <w:jc w:val="left"/>
        <w:rPr>
          <w:rFonts w:eastAsia="Times New Roman"/>
          <w:u w:val="single"/>
        </w:rPr>
      </w:pPr>
      <w:r w:rsidRPr="00994B55">
        <w:rPr>
          <w:rFonts w:eastAsia="Times New Roman"/>
          <w:u w:val="single"/>
        </w:rPr>
        <w:t>Přítomn</w:t>
      </w:r>
      <w:r w:rsidR="00052332">
        <w:rPr>
          <w:rFonts w:eastAsia="Times New Roman"/>
          <w:u w:val="single"/>
        </w:rPr>
        <w:t>í účastníci jednání z řad odborníků a občanské společnosti:</w:t>
      </w:r>
    </w:p>
    <w:p w14:paraId="5B52B9E5" w14:textId="5D0445FB" w:rsidR="00536D5E" w:rsidRPr="00994B55" w:rsidRDefault="0003557D" w:rsidP="0003557D">
      <w:pPr>
        <w:spacing w:before="100" w:beforeAutospacing="1" w:after="100" w:afterAutospacing="1" w:line="240" w:lineRule="auto"/>
        <w:rPr>
          <w:rFonts w:eastAsia="Times New Roman"/>
        </w:rPr>
      </w:pPr>
      <w:r w:rsidRPr="00994B55">
        <w:rPr>
          <w:rFonts w:eastAsia="Times New Roman"/>
        </w:rPr>
        <w:t xml:space="preserve">Irena </w:t>
      </w:r>
      <w:proofErr w:type="spellStart"/>
      <w:r w:rsidRPr="00994B55">
        <w:rPr>
          <w:rFonts w:eastAsia="Times New Roman"/>
        </w:rPr>
        <w:t>Eibenová</w:t>
      </w:r>
      <w:proofErr w:type="spellEnd"/>
      <w:r w:rsidRPr="00994B55">
        <w:rPr>
          <w:rFonts w:eastAsia="Times New Roman"/>
        </w:rPr>
        <w:t xml:space="preserve">, Markéta Filla, </w:t>
      </w:r>
      <w:r w:rsidR="00E27125" w:rsidRPr="00994B55">
        <w:rPr>
          <w:rFonts w:eastAsia="Times New Roman"/>
        </w:rPr>
        <w:t xml:space="preserve">Gabriela </w:t>
      </w:r>
      <w:proofErr w:type="spellStart"/>
      <w:r w:rsidR="00E27125" w:rsidRPr="00994B55">
        <w:rPr>
          <w:rFonts w:eastAsia="Times New Roman"/>
        </w:rPr>
        <w:t>Havlůjová</w:t>
      </w:r>
      <w:proofErr w:type="spellEnd"/>
      <w:r w:rsidR="00E27125" w:rsidRPr="00994B55">
        <w:rPr>
          <w:rFonts w:eastAsia="Times New Roman"/>
        </w:rPr>
        <w:t>,</w:t>
      </w:r>
      <w:r w:rsidRPr="00994B55">
        <w:rPr>
          <w:rFonts w:eastAsia="Times New Roman"/>
        </w:rPr>
        <w:t xml:space="preserve"> Jana Horváthová, Dominika </w:t>
      </w:r>
      <w:proofErr w:type="spellStart"/>
      <w:r w:rsidRPr="00994B55">
        <w:rPr>
          <w:rFonts w:eastAsia="Times New Roman"/>
        </w:rPr>
        <w:t>Kopčíková</w:t>
      </w:r>
      <w:proofErr w:type="spellEnd"/>
      <w:r w:rsidRPr="00994B55">
        <w:rPr>
          <w:rFonts w:eastAsia="Times New Roman"/>
        </w:rPr>
        <w:t>,</w:t>
      </w:r>
      <w:r w:rsidR="00E27125" w:rsidRPr="00994B55">
        <w:rPr>
          <w:rFonts w:eastAsia="Times New Roman"/>
        </w:rPr>
        <w:t xml:space="preserve"> Lukáš Kopecký, </w:t>
      </w:r>
      <w:r w:rsidR="006E6E95" w:rsidRPr="00994B55">
        <w:rPr>
          <w:rFonts w:eastAsia="Times New Roman"/>
        </w:rPr>
        <w:t xml:space="preserve">Ladislav Kudrna, </w:t>
      </w:r>
      <w:r w:rsidRPr="00994B55">
        <w:rPr>
          <w:rFonts w:eastAsia="Times New Roman"/>
        </w:rPr>
        <w:t>Ivana Lang</w:t>
      </w:r>
      <w:r w:rsidR="006E6E95" w:rsidRPr="00994B55">
        <w:rPr>
          <w:rFonts w:eastAsia="Times New Roman"/>
        </w:rPr>
        <w:t>,</w:t>
      </w:r>
      <w:r w:rsidRPr="00994B55">
        <w:rPr>
          <w:rFonts w:eastAsia="Times New Roman"/>
        </w:rPr>
        <w:t xml:space="preserve"> Kamil Nedvědický,</w:t>
      </w:r>
      <w:r w:rsidR="0038596E" w:rsidRPr="00994B55">
        <w:rPr>
          <w:rFonts w:eastAsia="Times New Roman"/>
        </w:rPr>
        <w:t xml:space="preserve"> Petr Pánek</w:t>
      </w:r>
      <w:r w:rsidRPr="00994B55">
        <w:rPr>
          <w:rFonts w:eastAsia="Times New Roman"/>
        </w:rPr>
        <w:t xml:space="preserve">, Pavlína Slavíčková, Petr Sokol, Tomáš Spáčil, </w:t>
      </w:r>
      <w:r w:rsidR="0038596E" w:rsidRPr="00994B55">
        <w:rPr>
          <w:rFonts w:eastAsia="Times New Roman"/>
        </w:rPr>
        <w:t xml:space="preserve">Marcel </w:t>
      </w:r>
      <w:proofErr w:type="spellStart"/>
      <w:r w:rsidR="0038596E" w:rsidRPr="00994B55">
        <w:rPr>
          <w:rFonts w:eastAsia="Times New Roman"/>
        </w:rPr>
        <w:t>Vajna</w:t>
      </w:r>
      <w:r w:rsidRPr="00994B55">
        <w:rPr>
          <w:rFonts w:eastAsia="Times New Roman"/>
        </w:rPr>
        <w:t>r</w:t>
      </w:r>
      <w:proofErr w:type="spellEnd"/>
      <w:r w:rsidR="00FC4351">
        <w:rPr>
          <w:rFonts w:eastAsia="Times New Roman"/>
        </w:rPr>
        <w:t>.</w:t>
      </w:r>
    </w:p>
    <w:p w14:paraId="1F0603CE" w14:textId="77777777" w:rsidR="008E7BE8" w:rsidRPr="00994B55" w:rsidRDefault="008E7BE8" w:rsidP="00E27125">
      <w:pPr>
        <w:spacing w:after="0" w:line="240" w:lineRule="auto"/>
        <w:ind w:right="-142"/>
        <w:contextualSpacing/>
        <w:rPr>
          <w:rFonts w:eastAsia="Times New Roman"/>
          <w:bCs/>
          <w:i/>
          <w:iCs/>
          <w:highlight w:val="yellow"/>
        </w:rPr>
      </w:pPr>
    </w:p>
    <w:p w14:paraId="146FC1ED" w14:textId="75C7FDA4" w:rsidR="008E7BE8" w:rsidRPr="00994B55" w:rsidRDefault="008E7BE8" w:rsidP="008E7BE8">
      <w:pPr>
        <w:autoSpaceDE w:val="0"/>
        <w:autoSpaceDN w:val="0"/>
        <w:adjustRightInd w:val="0"/>
        <w:spacing w:after="0" w:line="240" w:lineRule="auto"/>
        <w:rPr>
          <w:rFonts w:eastAsia="Times New Roman"/>
          <w:color w:val="0D0D0D"/>
          <w:u w:val="single"/>
        </w:rPr>
      </w:pPr>
      <w:r w:rsidRPr="00994B55">
        <w:rPr>
          <w:rFonts w:eastAsia="Times New Roman"/>
          <w:color w:val="0D0D0D"/>
          <w:u w:val="single"/>
        </w:rPr>
        <w:t xml:space="preserve">Schválený program </w:t>
      </w:r>
      <w:r w:rsidR="00052332">
        <w:rPr>
          <w:rFonts w:eastAsia="Times New Roman"/>
          <w:color w:val="0D0D0D"/>
          <w:u w:val="single"/>
        </w:rPr>
        <w:t>jednání</w:t>
      </w:r>
      <w:r w:rsidRPr="00994B55">
        <w:rPr>
          <w:rFonts w:eastAsia="Times New Roman"/>
          <w:color w:val="0D0D0D"/>
          <w:u w:val="single"/>
        </w:rPr>
        <w:t>:</w:t>
      </w:r>
    </w:p>
    <w:p w14:paraId="0EDA4552" w14:textId="77777777" w:rsidR="004054AF" w:rsidRPr="00994B55" w:rsidRDefault="004054AF" w:rsidP="008E7BE8">
      <w:pPr>
        <w:autoSpaceDE w:val="0"/>
        <w:autoSpaceDN w:val="0"/>
        <w:adjustRightInd w:val="0"/>
        <w:spacing w:after="0" w:line="240" w:lineRule="auto"/>
        <w:rPr>
          <w:rFonts w:eastAsia="Times New Roman"/>
          <w:color w:val="0D0D0D"/>
          <w:u w:val="single"/>
        </w:rPr>
      </w:pPr>
    </w:p>
    <w:p w14:paraId="1C1E0C36" w14:textId="3129BF81" w:rsidR="0038596E" w:rsidRPr="00994B55" w:rsidRDefault="00CE3524" w:rsidP="0038596E">
      <w:pPr>
        <w:pStyle w:val="Odstavecseseznamem"/>
        <w:numPr>
          <w:ilvl w:val="0"/>
          <w:numId w:val="16"/>
        </w:numPr>
        <w:spacing w:after="0" w:line="240" w:lineRule="auto"/>
        <w:contextualSpacing w:val="0"/>
        <w:rPr>
          <w:bCs/>
          <w:iCs/>
        </w:rPr>
      </w:pPr>
      <w:bookmarkStart w:id="2" w:name="_Hlk201075160"/>
      <w:r w:rsidRPr="00994B55">
        <w:rPr>
          <w:bCs/>
          <w:iCs/>
        </w:rPr>
        <w:t>ú</w:t>
      </w:r>
      <w:r w:rsidR="0038596E" w:rsidRPr="00994B55">
        <w:rPr>
          <w:bCs/>
          <w:iCs/>
        </w:rPr>
        <w:t>vodní slovo zmocněnkyně vlády pro lidská práva</w:t>
      </w:r>
      <w:r w:rsidRPr="00994B55">
        <w:rPr>
          <w:bCs/>
          <w:iCs/>
        </w:rPr>
        <w:t>,</w:t>
      </w:r>
    </w:p>
    <w:p w14:paraId="47C7430B" w14:textId="255D4745" w:rsidR="0038596E" w:rsidRPr="00994B55" w:rsidRDefault="00CE3524" w:rsidP="0038596E">
      <w:pPr>
        <w:pStyle w:val="Odstavecseseznamem"/>
        <w:numPr>
          <w:ilvl w:val="0"/>
          <w:numId w:val="16"/>
        </w:numPr>
        <w:spacing w:after="0" w:line="240" w:lineRule="auto"/>
        <w:rPr>
          <w:bCs/>
          <w:iCs/>
        </w:rPr>
      </w:pPr>
      <w:r w:rsidRPr="00994B55">
        <w:rPr>
          <w:bCs/>
          <w:iCs/>
        </w:rPr>
        <w:t>p</w:t>
      </w:r>
      <w:r w:rsidR="0038596E" w:rsidRPr="00994B55">
        <w:rPr>
          <w:bCs/>
          <w:iCs/>
        </w:rPr>
        <w:t>ředstavení účastníků</w:t>
      </w:r>
      <w:r w:rsidRPr="00994B55">
        <w:rPr>
          <w:bCs/>
          <w:iCs/>
        </w:rPr>
        <w:t>,</w:t>
      </w:r>
    </w:p>
    <w:p w14:paraId="4263C527" w14:textId="0BC65A1C" w:rsidR="0038596E" w:rsidRPr="00994B55" w:rsidRDefault="00CE3524" w:rsidP="0038596E">
      <w:pPr>
        <w:pStyle w:val="Odstavecseseznamem"/>
        <w:numPr>
          <w:ilvl w:val="0"/>
          <w:numId w:val="16"/>
        </w:numPr>
        <w:spacing w:after="0" w:line="240" w:lineRule="auto"/>
        <w:rPr>
          <w:bCs/>
          <w:iCs/>
        </w:rPr>
      </w:pPr>
      <w:r w:rsidRPr="00994B55">
        <w:rPr>
          <w:bCs/>
          <w:iCs/>
        </w:rPr>
        <w:t>i</w:t>
      </w:r>
      <w:r w:rsidR="0038596E" w:rsidRPr="00994B55">
        <w:rPr>
          <w:bCs/>
          <w:iCs/>
        </w:rPr>
        <w:t xml:space="preserve">dentifikace hlavních nedostatků, možností a potřeb ve vzdělávání o soudobých </w:t>
      </w:r>
      <w:r w:rsidR="009167A6" w:rsidRPr="00994B55">
        <w:rPr>
          <w:bCs/>
          <w:iCs/>
        </w:rPr>
        <w:t>dějinách</w:t>
      </w:r>
      <w:r w:rsidRPr="00994B55">
        <w:rPr>
          <w:bCs/>
          <w:iCs/>
        </w:rPr>
        <w:t>,</w:t>
      </w:r>
    </w:p>
    <w:p w14:paraId="088F3FF0" w14:textId="4841A3CB" w:rsidR="0038596E" w:rsidRPr="00994B55" w:rsidRDefault="00CE3524" w:rsidP="0038596E">
      <w:pPr>
        <w:pStyle w:val="Odstavecseseznamem"/>
        <w:numPr>
          <w:ilvl w:val="0"/>
          <w:numId w:val="16"/>
        </w:numPr>
        <w:spacing w:after="0" w:line="240" w:lineRule="auto"/>
        <w:rPr>
          <w:bCs/>
          <w:iCs/>
        </w:rPr>
      </w:pPr>
      <w:r w:rsidRPr="00994B55">
        <w:rPr>
          <w:bCs/>
          <w:iCs/>
        </w:rPr>
        <w:t>p</w:t>
      </w:r>
      <w:r w:rsidR="0038596E" w:rsidRPr="00994B55">
        <w:rPr>
          <w:bCs/>
          <w:iCs/>
        </w:rPr>
        <w:t>rezentace dobré praxe</w:t>
      </w:r>
      <w:r w:rsidRPr="00994B55">
        <w:rPr>
          <w:bCs/>
          <w:iCs/>
        </w:rPr>
        <w:t>,</w:t>
      </w:r>
      <w:r w:rsidR="0038596E" w:rsidRPr="00994B55">
        <w:rPr>
          <w:bCs/>
          <w:iCs/>
        </w:rPr>
        <w:tab/>
        <w:t xml:space="preserve"> </w:t>
      </w:r>
    </w:p>
    <w:p w14:paraId="7A949AB3" w14:textId="360D203D" w:rsidR="0038596E" w:rsidRPr="00994B55" w:rsidRDefault="00CE3524" w:rsidP="0038596E">
      <w:pPr>
        <w:pStyle w:val="Odstavecseseznamem"/>
        <w:numPr>
          <w:ilvl w:val="0"/>
          <w:numId w:val="16"/>
        </w:numPr>
        <w:spacing w:after="0" w:line="240" w:lineRule="auto"/>
        <w:rPr>
          <w:bCs/>
          <w:iCs/>
        </w:rPr>
      </w:pPr>
      <w:r w:rsidRPr="00994B55">
        <w:rPr>
          <w:bCs/>
          <w:iCs/>
        </w:rPr>
        <w:t>s</w:t>
      </w:r>
      <w:r w:rsidR="0038596E" w:rsidRPr="00994B55">
        <w:rPr>
          <w:bCs/>
          <w:iCs/>
        </w:rPr>
        <w:t>tanovení priorit a cílů pracovní skupiny</w:t>
      </w:r>
      <w:r w:rsidRPr="00994B55">
        <w:rPr>
          <w:bCs/>
          <w:iCs/>
        </w:rPr>
        <w:t>,</w:t>
      </w:r>
    </w:p>
    <w:p w14:paraId="31FFADEE" w14:textId="3755D00B" w:rsidR="0038596E" w:rsidRPr="00994B55" w:rsidRDefault="00CE3524" w:rsidP="0038596E">
      <w:pPr>
        <w:pStyle w:val="Odstavecseseznamem"/>
        <w:numPr>
          <w:ilvl w:val="0"/>
          <w:numId w:val="16"/>
        </w:numPr>
        <w:spacing w:after="0" w:line="240" w:lineRule="auto"/>
        <w:rPr>
          <w:bCs/>
          <w:iCs/>
        </w:rPr>
      </w:pPr>
      <w:r w:rsidRPr="00994B55">
        <w:rPr>
          <w:bCs/>
          <w:iCs/>
        </w:rPr>
        <w:t>d</w:t>
      </w:r>
      <w:r w:rsidR="0038596E" w:rsidRPr="00994B55">
        <w:rPr>
          <w:bCs/>
          <w:iCs/>
        </w:rPr>
        <w:t>isku</w:t>
      </w:r>
      <w:r w:rsidR="009167A6" w:rsidRPr="00994B55">
        <w:rPr>
          <w:bCs/>
          <w:iCs/>
        </w:rPr>
        <w:t>s</w:t>
      </w:r>
      <w:r w:rsidR="0038596E" w:rsidRPr="00994B55">
        <w:rPr>
          <w:bCs/>
          <w:iCs/>
        </w:rPr>
        <w:t>e a závěr</w:t>
      </w:r>
      <w:r w:rsidRPr="00994B55">
        <w:rPr>
          <w:bCs/>
          <w:iCs/>
        </w:rPr>
        <w:t>.</w:t>
      </w:r>
    </w:p>
    <w:bookmarkEnd w:id="2"/>
    <w:p w14:paraId="082E4F5A" w14:textId="77777777" w:rsidR="00E27125" w:rsidRPr="00994B55" w:rsidRDefault="00E27125" w:rsidP="00E27125">
      <w:pPr>
        <w:spacing w:after="0" w:line="240" w:lineRule="auto"/>
        <w:ind w:right="-142"/>
        <w:contextualSpacing/>
        <w:rPr>
          <w:rFonts w:eastAsia="Times New Roman"/>
          <w:bCs/>
          <w:i/>
          <w:iCs/>
          <w:highlight w:val="yellow"/>
        </w:rPr>
      </w:pPr>
    </w:p>
    <w:p w14:paraId="2E6492EE" w14:textId="77777777" w:rsidR="009167A6" w:rsidRPr="00994B55" w:rsidRDefault="0038596E" w:rsidP="009167A6">
      <w:pPr>
        <w:pStyle w:val="Odstavecseseznamem"/>
        <w:numPr>
          <w:ilvl w:val="0"/>
          <w:numId w:val="5"/>
        </w:numPr>
        <w:rPr>
          <w:rFonts w:eastAsia="Times New Roman"/>
          <w:color w:val="0D0D0D"/>
          <w:u w:val="single"/>
        </w:rPr>
      </w:pPr>
      <w:r w:rsidRPr="00994B55">
        <w:rPr>
          <w:rFonts w:eastAsia="Times New Roman"/>
          <w:u w:val="single"/>
        </w:rPr>
        <w:t xml:space="preserve">Úvodní </w:t>
      </w:r>
      <w:r w:rsidRPr="00994B55">
        <w:rPr>
          <w:rFonts w:eastAsia="Times New Roman"/>
          <w:color w:val="0D0D0D"/>
          <w:u w:val="single"/>
        </w:rPr>
        <w:t>slovo zmocněnkyně vlády pro lidská práva</w:t>
      </w:r>
    </w:p>
    <w:p w14:paraId="39CA6678" w14:textId="4BF3B698" w:rsidR="004054AF" w:rsidRPr="00C2080D" w:rsidRDefault="004054AF" w:rsidP="00C2080D">
      <w:pPr>
        <w:pStyle w:val="Odstavecseseznamem"/>
        <w:spacing w:after="0" w:line="240" w:lineRule="auto"/>
        <w:ind w:left="360"/>
        <w:rPr>
          <w:rFonts w:eastAsia="Times New Roman"/>
          <w:color w:val="0D0D0D"/>
        </w:rPr>
      </w:pPr>
      <w:r w:rsidRPr="00994B55">
        <w:rPr>
          <w:rFonts w:eastAsia="Times New Roman"/>
          <w:color w:val="0D0D0D"/>
        </w:rPr>
        <w:t xml:space="preserve">Vznik této skupiny iniciovala Rada vlády pro paměťovou agendu, poradní orgán zřízený na podzim </w:t>
      </w:r>
      <w:r w:rsidR="00CE3524" w:rsidRPr="00994B55">
        <w:rPr>
          <w:rFonts w:eastAsia="Times New Roman"/>
          <w:color w:val="0D0D0D"/>
        </w:rPr>
        <w:t>loňského</w:t>
      </w:r>
      <w:r w:rsidRPr="00994B55">
        <w:rPr>
          <w:rFonts w:eastAsia="Times New Roman"/>
          <w:color w:val="0D0D0D"/>
        </w:rPr>
        <w:t xml:space="preserve"> roku, s cílem systematicky propojovat klíčové aktéry, posilovat efektivní vzdělávací projekty a identifikovat "slepá místa" ve výuce moderních dějin v České republice.</w:t>
      </w:r>
    </w:p>
    <w:p w14:paraId="75CA1057" w14:textId="77777777" w:rsidR="0015590D" w:rsidRPr="00994B55" w:rsidRDefault="0015590D" w:rsidP="00C2080D">
      <w:pPr>
        <w:pStyle w:val="Odstavecseseznamem"/>
        <w:spacing w:after="0" w:line="240" w:lineRule="auto"/>
        <w:ind w:left="644"/>
        <w:rPr>
          <w:rFonts w:eastAsia="Times New Roman"/>
          <w:color w:val="0D0D0D"/>
        </w:rPr>
      </w:pPr>
    </w:p>
    <w:p w14:paraId="140626C6" w14:textId="77777777" w:rsidR="004054AF" w:rsidRPr="00994B55" w:rsidRDefault="004054AF" w:rsidP="004054AF">
      <w:pPr>
        <w:pStyle w:val="Odstavecseseznamem"/>
        <w:numPr>
          <w:ilvl w:val="0"/>
          <w:numId w:val="5"/>
        </w:numPr>
        <w:rPr>
          <w:rFonts w:eastAsia="Times New Roman"/>
          <w:color w:val="0D0D0D"/>
          <w:u w:val="single"/>
        </w:rPr>
      </w:pPr>
      <w:r w:rsidRPr="00994B55">
        <w:rPr>
          <w:rFonts w:eastAsia="Times New Roman"/>
          <w:color w:val="0D0D0D"/>
          <w:u w:val="single"/>
        </w:rPr>
        <w:t>Představení účastníků</w:t>
      </w:r>
    </w:p>
    <w:p w14:paraId="5068D6DA" w14:textId="02C8DAAF" w:rsidR="004054AF" w:rsidRPr="00994B55" w:rsidRDefault="004054AF" w:rsidP="004054AF">
      <w:pPr>
        <w:pStyle w:val="Odstavecseseznamem"/>
        <w:ind w:left="360"/>
        <w:rPr>
          <w:rFonts w:eastAsia="Times New Roman"/>
          <w:color w:val="0D0D0D"/>
        </w:rPr>
      </w:pPr>
      <w:r w:rsidRPr="00994B55">
        <w:rPr>
          <w:rFonts w:eastAsia="Times New Roman"/>
          <w:color w:val="0D0D0D"/>
        </w:rPr>
        <w:t xml:space="preserve">Účastníci v krátkosti představili své agendy a základní pohledy na problematiku. </w:t>
      </w:r>
    </w:p>
    <w:p w14:paraId="5F257A76" w14:textId="77777777" w:rsidR="004054AF" w:rsidRPr="00994B55" w:rsidRDefault="004054AF" w:rsidP="004054AF">
      <w:pPr>
        <w:pStyle w:val="Odstavecseseznamem"/>
        <w:ind w:left="360"/>
        <w:rPr>
          <w:rFonts w:eastAsia="Times New Roman"/>
          <w:color w:val="0D0D0D"/>
        </w:rPr>
      </w:pPr>
    </w:p>
    <w:p w14:paraId="1EC77645" w14:textId="73459B6F" w:rsidR="004054AF" w:rsidRDefault="004054AF" w:rsidP="004054AF">
      <w:pPr>
        <w:pStyle w:val="Odstavecseseznamem"/>
        <w:numPr>
          <w:ilvl w:val="0"/>
          <w:numId w:val="5"/>
        </w:numPr>
        <w:rPr>
          <w:rFonts w:eastAsia="Times New Roman"/>
          <w:color w:val="0D0D0D"/>
          <w:u w:val="single"/>
        </w:rPr>
      </w:pPr>
      <w:r w:rsidRPr="00994B55">
        <w:rPr>
          <w:rFonts w:eastAsia="Times New Roman"/>
          <w:color w:val="0D0D0D"/>
          <w:u w:val="single"/>
        </w:rPr>
        <w:t>Identifikace hlavních nedostatků, možností a potřeb ve vzdělávání o soudobých dějinách</w:t>
      </w:r>
    </w:p>
    <w:p w14:paraId="57D89652" w14:textId="77777777" w:rsidR="00994B55" w:rsidRPr="00994B55" w:rsidRDefault="00994B55" w:rsidP="00994B55">
      <w:pPr>
        <w:pStyle w:val="Odstavecseseznamem"/>
        <w:ind w:left="360"/>
        <w:rPr>
          <w:rFonts w:eastAsia="Times New Roman"/>
          <w:color w:val="0D0D0D"/>
          <w:u w:val="single"/>
        </w:rPr>
      </w:pPr>
    </w:p>
    <w:p w14:paraId="51189D81" w14:textId="464A4BA8" w:rsidR="0024303B" w:rsidRPr="00994B55" w:rsidRDefault="004054AF" w:rsidP="0024303B">
      <w:pPr>
        <w:pStyle w:val="Odstavecseseznamem"/>
        <w:numPr>
          <w:ilvl w:val="0"/>
          <w:numId w:val="28"/>
        </w:numPr>
        <w:spacing w:after="0" w:line="240" w:lineRule="auto"/>
        <w:ind w:right="-142"/>
        <w:rPr>
          <w:rFonts w:eastAsia="Times New Roman"/>
          <w:b/>
          <w:bCs/>
          <w:color w:val="0D0D0D"/>
        </w:rPr>
      </w:pPr>
      <w:r w:rsidRPr="00994B55">
        <w:rPr>
          <w:rFonts w:eastAsia="Times New Roman"/>
          <w:b/>
          <w:bCs/>
          <w:color w:val="0D0D0D"/>
        </w:rPr>
        <w:t xml:space="preserve">Nejednotná kvalita a </w:t>
      </w:r>
      <w:r w:rsidR="00994B55">
        <w:rPr>
          <w:rFonts w:eastAsia="Times New Roman"/>
          <w:b/>
          <w:bCs/>
          <w:color w:val="0D0D0D"/>
        </w:rPr>
        <w:t>překonané</w:t>
      </w:r>
      <w:r w:rsidRPr="00994B55">
        <w:rPr>
          <w:rFonts w:eastAsia="Times New Roman"/>
          <w:b/>
          <w:bCs/>
          <w:color w:val="0D0D0D"/>
        </w:rPr>
        <w:t xml:space="preserve"> metody výuky</w:t>
      </w:r>
    </w:p>
    <w:p w14:paraId="0D2F3C64" w14:textId="7E9503BD" w:rsidR="00D941AD" w:rsidRPr="00994B55" w:rsidRDefault="00D64DAF" w:rsidP="00D64DAF">
      <w:pPr>
        <w:spacing w:after="0" w:line="240" w:lineRule="auto"/>
        <w:ind w:left="644" w:right="-142"/>
        <w:contextualSpacing/>
        <w:rPr>
          <w:rFonts w:eastAsia="Times New Roman"/>
          <w:color w:val="0D0D0D"/>
        </w:rPr>
      </w:pPr>
      <w:r w:rsidRPr="00994B55">
        <w:rPr>
          <w:rFonts w:eastAsia="Times New Roman"/>
          <w:color w:val="0D0D0D"/>
        </w:rPr>
        <w:t>Účastníci se shodli na výrazných rozdílech v kvalitě výuky mezi jednotlivými školami. Zatímco některé školy a pedagogové realizují inovativní a oceňované projekty, na mnoha jiných je výuka soudobých dějin opomíjená nebo probíhá převážně formou frontálního výkladu, který klade důraz na memorování dat bez širšího kontextu. Zpráva České školní inspekce potvrdila, že právě v hodinách dějepisu na druhém stupni základních škol převažuje frontální způsob výuky častěji než v jiných předmětech. Tento stav přetrvává i přesto, že rámcové vzdělávací programy (RVP) již více než 20 let podporují moderní, badatelsky orientované přístupy.</w:t>
      </w:r>
      <w:r w:rsidRPr="00994B55">
        <w:rPr>
          <w:rFonts w:eastAsia="Times New Roman"/>
          <w:color w:val="0D0D0D"/>
        </w:rPr>
        <w:tab/>
      </w:r>
    </w:p>
    <w:p w14:paraId="0AC63E3F" w14:textId="2A8D1598" w:rsidR="0024303B" w:rsidRPr="00994B55" w:rsidRDefault="004054AF" w:rsidP="0024303B">
      <w:pPr>
        <w:pStyle w:val="Odstavecseseznamem"/>
        <w:numPr>
          <w:ilvl w:val="0"/>
          <w:numId w:val="28"/>
        </w:numPr>
        <w:spacing w:after="0" w:line="240" w:lineRule="auto"/>
        <w:ind w:right="-142"/>
        <w:rPr>
          <w:rFonts w:eastAsia="Times New Roman"/>
          <w:b/>
          <w:bCs/>
          <w:color w:val="0D0D0D"/>
        </w:rPr>
      </w:pPr>
      <w:r w:rsidRPr="00994B55">
        <w:rPr>
          <w:rFonts w:eastAsia="Times New Roman"/>
          <w:b/>
          <w:bCs/>
          <w:color w:val="0D0D0D"/>
        </w:rPr>
        <w:lastRenderedPageBreak/>
        <w:t xml:space="preserve">Absence metodické podpory pro výuku </w:t>
      </w:r>
      <w:r w:rsidR="00E76AD5">
        <w:rPr>
          <w:rFonts w:eastAsia="Times New Roman"/>
          <w:b/>
          <w:bCs/>
          <w:color w:val="0D0D0D"/>
        </w:rPr>
        <w:t>aktuálního</w:t>
      </w:r>
      <w:r w:rsidRPr="00994B55">
        <w:rPr>
          <w:rFonts w:eastAsia="Times New Roman"/>
          <w:b/>
          <w:bCs/>
          <w:color w:val="0D0D0D"/>
        </w:rPr>
        <w:t xml:space="preserve"> dění</w:t>
      </w:r>
      <w:r w:rsidR="00E76AD5">
        <w:rPr>
          <w:rFonts w:eastAsia="Times New Roman"/>
          <w:b/>
          <w:bCs/>
          <w:color w:val="0D0D0D"/>
        </w:rPr>
        <w:t xml:space="preserve"> </w:t>
      </w:r>
      <w:r w:rsidR="00994B55">
        <w:rPr>
          <w:rFonts w:eastAsia="Times New Roman"/>
          <w:b/>
          <w:bCs/>
          <w:color w:val="0D0D0D"/>
        </w:rPr>
        <w:t>a f</w:t>
      </w:r>
      <w:r w:rsidRPr="00994B55">
        <w:rPr>
          <w:rFonts w:eastAsia="Times New Roman"/>
          <w:b/>
          <w:bCs/>
          <w:color w:val="0D0D0D"/>
        </w:rPr>
        <w:t>inanční náročnost dostupných materiálů</w:t>
      </w:r>
    </w:p>
    <w:p w14:paraId="1915F0C8" w14:textId="1DD6BD0E" w:rsidR="00D64DAF" w:rsidRPr="00994B55" w:rsidRDefault="00D64DAF" w:rsidP="00D64DAF">
      <w:pPr>
        <w:pStyle w:val="Odstavecseseznamem"/>
        <w:spacing w:after="0" w:line="240" w:lineRule="auto"/>
        <w:ind w:left="1004" w:right="-142"/>
        <w:rPr>
          <w:rFonts w:eastAsia="Times New Roman"/>
          <w:color w:val="0D0D0D"/>
        </w:rPr>
      </w:pPr>
      <w:r w:rsidRPr="00994B55">
        <w:rPr>
          <w:rFonts w:eastAsia="Times New Roman"/>
          <w:color w:val="0D0D0D"/>
        </w:rPr>
        <w:t>Jedním z diskutovaných témat byla finanční dostupnost výukových materiálů – jak pro školy, tak pro rodiče. Funkční a kvalitní programy sice existují, často jsou však finančně nedostupné. Silně rezonoval také nedostatek metodické podpory pro učitele, zejména při výuce událostí po roce 2000</w:t>
      </w:r>
      <w:r w:rsidR="00E76AD5">
        <w:rPr>
          <w:rFonts w:eastAsia="Times New Roman"/>
          <w:color w:val="0D0D0D"/>
        </w:rPr>
        <w:t xml:space="preserve">, </w:t>
      </w:r>
      <w:r w:rsidRPr="00994B55">
        <w:rPr>
          <w:rFonts w:eastAsia="Times New Roman"/>
          <w:color w:val="0D0D0D"/>
        </w:rPr>
        <w:t>aktuálního dění</w:t>
      </w:r>
      <w:r w:rsidR="00E76AD5">
        <w:rPr>
          <w:rFonts w:eastAsia="Times New Roman"/>
          <w:color w:val="0D0D0D"/>
        </w:rPr>
        <w:t xml:space="preserve"> a kontext</w:t>
      </w:r>
      <w:r w:rsidR="00A273B3">
        <w:rPr>
          <w:rFonts w:eastAsia="Times New Roman"/>
          <w:color w:val="0D0D0D"/>
        </w:rPr>
        <w:t>ů</w:t>
      </w:r>
      <w:r w:rsidRPr="00994B55">
        <w:rPr>
          <w:rFonts w:eastAsia="Times New Roman"/>
          <w:color w:val="0D0D0D"/>
        </w:rPr>
        <w:t>. Zástupkyně Asociace učitelů občanské výchovy upozornila, že zatímco pro moderní dějiny 20. století je k dispozici celá řada kvalitních materiálů, při výuce současnosti pedagogové postrádají systematickou oporu – a to jak pro dlouhodobá témata, tak pro práci s aktuálními událostmi. Materiály často vytvářejí svépomocí a ve svém volném čase. V praxi jim mnohdy zbývá jen diskuse s</w:t>
      </w:r>
      <w:r w:rsidR="00E76AD5">
        <w:rPr>
          <w:rFonts w:eastAsia="Times New Roman"/>
          <w:color w:val="0D0D0D"/>
        </w:rPr>
        <w:t> žáky a studenty</w:t>
      </w:r>
      <w:r w:rsidRPr="00994B55">
        <w:rPr>
          <w:rFonts w:eastAsia="Times New Roman"/>
          <w:color w:val="0D0D0D"/>
        </w:rPr>
        <w:t>, která sice může být podnětná, ale bez širší metodické a obsahové podpory je nedostačující.</w:t>
      </w:r>
    </w:p>
    <w:p w14:paraId="16198A7F" w14:textId="6EC46787" w:rsidR="00D64DAF" w:rsidRPr="00994B55" w:rsidRDefault="00D64DAF" w:rsidP="00D64DAF">
      <w:pPr>
        <w:pStyle w:val="Odstavecseseznamem"/>
        <w:spacing w:after="0" w:line="240" w:lineRule="auto"/>
        <w:ind w:left="1004" w:right="-142"/>
        <w:rPr>
          <w:rFonts w:eastAsia="Times New Roman"/>
          <w:color w:val="0D0D0D"/>
        </w:rPr>
      </w:pPr>
      <w:r w:rsidRPr="00994B55">
        <w:rPr>
          <w:rFonts w:eastAsia="Times New Roman"/>
          <w:color w:val="0D0D0D"/>
        </w:rPr>
        <w:t xml:space="preserve">Zazněla také potřeba výuku přizpůsobit jazyku a zkušenostem dnešních </w:t>
      </w:r>
      <w:r w:rsidR="00E76AD5">
        <w:rPr>
          <w:rFonts w:eastAsia="Times New Roman"/>
          <w:color w:val="0D0D0D"/>
        </w:rPr>
        <w:t xml:space="preserve">žáků a </w:t>
      </w:r>
      <w:r w:rsidRPr="00994B55">
        <w:rPr>
          <w:rFonts w:eastAsia="Times New Roman"/>
          <w:color w:val="0D0D0D"/>
        </w:rPr>
        <w:t>studentů – a s tím související absence nových didaktických přístupů, které by reflektovaly současný svět a jeho proměny.</w:t>
      </w:r>
    </w:p>
    <w:p w14:paraId="6404DC38" w14:textId="77777777" w:rsidR="0024303B" w:rsidRPr="00994B55" w:rsidRDefault="0024303B" w:rsidP="0024303B">
      <w:pPr>
        <w:spacing w:after="0" w:line="240" w:lineRule="auto"/>
        <w:ind w:left="360" w:right="-142"/>
        <w:contextualSpacing/>
        <w:rPr>
          <w:rFonts w:eastAsia="Times New Roman"/>
          <w:color w:val="0D0D0D"/>
        </w:rPr>
      </w:pPr>
    </w:p>
    <w:p w14:paraId="519A15AC" w14:textId="1971DFA2" w:rsidR="004054AF" w:rsidRPr="00994B55" w:rsidRDefault="00994B55" w:rsidP="0024303B">
      <w:pPr>
        <w:pStyle w:val="Odstavecseseznamem"/>
        <w:numPr>
          <w:ilvl w:val="0"/>
          <w:numId w:val="28"/>
        </w:numPr>
        <w:spacing w:after="0" w:line="240" w:lineRule="auto"/>
        <w:ind w:right="-142"/>
        <w:rPr>
          <w:rFonts w:eastAsia="Times New Roman"/>
          <w:b/>
          <w:bCs/>
          <w:color w:val="0D0D0D"/>
        </w:rPr>
      </w:pPr>
      <w:r>
        <w:rPr>
          <w:rFonts w:eastAsia="Times New Roman"/>
          <w:b/>
          <w:bCs/>
          <w:color w:val="0D0D0D"/>
        </w:rPr>
        <w:t>R</w:t>
      </w:r>
      <w:r w:rsidR="004054AF" w:rsidRPr="00994B55">
        <w:rPr>
          <w:rFonts w:eastAsia="Times New Roman"/>
          <w:b/>
          <w:bCs/>
          <w:color w:val="0D0D0D"/>
        </w:rPr>
        <w:t xml:space="preserve">oztříštěnost </w:t>
      </w:r>
      <w:r>
        <w:rPr>
          <w:rFonts w:eastAsia="Times New Roman"/>
          <w:b/>
          <w:bCs/>
          <w:color w:val="0D0D0D"/>
        </w:rPr>
        <w:t xml:space="preserve">přístupů </w:t>
      </w:r>
      <w:r w:rsidR="004054AF" w:rsidRPr="00994B55">
        <w:rPr>
          <w:rFonts w:eastAsia="Times New Roman"/>
          <w:b/>
          <w:bCs/>
          <w:color w:val="0D0D0D"/>
        </w:rPr>
        <w:t xml:space="preserve">a </w:t>
      </w:r>
      <w:r>
        <w:rPr>
          <w:rFonts w:eastAsia="Times New Roman"/>
          <w:b/>
          <w:bCs/>
          <w:color w:val="0D0D0D"/>
        </w:rPr>
        <w:t xml:space="preserve">problém </w:t>
      </w:r>
      <w:r w:rsidR="004054AF" w:rsidRPr="00994B55">
        <w:rPr>
          <w:rFonts w:eastAsia="Times New Roman"/>
          <w:b/>
          <w:bCs/>
          <w:color w:val="0D0D0D"/>
        </w:rPr>
        <w:t>udržitelnost</w:t>
      </w:r>
      <w:r>
        <w:rPr>
          <w:rFonts w:eastAsia="Times New Roman"/>
          <w:b/>
          <w:bCs/>
          <w:color w:val="0D0D0D"/>
        </w:rPr>
        <w:t>i</w:t>
      </w:r>
      <w:r w:rsidR="004054AF" w:rsidRPr="00994B55">
        <w:rPr>
          <w:rFonts w:eastAsia="Times New Roman"/>
          <w:b/>
          <w:bCs/>
          <w:color w:val="0D0D0D"/>
        </w:rPr>
        <w:t xml:space="preserve"> projektů</w:t>
      </w:r>
    </w:p>
    <w:p w14:paraId="4D95BC78" w14:textId="0F568126" w:rsidR="00D64DAF" w:rsidRPr="00994B55" w:rsidRDefault="00D64DAF" w:rsidP="00D64DAF">
      <w:pPr>
        <w:pStyle w:val="Odstavecseseznamem"/>
        <w:spacing w:after="0" w:line="240" w:lineRule="auto"/>
        <w:ind w:left="1004" w:right="-142"/>
        <w:rPr>
          <w:rFonts w:eastAsia="Times New Roman"/>
          <w:color w:val="0D0D0D"/>
        </w:rPr>
      </w:pPr>
      <w:r w:rsidRPr="00994B55">
        <w:rPr>
          <w:rFonts w:eastAsia="Times New Roman"/>
          <w:color w:val="0D0D0D"/>
        </w:rPr>
        <w:t>V České republice existuje množství kvalitních výukových programů a materiálů, které vytvářejí různé nestátní organizace a instituce. Nabídka je však roztříštěná, což učitelům výrazně ztěžuje orientaci i ověřování kvality jednotlivých zdrojů. Chybí jednotné, přehledné a odborně spravované místo, kde by byly tyto materiály soustředěny a snadno dostupné.</w:t>
      </w:r>
    </w:p>
    <w:p w14:paraId="53E26EE7" w14:textId="046C1FB7" w:rsidR="0024303B" w:rsidRPr="00994B55" w:rsidRDefault="00D64DAF" w:rsidP="00D64DAF">
      <w:pPr>
        <w:pStyle w:val="Odstavecseseznamem"/>
        <w:spacing w:after="0" w:line="240" w:lineRule="auto"/>
        <w:ind w:left="1004" w:right="-142"/>
        <w:rPr>
          <w:rFonts w:eastAsia="Times New Roman"/>
          <w:color w:val="0D0D0D"/>
        </w:rPr>
      </w:pPr>
      <w:r w:rsidRPr="00994B55">
        <w:rPr>
          <w:rFonts w:eastAsia="Times New Roman"/>
          <w:color w:val="0D0D0D"/>
        </w:rPr>
        <w:t>Dalším problémem je dlouhodobá udržitelnost těchto iniciativ. Mnoho hodnotných projektů je závislých na krátkodobém grantovém financování, což ohrožuje jejich kontinuitu. Po skončení finanční podpory často zanikají i osvědčené a v praxi ověřené programy, které by si zasloužily další rozvoj a širší využití.</w:t>
      </w:r>
    </w:p>
    <w:p w14:paraId="57E73C8A" w14:textId="77777777" w:rsidR="00D64DAF" w:rsidRPr="00994B55" w:rsidRDefault="00D64DAF" w:rsidP="00D64DAF">
      <w:pPr>
        <w:pStyle w:val="Odstavecseseznamem"/>
        <w:spacing w:after="0" w:line="240" w:lineRule="auto"/>
        <w:ind w:left="1004" w:right="-142"/>
        <w:rPr>
          <w:rFonts w:eastAsia="Times New Roman"/>
          <w:color w:val="0D0D0D"/>
        </w:rPr>
      </w:pPr>
    </w:p>
    <w:p w14:paraId="4D833158" w14:textId="77777777" w:rsidR="0024303B" w:rsidRPr="00994B55" w:rsidRDefault="004054AF" w:rsidP="0024303B">
      <w:pPr>
        <w:pStyle w:val="Odstavecseseznamem"/>
        <w:numPr>
          <w:ilvl w:val="0"/>
          <w:numId w:val="28"/>
        </w:numPr>
        <w:spacing w:after="0" w:line="240" w:lineRule="auto"/>
        <w:ind w:right="-142"/>
        <w:rPr>
          <w:rFonts w:eastAsia="Times New Roman"/>
          <w:b/>
          <w:bCs/>
          <w:color w:val="0D0D0D"/>
        </w:rPr>
      </w:pPr>
      <w:r w:rsidRPr="00994B55">
        <w:rPr>
          <w:rFonts w:eastAsia="Times New Roman"/>
          <w:b/>
          <w:bCs/>
          <w:color w:val="0D0D0D"/>
        </w:rPr>
        <w:t>Osobnost učitele, aprobovanost a motivace</w:t>
      </w:r>
    </w:p>
    <w:p w14:paraId="22480C95" w14:textId="73682318" w:rsidR="002B75AD" w:rsidRPr="00994B55" w:rsidRDefault="002B75AD" w:rsidP="002B75AD">
      <w:pPr>
        <w:pStyle w:val="Odstavecseseznamem"/>
        <w:spacing w:after="0" w:line="240" w:lineRule="auto"/>
        <w:ind w:left="1004" w:right="-142"/>
        <w:rPr>
          <w:rFonts w:eastAsia="Times New Roman"/>
          <w:color w:val="0D0D0D"/>
        </w:rPr>
      </w:pPr>
      <w:r w:rsidRPr="00994B55">
        <w:rPr>
          <w:rFonts w:eastAsia="Times New Roman"/>
          <w:color w:val="0D0D0D"/>
        </w:rPr>
        <w:t>Úspěch vzdělávání je úzce spjat s osobností, kompetencemi a motivací pedagoga. Velká míra autonomie českých škol sice umožňuje kvalitním učitelům tvořit a inovovat, zároveň však neposkytuje dostatečně účinné nástroje pro podporu změny tam, kde pedagogové setrvávají u nevyhovujících metod nebo se určitému tématu záměrně vyhýbají.</w:t>
      </w:r>
    </w:p>
    <w:p w14:paraId="74EAFB20" w14:textId="6BEC34DF" w:rsidR="002B75AD" w:rsidRPr="00994B55" w:rsidRDefault="002B75AD" w:rsidP="002B75AD">
      <w:pPr>
        <w:pStyle w:val="Odstavecseseznamem"/>
        <w:spacing w:after="0" w:line="240" w:lineRule="auto"/>
        <w:ind w:left="1004" w:right="-142"/>
        <w:rPr>
          <w:rFonts w:eastAsia="Times New Roman"/>
          <w:color w:val="0D0D0D"/>
        </w:rPr>
      </w:pPr>
      <w:r w:rsidRPr="00994B55">
        <w:rPr>
          <w:rFonts w:eastAsia="Times New Roman"/>
          <w:color w:val="0D0D0D"/>
        </w:rPr>
        <w:t>Výrazným problémem je také nízká aprobovanost výuky, zejména v občanské výchově. Tento předmět často učí pedagogové bez odpovídající kvalifikace, jen jako doplněk k úvazku – což se promítá do kvality výuky a jejího přístupu k aktuálním společenským tématům. Diskutována byla i potřeba systematické podpory učitelů při práci s citlivými tématy. Zejména v případech, kdy se pedagogové ocitají pod tlakem rodičů či veřejnosti a čelí obviněním z politizace výuky, je nezbytné zajistit jim profesionální zázemí a symbolický „ochranný štít“.</w:t>
      </w:r>
    </w:p>
    <w:p w14:paraId="7A37B1D3" w14:textId="77777777" w:rsidR="0024303B" w:rsidRPr="00994B55" w:rsidRDefault="0024303B" w:rsidP="0024303B">
      <w:pPr>
        <w:pStyle w:val="Odstavecseseznamem"/>
        <w:spacing w:after="0" w:line="240" w:lineRule="auto"/>
        <w:ind w:left="1004" w:right="-142"/>
        <w:rPr>
          <w:rFonts w:eastAsia="Times New Roman"/>
          <w:color w:val="0D0D0D"/>
        </w:rPr>
      </w:pPr>
    </w:p>
    <w:p w14:paraId="06AE71DB" w14:textId="77777777" w:rsidR="002B75AD" w:rsidRPr="00994B55" w:rsidRDefault="004054AF" w:rsidP="002B75AD">
      <w:pPr>
        <w:pStyle w:val="Odstavecseseznamem"/>
        <w:numPr>
          <w:ilvl w:val="0"/>
          <w:numId w:val="28"/>
        </w:numPr>
        <w:spacing w:after="0" w:line="240" w:lineRule="auto"/>
        <w:ind w:right="-142"/>
        <w:rPr>
          <w:rFonts w:eastAsia="Times New Roman"/>
          <w:b/>
          <w:bCs/>
          <w:color w:val="0D0D0D"/>
        </w:rPr>
      </w:pPr>
      <w:r w:rsidRPr="00994B55">
        <w:rPr>
          <w:rFonts w:eastAsia="Times New Roman"/>
          <w:b/>
          <w:bCs/>
          <w:color w:val="0D0D0D"/>
        </w:rPr>
        <w:t>Propojení historického poznání s aktivním občanstvím</w:t>
      </w:r>
      <w:r w:rsidR="002B75AD" w:rsidRPr="00994B55">
        <w:t xml:space="preserve"> </w:t>
      </w:r>
    </w:p>
    <w:p w14:paraId="7C85D4E3" w14:textId="2E601AA3" w:rsidR="0024303B" w:rsidRPr="00994B55" w:rsidRDefault="002B75AD" w:rsidP="002B75AD">
      <w:pPr>
        <w:pStyle w:val="Odstavecseseznamem"/>
        <w:spacing w:after="0" w:line="240" w:lineRule="auto"/>
        <w:ind w:left="1004" w:right="-142"/>
        <w:rPr>
          <w:rFonts w:eastAsia="Times New Roman"/>
          <w:color w:val="0D0D0D"/>
        </w:rPr>
      </w:pPr>
      <w:r w:rsidRPr="00994B55">
        <w:rPr>
          <w:rFonts w:eastAsia="Times New Roman"/>
          <w:color w:val="0D0D0D"/>
        </w:rPr>
        <w:t>Alarmujícím zjištěním je, že ani kvalitní výuka témat, jako je holokaust či totalitní režimy, sama o sobě automaticky nevede k posílení demokratických hodnot a občanských kompetencí u mladých lidí. Stoupající projevy antisemitismu, radikalizace či příklon k populismu ukazují, že historickou zkušenost se nedaří dostatečně efektivně předávat tak, aby se promítla do postojů a dovedností potřebných pro život v demokratické společnosti. Tento problém úzce souvisí i s celkovou atmosférou ve školách a kvalitou vztahů mezi žáky,</w:t>
      </w:r>
      <w:r w:rsidR="00E76AD5">
        <w:rPr>
          <w:rFonts w:eastAsia="Times New Roman"/>
          <w:color w:val="0D0D0D"/>
        </w:rPr>
        <w:t xml:space="preserve"> studenty, </w:t>
      </w:r>
      <w:r w:rsidRPr="00994B55">
        <w:rPr>
          <w:rFonts w:eastAsia="Times New Roman"/>
          <w:color w:val="0D0D0D"/>
        </w:rPr>
        <w:t xml:space="preserve">učiteli a vedením. Pokud škola nefunguje jako bezpečné prostředí, kde jsou demokratické hodnoty nejen vyučovány, ale také žity, nemohou si žáci </w:t>
      </w:r>
      <w:r w:rsidR="00E76AD5">
        <w:rPr>
          <w:rFonts w:eastAsia="Times New Roman"/>
          <w:color w:val="0D0D0D"/>
        </w:rPr>
        <w:t xml:space="preserve">a studenti </w:t>
      </w:r>
      <w:r w:rsidRPr="00994B55">
        <w:rPr>
          <w:rFonts w:eastAsia="Times New Roman"/>
          <w:color w:val="0D0D0D"/>
        </w:rPr>
        <w:t>poznatky ze vzdělávání skutečně osvojit a přenést je do vlastního rozhodování a jednání. Klíčovou roli v této změně hraje také kvalitní příprava budoucích učitelů již na vysokých školách. Právě zde je potřeba klást důraz nejen na odborné znalosti, ale i na rozvoj pedagogických, etických a občanských kompetencí.</w:t>
      </w:r>
    </w:p>
    <w:p w14:paraId="6422ECBA" w14:textId="77777777" w:rsidR="0024303B" w:rsidRPr="00994B55" w:rsidRDefault="0024303B" w:rsidP="002B75AD">
      <w:pPr>
        <w:spacing w:after="0" w:line="240" w:lineRule="auto"/>
        <w:ind w:right="-142"/>
        <w:rPr>
          <w:rFonts w:eastAsia="Times New Roman"/>
          <w:color w:val="0D0D0D"/>
        </w:rPr>
      </w:pPr>
    </w:p>
    <w:p w14:paraId="654762AB" w14:textId="77777777" w:rsidR="002B75AD" w:rsidRPr="00994B55" w:rsidRDefault="004054AF" w:rsidP="002B75AD">
      <w:pPr>
        <w:pStyle w:val="Odstavecseseznamem"/>
        <w:numPr>
          <w:ilvl w:val="0"/>
          <w:numId w:val="28"/>
        </w:numPr>
        <w:spacing w:after="0" w:line="240" w:lineRule="auto"/>
        <w:ind w:right="-142"/>
        <w:rPr>
          <w:rFonts w:eastAsia="Times New Roman"/>
          <w:b/>
          <w:bCs/>
          <w:color w:val="0D0D0D"/>
        </w:rPr>
      </w:pPr>
      <w:r w:rsidRPr="00994B55">
        <w:rPr>
          <w:rFonts w:eastAsia="Times New Roman"/>
          <w:b/>
          <w:bCs/>
          <w:color w:val="0D0D0D"/>
        </w:rPr>
        <w:t>Mezery v obsahu – příklad romské historie</w:t>
      </w:r>
      <w:r w:rsidR="002B75AD" w:rsidRPr="00994B55">
        <w:t xml:space="preserve"> </w:t>
      </w:r>
    </w:p>
    <w:p w14:paraId="6C99B968" w14:textId="28371F69" w:rsidR="002B75AD" w:rsidRPr="00994B55" w:rsidRDefault="002B75AD" w:rsidP="002B75AD">
      <w:pPr>
        <w:pStyle w:val="Odstavecseseznamem"/>
        <w:spacing w:after="0" w:line="240" w:lineRule="auto"/>
        <w:ind w:left="1004" w:right="-142"/>
        <w:rPr>
          <w:rFonts w:eastAsia="Times New Roman"/>
          <w:color w:val="0D0D0D"/>
        </w:rPr>
      </w:pPr>
      <w:r w:rsidRPr="00994B55">
        <w:rPr>
          <w:rFonts w:eastAsia="Times New Roman"/>
          <w:color w:val="0D0D0D"/>
        </w:rPr>
        <w:t xml:space="preserve">Ředitelka Muzea romské kultury Jana Horváthová upozornila na dlouhodobé a systematické přehlížení dějin a kultury Romů v českém vzdělávacím systému. Navzdory </w:t>
      </w:r>
      <w:r w:rsidRPr="00994B55">
        <w:rPr>
          <w:rFonts w:eastAsia="Times New Roman"/>
          <w:color w:val="0D0D0D"/>
        </w:rPr>
        <w:lastRenderedPageBreak/>
        <w:t>opakovaným snahám se toto téma dosud nepodařilo plnohodnotně integrovat do rámcových vzdělávacích programů (RVP) ani do běžně používaných učebních materiálů.</w:t>
      </w:r>
    </w:p>
    <w:p w14:paraId="606AB601" w14:textId="77777777" w:rsidR="002B75AD" w:rsidRPr="00994B55" w:rsidRDefault="002B75AD" w:rsidP="002B75AD">
      <w:pPr>
        <w:pStyle w:val="Odstavecseseznamem"/>
        <w:spacing w:after="0" w:line="240" w:lineRule="auto"/>
        <w:ind w:left="1004" w:right="-142"/>
        <w:rPr>
          <w:rFonts w:eastAsia="Times New Roman"/>
          <w:color w:val="0D0D0D"/>
        </w:rPr>
      </w:pPr>
    </w:p>
    <w:p w14:paraId="78D5270A" w14:textId="7A4AA241" w:rsidR="002B75AD" w:rsidRPr="00994B55" w:rsidRDefault="002B75AD" w:rsidP="002B75AD">
      <w:pPr>
        <w:pStyle w:val="Odstavecseseznamem"/>
        <w:spacing w:after="0" w:line="240" w:lineRule="auto"/>
        <w:ind w:left="1004" w:right="-142"/>
        <w:rPr>
          <w:rFonts w:eastAsia="Times New Roman"/>
          <w:color w:val="0D0D0D"/>
        </w:rPr>
      </w:pPr>
      <w:r w:rsidRPr="00994B55">
        <w:rPr>
          <w:rFonts w:eastAsia="Times New Roman"/>
          <w:color w:val="0D0D0D"/>
        </w:rPr>
        <w:t>Tento nedostatek má negativní dopad nejen na romské žáky</w:t>
      </w:r>
      <w:r w:rsidR="00E76AD5">
        <w:rPr>
          <w:rFonts w:eastAsia="Times New Roman"/>
          <w:color w:val="0D0D0D"/>
        </w:rPr>
        <w:t xml:space="preserve"> a studenty</w:t>
      </w:r>
      <w:r w:rsidRPr="00994B55">
        <w:rPr>
          <w:rFonts w:eastAsia="Times New Roman"/>
          <w:color w:val="0D0D0D"/>
        </w:rPr>
        <w:t xml:space="preserve">, kteří se ve školním prostředí často necítí přijati nebo reprezentováni, ale i na žáky </w:t>
      </w:r>
      <w:r w:rsidR="00E76AD5">
        <w:rPr>
          <w:rFonts w:eastAsia="Times New Roman"/>
          <w:color w:val="0D0D0D"/>
        </w:rPr>
        <w:t xml:space="preserve">a studenty </w:t>
      </w:r>
      <w:r w:rsidRPr="00994B55">
        <w:rPr>
          <w:rFonts w:eastAsia="Times New Roman"/>
          <w:color w:val="0D0D0D"/>
        </w:rPr>
        <w:t>z</w:t>
      </w:r>
      <w:r w:rsidR="00E76AD5">
        <w:rPr>
          <w:rFonts w:eastAsia="Times New Roman"/>
          <w:color w:val="0D0D0D"/>
        </w:rPr>
        <w:t xml:space="preserve"> řad </w:t>
      </w:r>
      <w:r w:rsidRPr="00994B55">
        <w:rPr>
          <w:rFonts w:eastAsia="Times New Roman"/>
          <w:color w:val="0D0D0D"/>
        </w:rPr>
        <w:t>majoritní společnosti, kterým chybí objektivní a relevantní informace. Výsledkem je prohlubování nepochopení, předsudků a sociálního odstupu.</w:t>
      </w:r>
    </w:p>
    <w:p w14:paraId="0C274503" w14:textId="2D787BD9" w:rsidR="0024303B" w:rsidRPr="00994B55" w:rsidRDefault="002B75AD" w:rsidP="002B75AD">
      <w:pPr>
        <w:pStyle w:val="Odstavecseseznamem"/>
        <w:spacing w:after="0" w:line="240" w:lineRule="auto"/>
        <w:ind w:left="1004" w:right="-142"/>
        <w:rPr>
          <w:rFonts w:eastAsia="Times New Roman"/>
          <w:color w:val="0D0D0D"/>
        </w:rPr>
      </w:pPr>
      <w:r w:rsidRPr="00994B55">
        <w:rPr>
          <w:rFonts w:eastAsia="Times New Roman"/>
          <w:color w:val="0D0D0D"/>
        </w:rPr>
        <w:t>Zaznělo také, že samotné RVP často odrážejí omezené zkušenosti těch, kdo je vytvářeli – tedy učitelů, kteří se s tématem romské historie a kultury během svého vysokoškolského studia nesetkali. I proto je nezbytné usilovat o hlubší systémovou změnu v přípravě učitelů a revizi vzdělávacích obsahů tak, aby odrážely skutečnou rozmanitost české společnosti.</w:t>
      </w:r>
    </w:p>
    <w:p w14:paraId="14212E77" w14:textId="77777777" w:rsidR="004054AF" w:rsidRPr="00994B55" w:rsidRDefault="004054AF" w:rsidP="004054AF">
      <w:pPr>
        <w:spacing w:after="0" w:line="240" w:lineRule="auto"/>
        <w:ind w:left="360" w:right="-142"/>
        <w:contextualSpacing/>
        <w:rPr>
          <w:rFonts w:eastAsia="Times New Roman"/>
          <w:color w:val="0D0D0D"/>
          <w:highlight w:val="yellow"/>
          <w:u w:val="single"/>
        </w:rPr>
      </w:pPr>
    </w:p>
    <w:p w14:paraId="1AF9E85F" w14:textId="1CBD6BD5" w:rsidR="004054AF" w:rsidRPr="00994B55" w:rsidRDefault="004054AF" w:rsidP="004054AF">
      <w:pPr>
        <w:pStyle w:val="Odstavecseseznamem"/>
        <w:numPr>
          <w:ilvl w:val="0"/>
          <w:numId w:val="5"/>
        </w:numPr>
        <w:spacing w:after="0" w:line="240" w:lineRule="auto"/>
        <w:ind w:right="-142"/>
        <w:rPr>
          <w:rFonts w:eastAsia="Times New Roman"/>
          <w:color w:val="0D0D0D"/>
          <w:u w:val="single"/>
        </w:rPr>
      </w:pPr>
      <w:r w:rsidRPr="00994B55">
        <w:rPr>
          <w:rFonts w:eastAsia="Times New Roman"/>
          <w:color w:val="0D0D0D"/>
          <w:u w:val="single"/>
        </w:rPr>
        <w:t>Prezentace dobré praxe</w:t>
      </w:r>
    </w:p>
    <w:p w14:paraId="4F099EEA" w14:textId="1727B341" w:rsidR="00DC68DF" w:rsidRPr="00994B55" w:rsidRDefault="00DC68DF" w:rsidP="00DC68DF">
      <w:pPr>
        <w:pStyle w:val="Odstavecseseznamem"/>
        <w:spacing w:after="0" w:line="240" w:lineRule="auto"/>
        <w:ind w:left="708" w:right="-142"/>
        <w:rPr>
          <w:rFonts w:eastAsia="Times New Roman"/>
          <w:color w:val="0D0D0D"/>
        </w:rPr>
      </w:pPr>
      <w:r w:rsidRPr="00994B55">
        <w:rPr>
          <w:rFonts w:eastAsia="Times New Roman"/>
          <w:color w:val="0D0D0D"/>
        </w:rPr>
        <w:t xml:space="preserve">Dobrou praxi v oblasti vzdělávání </w:t>
      </w:r>
      <w:r w:rsidR="00E76AD5">
        <w:rPr>
          <w:rFonts w:eastAsia="Times New Roman"/>
          <w:color w:val="0D0D0D"/>
        </w:rPr>
        <w:t>o</w:t>
      </w:r>
      <w:r w:rsidRPr="00994B55">
        <w:rPr>
          <w:rFonts w:eastAsia="Times New Roman"/>
          <w:color w:val="0D0D0D"/>
        </w:rPr>
        <w:t xml:space="preserve"> soudobý</w:t>
      </w:r>
      <w:r w:rsidR="00E76AD5">
        <w:rPr>
          <w:rFonts w:eastAsia="Times New Roman"/>
          <w:color w:val="0D0D0D"/>
        </w:rPr>
        <w:t>ch</w:t>
      </w:r>
      <w:r w:rsidRPr="00994B55">
        <w:rPr>
          <w:rFonts w:eastAsia="Times New Roman"/>
          <w:color w:val="0D0D0D"/>
        </w:rPr>
        <w:t xml:space="preserve"> dějiná</w:t>
      </w:r>
      <w:r w:rsidR="00E76AD5">
        <w:rPr>
          <w:rFonts w:eastAsia="Times New Roman"/>
          <w:color w:val="0D0D0D"/>
        </w:rPr>
        <w:t>ch</w:t>
      </w:r>
      <w:r w:rsidRPr="00994B55">
        <w:rPr>
          <w:rFonts w:eastAsia="Times New Roman"/>
          <w:color w:val="0D0D0D"/>
        </w:rPr>
        <w:t xml:space="preserve"> představila na příkladech projektů realizovaných v Kladně členka Rady vlády pro paměťovou agendu a předsedkyně Spolku pro zachování českého odboje Gabriela </w:t>
      </w:r>
      <w:proofErr w:type="spellStart"/>
      <w:r w:rsidRPr="00994B55">
        <w:rPr>
          <w:rFonts w:eastAsia="Times New Roman"/>
          <w:color w:val="0D0D0D"/>
        </w:rPr>
        <w:t>Havlůjová</w:t>
      </w:r>
      <w:proofErr w:type="spellEnd"/>
      <w:r w:rsidRPr="00994B55">
        <w:rPr>
          <w:rFonts w:eastAsia="Times New Roman"/>
          <w:color w:val="0D0D0D"/>
        </w:rPr>
        <w:t>.</w:t>
      </w:r>
    </w:p>
    <w:p w14:paraId="44EB6295" w14:textId="77777777" w:rsidR="004054AF" w:rsidRPr="00994B55" w:rsidRDefault="004054AF" w:rsidP="004054AF">
      <w:pPr>
        <w:spacing w:after="0" w:line="240" w:lineRule="auto"/>
        <w:ind w:right="-142"/>
        <w:rPr>
          <w:rFonts w:eastAsia="Times New Roman"/>
          <w:color w:val="0D0D0D"/>
          <w:highlight w:val="yellow"/>
          <w:u w:val="single"/>
        </w:rPr>
      </w:pPr>
    </w:p>
    <w:p w14:paraId="237AA529" w14:textId="43DD2BA3" w:rsidR="004054AF" w:rsidRPr="00994B55" w:rsidRDefault="004054AF" w:rsidP="004054AF">
      <w:pPr>
        <w:pStyle w:val="Odstavecseseznamem"/>
        <w:numPr>
          <w:ilvl w:val="0"/>
          <w:numId w:val="5"/>
        </w:numPr>
        <w:rPr>
          <w:rFonts w:eastAsia="Times New Roman"/>
          <w:color w:val="0D0D0D"/>
          <w:u w:val="single"/>
        </w:rPr>
      </w:pPr>
      <w:r w:rsidRPr="00994B55">
        <w:rPr>
          <w:rFonts w:eastAsia="Times New Roman"/>
          <w:color w:val="0D0D0D"/>
          <w:u w:val="single"/>
        </w:rPr>
        <w:t>Stanovení priorit a cílů pracovní skupiny</w:t>
      </w:r>
    </w:p>
    <w:p w14:paraId="0A98A1B4" w14:textId="6939DBC6" w:rsidR="004054AF" w:rsidRPr="00994B55" w:rsidRDefault="004054AF" w:rsidP="004054AF">
      <w:pPr>
        <w:pStyle w:val="Odstavecseseznamem"/>
        <w:spacing w:after="0" w:line="240" w:lineRule="auto"/>
        <w:ind w:left="360" w:right="-142"/>
        <w:rPr>
          <w:rFonts w:eastAsia="Times New Roman"/>
          <w:color w:val="0D0D0D"/>
          <w:highlight w:val="yellow"/>
          <w:u w:val="single"/>
        </w:rPr>
      </w:pPr>
    </w:p>
    <w:p w14:paraId="7F690318" w14:textId="77777777" w:rsidR="00936BAC" w:rsidRPr="00994B55" w:rsidRDefault="004054AF" w:rsidP="00936BAC">
      <w:pPr>
        <w:pStyle w:val="Odstavecseseznamem"/>
        <w:numPr>
          <w:ilvl w:val="0"/>
          <w:numId w:val="29"/>
        </w:numPr>
        <w:spacing w:after="0" w:line="240" w:lineRule="auto"/>
        <w:ind w:right="-142"/>
        <w:rPr>
          <w:rFonts w:eastAsia="Times New Roman"/>
          <w:b/>
          <w:bCs/>
          <w:color w:val="0D0D0D"/>
        </w:rPr>
      </w:pPr>
      <w:r w:rsidRPr="00994B55">
        <w:rPr>
          <w:rFonts w:eastAsia="Times New Roman"/>
          <w:b/>
          <w:bCs/>
          <w:color w:val="0D0D0D"/>
        </w:rPr>
        <w:t xml:space="preserve">Vytvoření centrální platformy </w:t>
      </w:r>
    </w:p>
    <w:p w14:paraId="574F2D9E" w14:textId="37677546" w:rsidR="00936BAC" w:rsidRPr="00994B55" w:rsidRDefault="00936BAC" w:rsidP="00936BAC">
      <w:pPr>
        <w:pStyle w:val="Odstavecseseznamem"/>
        <w:spacing w:after="0" w:line="240" w:lineRule="auto"/>
        <w:ind w:left="1364" w:right="-142"/>
        <w:rPr>
          <w:rFonts w:eastAsia="Times New Roman"/>
          <w:b/>
          <w:bCs/>
          <w:color w:val="0D0D0D"/>
        </w:rPr>
      </w:pPr>
      <w:r w:rsidRPr="00994B55">
        <w:t>Byla podpořena myšlenka vytvoření zastřešující</w:t>
      </w:r>
      <w:r w:rsidR="00E76AD5">
        <w:t xml:space="preserve"> platformy</w:t>
      </w:r>
      <w:r w:rsidRPr="00994B55">
        <w:t>, kte</w:t>
      </w:r>
      <w:r w:rsidR="00E76AD5">
        <w:t>rá</w:t>
      </w:r>
      <w:r w:rsidRPr="00994B55">
        <w:t xml:space="preserve"> by učitelům nabízel</w:t>
      </w:r>
      <w:r w:rsidR="00E76AD5">
        <w:t>a</w:t>
      </w:r>
      <w:r w:rsidRPr="00994B55">
        <w:t xml:space="preserve"> finančně dostupné, ověřené, kvalitní a didakticky zpracované materiály a programy. Takový nástroj by výrazně usnadnil orientaci v existující nabídce a přispěl k jejímu systematickému využívání ve výuce. Jako konkrétní příklad řešení byla představena připravovaná platforma </w:t>
      </w:r>
      <w:r w:rsidR="00E76AD5">
        <w:t>spolku</w:t>
      </w:r>
      <w:r w:rsidRPr="00994B55">
        <w:t xml:space="preserve"> Díky, že </w:t>
      </w:r>
      <w:proofErr w:type="spellStart"/>
      <w:r w:rsidRPr="00994B55">
        <w:t>můžem</w:t>
      </w:r>
      <w:proofErr w:type="spellEnd"/>
      <w:r w:rsidRPr="00994B55">
        <w:t>, která si klade za cíl propojit nabídku neziskových organizací se školami. Platforma má umožnit nejen tematické filtrování, ale také hodnocení a doporučování obsahu ze strany pedagogů, čímž podpoří sdílení osvědčených materiálů a dobrou praxi.</w:t>
      </w:r>
    </w:p>
    <w:p w14:paraId="3089DD9A" w14:textId="77777777" w:rsidR="0024303B" w:rsidRPr="00994B55" w:rsidRDefault="0024303B" w:rsidP="0024303B">
      <w:pPr>
        <w:pStyle w:val="Odstavecseseznamem"/>
        <w:spacing w:after="0" w:line="240" w:lineRule="auto"/>
        <w:ind w:left="1364" w:right="-142"/>
        <w:rPr>
          <w:rFonts w:eastAsia="Times New Roman"/>
          <w:color w:val="0D0D0D"/>
        </w:rPr>
      </w:pPr>
    </w:p>
    <w:p w14:paraId="4A918077" w14:textId="77777777" w:rsidR="00DC68DF" w:rsidRPr="00994B55" w:rsidRDefault="004054AF" w:rsidP="00DC68DF">
      <w:pPr>
        <w:pStyle w:val="Odstavecseseznamem"/>
        <w:numPr>
          <w:ilvl w:val="0"/>
          <w:numId w:val="29"/>
        </w:numPr>
        <w:spacing w:after="0" w:line="240" w:lineRule="auto"/>
        <w:ind w:right="-142"/>
        <w:rPr>
          <w:rFonts w:eastAsia="Times New Roman"/>
          <w:b/>
          <w:bCs/>
          <w:color w:val="0D0D0D"/>
        </w:rPr>
      </w:pPr>
      <w:r w:rsidRPr="00994B55">
        <w:rPr>
          <w:rFonts w:eastAsia="Times New Roman"/>
          <w:b/>
          <w:bCs/>
          <w:color w:val="0D0D0D"/>
        </w:rPr>
        <w:t>Systémové zajištění metodik a udržitelnosti</w:t>
      </w:r>
    </w:p>
    <w:p w14:paraId="3FB7791D" w14:textId="3EBCEB89" w:rsidR="00DC68DF" w:rsidRPr="00994B55" w:rsidRDefault="00DC68DF" w:rsidP="00DC68DF">
      <w:pPr>
        <w:pStyle w:val="Odstavecseseznamem"/>
        <w:spacing w:after="0" w:line="240" w:lineRule="auto"/>
        <w:ind w:left="1364" w:right="-142"/>
        <w:rPr>
          <w:rFonts w:eastAsia="Times New Roman"/>
          <w:b/>
          <w:bCs/>
          <w:color w:val="0D0D0D"/>
        </w:rPr>
      </w:pPr>
      <w:r w:rsidRPr="00994B55">
        <w:rPr>
          <w:rStyle w:val="Siln"/>
          <w:rFonts w:eastAsiaTheme="majorEastAsia"/>
          <w:b w:val="0"/>
          <w:bCs w:val="0"/>
        </w:rPr>
        <w:t xml:space="preserve">Součástí </w:t>
      </w:r>
      <w:proofErr w:type="gramStart"/>
      <w:r w:rsidRPr="00994B55">
        <w:rPr>
          <w:rStyle w:val="Siln"/>
          <w:rFonts w:eastAsiaTheme="majorEastAsia"/>
          <w:b w:val="0"/>
          <w:bCs w:val="0"/>
        </w:rPr>
        <w:t>diskuze</w:t>
      </w:r>
      <w:proofErr w:type="gramEnd"/>
      <w:r w:rsidRPr="00994B55">
        <w:rPr>
          <w:rStyle w:val="Siln"/>
          <w:rFonts w:eastAsiaTheme="majorEastAsia"/>
          <w:b w:val="0"/>
          <w:bCs w:val="0"/>
        </w:rPr>
        <w:t xml:space="preserve"> byla i otázka role státu při zvyšování kvality a dostupnosti výuky aktuálních témat. Zazněl mimo jiné návrh, aby stát převzal odpovědnost za dlouhodobou udržitelnost osvědčených vzdělávacích projektů prostřednictvím stabilního financování.</w:t>
      </w:r>
      <w:r w:rsidRPr="00994B55">
        <w:rPr>
          <w:b/>
          <w:bCs/>
        </w:rPr>
        <w:t xml:space="preserve"> </w:t>
      </w:r>
      <w:r w:rsidRPr="00994B55">
        <w:rPr>
          <w:rStyle w:val="Siln"/>
          <w:rFonts w:eastAsiaTheme="majorEastAsia"/>
          <w:b w:val="0"/>
          <w:bCs w:val="0"/>
        </w:rPr>
        <w:t>Vedle toho byla diskutována také myšlenka vytvoření „archivu“ hodnotných materiálů z již ukončených projektů – ideálně jako součást dříve zmíněné centrální platformy – tak, aby jejich přínos nezmizel s koncem grantového období. V oblasti metodické podpory pro výuku současných témat se řešila role státních institucí, zejména Národního pedagogického institutu (NPI), ale také možnosti zapojení nezávislých aktérů po vzoru osvědčených zahraničních modelů.</w:t>
      </w:r>
      <w:r w:rsidRPr="00994B55">
        <w:rPr>
          <w:b/>
          <w:bCs/>
        </w:rPr>
        <w:t xml:space="preserve"> </w:t>
      </w:r>
      <w:r w:rsidRPr="00994B55">
        <w:rPr>
          <w:rStyle w:val="Siln"/>
          <w:rFonts w:eastAsiaTheme="majorEastAsia"/>
          <w:b w:val="0"/>
          <w:bCs w:val="0"/>
        </w:rPr>
        <w:t xml:space="preserve">Jako inspirace byla uvedena například veřejnoprávní média, jako je Český rozhlas, nebo vzdělávací platformy typu ČT </w:t>
      </w:r>
      <w:proofErr w:type="spellStart"/>
      <w:r w:rsidRPr="00994B55">
        <w:rPr>
          <w:rStyle w:val="Siln"/>
          <w:rFonts w:eastAsiaTheme="majorEastAsia"/>
          <w:b w:val="0"/>
          <w:bCs w:val="0"/>
        </w:rPr>
        <w:t>edu</w:t>
      </w:r>
      <w:proofErr w:type="spellEnd"/>
      <w:r w:rsidRPr="00994B55">
        <w:rPr>
          <w:rStyle w:val="Siln"/>
          <w:rFonts w:eastAsiaTheme="majorEastAsia"/>
          <w:b w:val="0"/>
          <w:bCs w:val="0"/>
        </w:rPr>
        <w:t>, které by mohly sehrát podpůrnou roli bez přímého rizika politizace obsahu.</w:t>
      </w:r>
    </w:p>
    <w:p w14:paraId="3B5A0397" w14:textId="77777777" w:rsidR="0024303B" w:rsidRPr="00994B55" w:rsidRDefault="0024303B" w:rsidP="0024303B">
      <w:pPr>
        <w:pStyle w:val="Odstavecseseznamem"/>
        <w:spacing w:after="0" w:line="240" w:lineRule="auto"/>
        <w:ind w:left="1364" w:right="-142"/>
        <w:rPr>
          <w:rFonts w:eastAsia="Times New Roman"/>
          <w:color w:val="0D0D0D"/>
        </w:rPr>
      </w:pPr>
    </w:p>
    <w:p w14:paraId="52AB6580" w14:textId="77777777" w:rsidR="00994B55" w:rsidRPr="00994B55" w:rsidRDefault="004054AF" w:rsidP="00994B55">
      <w:pPr>
        <w:pStyle w:val="Odstavecseseznamem"/>
        <w:numPr>
          <w:ilvl w:val="0"/>
          <w:numId w:val="29"/>
        </w:numPr>
        <w:spacing w:after="0" w:line="240" w:lineRule="auto"/>
        <w:ind w:right="-142"/>
        <w:rPr>
          <w:rFonts w:eastAsia="Times New Roman"/>
          <w:b/>
          <w:bCs/>
          <w:color w:val="0D0D0D"/>
        </w:rPr>
      </w:pPr>
      <w:r w:rsidRPr="00994B55">
        <w:rPr>
          <w:rFonts w:eastAsia="Times New Roman"/>
          <w:b/>
          <w:bCs/>
          <w:color w:val="0D0D0D"/>
        </w:rPr>
        <w:t>Posílení role učitele a kvality výuky</w:t>
      </w:r>
    </w:p>
    <w:p w14:paraId="25F873F3" w14:textId="2F0AA27D" w:rsidR="00994B55" w:rsidRPr="00994B55" w:rsidRDefault="00DC68DF" w:rsidP="00994B55">
      <w:pPr>
        <w:pStyle w:val="Odstavecseseznamem"/>
        <w:spacing w:after="0" w:line="240" w:lineRule="auto"/>
        <w:ind w:left="1364" w:right="-142"/>
        <w:rPr>
          <w:rFonts w:eastAsia="Times New Roman"/>
          <w:b/>
          <w:bCs/>
          <w:color w:val="0D0D0D"/>
        </w:rPr>
      </w:pPr>
      <w:r w:rsidRPr="00994B55">
        <w:rPr>
          <w:rStyle w:val="Siln"/>
          <w:rFonts w:eastAsiaTheme="majorEastAsia"/>
          <w:b w:val="0"/>
          <w:bCs w:val="0"/>
        </w:rPr>
        <w:t xml:space="preserve">Zazněl návrh, inspirovaný francouzským modelem, zavést povinný základ znalostí a kompetencí, který by </w:t>
      </w:r>
      <w:r w:rsidR="00B72AE2">
        <w:rPr>
          <w:rStyle w:val="Siln"/>
          <w:rFonts w:eastAsiaTheme="majorEastAsia"/>
          <w:b w:val="0"/>
          <w:bCs w:val="0"/>
        </w:rPr>
        <w:t xml:space="preserve">si </w:t>
      </w:r>
      <w:r w:rsidRPr="00994B55">
        <w:rPr>
          <w:rStyle w:val="Siln"/>
          <w:rFonts w:eastAsiaTheme="majorEastAsia"/>
          <w:b w:val="0"/>
          <w:bCs w:val="0"/>
        </w:rPr>
        <w:t>m</w:t>
      </w:r>
      <w:r w:rsidR="00B72AE2">
        <w:rPr>
          <w:rStyle w:val="Siln"/>
          <w:rFonts w:eastAsiaTheme="majorEastAsia"/>
          <w:b w:val="0"/>
          <w:bCs w:val="0"/>
        </w:rPr>
        <w:t>ěl</w:t>
      </w:r>
      <w:r w:rsidRPr="00994B55">
        <w:rPr>
          <w:rStyle w:val="Siln"/>
          <w:rFonts w:eastAsiaTheme="majorEastAsia"/>
          <w:b w:val="0"/>
          <w:bCs w:val="0"/>
        </w:rPr>
        <w:t xml:space="preserve"> každý žák osvojit. Cílem je omezit výrazné nerovnosti ve výuce způsobené </w:t>
      </w:r>
      <w:r w:rsidR="00B72AE2">
        <w:rPr>
          <w:rStyle w:val="Siln"/>
          <w:rFonts w:eastAsiaTheme="majorEastAsia"/>
          <w:b w:val="0"/>
          <w:bCs w:val="0"/>
        </w:rPr>
        <w:t xml:space="preserve">někdy až </w:t>
      </w:r>
      <w:r w:rsidRPr="00994B55">
        <w:rPr>
          <w:rStyle w:val="Siln"/>
          <w:rFonts w:eastAsiaTheme="majorEastAsia"/>
          <w:b w:val="0"/>
          <w:bCs w:val="0"/>
        </w:rPr>
        <w:t xml:space="preserve">přílišnou </w:t>
      </w:r>
      <w:r w:rsidR="00B72AE2">
        <w:rPr>
          <w:rStyle w:val="Siln"/>
          <w:rFonts w:eastAsiaTheme="majorEastAsia"/>
          <w:b w:val="0"/>
          <w:bCs w:val="0"/>
        </w:rPr>
        <w:t xml:space="preserve">rozvolněností </w:t>
      </w:r>
      <w:r w:rsidRPr="00994B55">
        <w:rPr>
          <w:rStyle w:val="Siln"/>
          <w:rFonts w:eastAsiaTheme="majorEastAsia"/>
          <w:b w:val="0"/>
          <w:bCs w:val="0"/>
        </w:rPr>
        <w:t>rámcových vzdělávacích programů (RVP) a nerovnoměrným rozdělením čas</w:t>
      </w:r>
      <w:r w:rsidR="00B72AE2">
        <w:rPr>
          <w:rStyle w:val="Siln"/>
          <w:rFonts w:eastAsiaTheme="majorEastAsia"/>
          <w:b w:val="0"/>
          <w:bCs w:val="0"/>
        </w:rPr>
        <w:t>ové dotace</w:t>
      </w:r>
      <w:r w:rsidRPr="00994B55">
        <w:rPr>
          <w:rStyle w:val="Siln"/>
          <w:rFonts w:eastAsiaTheme="majorEastAsia"/>
          <w:b w:val="0"/>
          <w:bCs w:val="0"/>
        </w:rPr>
        <w:t xml:space="preserve"> mezi jednotlivá historická období.</w:t>
      </w:r>
      <w:r w:rsidR="00994B55" w:rsidRPr="00994B55">
        <w:rPr>
          <w:b/>
          <w:bCs/>
        </w:rPr>
        <w:t xml:space="preserve"> </w:t>
      </w:r>
    </w:p>
    <w:p w14:paraId="05CD1DE3" w14:textId="32026241" w:rsidR="00994B55" w:rsidRPr="00B72AE2" w:rsidRDefault="00DC68DF" w:rsidP="00994B55">
      <w:pPr>
        <w:pStyle w:val="Normlnweb"/>
        <w:numPr>
          <w:ilvl w:val="0"/>
          <w:numId w:val="30"/>
        </w:numPr>
        <w:rPr>
          <w:rFonts w:ascii="Arial" w:hAnsi="Arial" w:cs="Arial"/>
          <w:b/>
          <w:bCs/>
          <w:sz w:val="22"/>
          <w:szCs w:val="22"/>
        </w:rPr>
      </w:pPr>
      <w:r w:rsidRPr="00B72AE2">
        <w:rPr>
          <w:rStyle w:val="Siln"/>
          <w:rFonts w:ascii="Arial" w:eastAsiaTheme="majorEastAsia" w:hAnsi="Arial" w:cs="Arial"/>
          <w:b w:val="0"/>
          <w:bCs w:val="0"/>
          <w:sz w:val="22"/>
          <w:szCs w:val="22"/>
        </w:rPr>
        <w:t>Dále bylo doporučeno vytvořit systém podpory pro školy při čerpání financí na vzdělávací projekty – například prostřednictvím sdílených projektových manažerů na úrovni krajů. Klíčová je rovněž motivace učitelů, a to formou kvalitního a dostupného dalšího vzdělávání, odpovídajícího ohodnocení a podpory skrze profesní síťování.</w:t>
      </w:r>
      <w:r w:rsidR="00994B55" w:rsidRPr="00B72AE2">
        <w:rPr>
          <w:rFonts w:ascii="Arial" w:hAnsi="Arial" w:cs="Arial"/>
          <w:b/>
          <w:bCs/>
          <w:sz w:val="22"/>
          <w:szCs w:val="22"/>
        </w:rPr>
        <w:t xml:space="preserve"> </w:t>
      </w:r>
      <w:r w:rsidRPr="00B72AE2">
        <w:rPr>
          <w:rStyle w:val="Siln"/>
          <w:rFonts w:ascii="Arial" w:eastAsiaTheme="majorEastAsia" w:hAnsi="Arial" w:cs="Arial"/>
          <w:b w:val="0"/>
          <w:bCs w:val="0"/>
          <w:sz w:val="22"/>
          <w:szCs w:val="22"/>
        </w:rPr>
        <w:t>Upozorněno bylo i na přetížení učitelů a nutnost jasně stanovit, které historické období má mít jakou</w:t>
      </w:r>
      <w:r w:rsidR="00B72AE2">
        <w:rPr>
          <w:rStyle w:val="Siln"/>
          <w:rFonts w:ascii="Arial" w:eastAsiaTheme="majorEastAsia" w:hAnsi="Arial" w:cs="Arial"/>
          <w:b w:val="0"/>
          <w:bCs w:val="0"/>
          <w:sz w:val="22"/>
          <w:szCs w:val="22"/>
        </w:rPr>
        <w:t xml:space="preserve"> </w:t>
      </w:r>
      <w:r w:rsidRPr="00B72AE2">
        <w:rPr>
          <w:rStyle w:val="Siln"/>
          <w:rFonts w:ascii="Arial" w:eastAsiaTheme="majorEastAsia" w:hAnsi="Arial" w:cs="Arial"/>
          <w:b w:val="0"/>
          <w:bCs w:val="0"/>
          <w:sz w:val="22"/>
          <w:szCs w:val="22"/>
        </w:rPr>
        <w:t xml:space="preserve">časovou dotaci ve výuce. Úspěch vzdělávání však závisí nejen na systému, ale i na </w:t>
      </w:r>
      <w:r w:rsidRPr="00B72AE2">
        <w:rPr>
          <w:rStyle w:val="Siln"/>
          <w:rFonts w:ascii="Arial" w:eastAsiaTheme="majorEastAsia" w:hAnsi="Arial" w:cs="Arial"/>
          <w:b w:val="0"/>
          <w:bCs w:val="0"/>
          <w:sz w:val="22"/>
          <w:szCs w:val="22"/>
        </w:rPr>
        <w:lastRenderedPageBreak/>
        <w:t>osobnosti pedagoga – na jeho schopnosti zprostředkovat žákům etické principy a hodnoty demokra</w:t>
      </w:r>
      <w:r w:rsidR="00B72AE2">
        <w:rPr>
          <w:rStyle w:val="Siln"/>
          <w:rFonts w:ascii="Arial" w:eastAsiaTheme="majorEastAsia" w:hAnsi="Arial" w:cs="Arial"/>
          <w:b w:val="0"/>
          <w:bCs w:val="0"/>
          <w:sz w:val="22"/>
          <w:szCs w:val="22"/>
        </w:rPr>
        <w:t>ti</w:t>
      </w:r>
      <w:r w:rsidRPr="00B72AE2">
        <w:rPr>
          <w:rStyle w:val="Siln"/>
          <w:rFonts w:ascii="Arial" w:eastAsiaTheme="majorEastAsia" w:hAnsi="Arial" w:cs="Arial"/>
          <w:b w:val="0"/>
          <w:bCs w:val="0"/>
          <w:sz w:val="22"/>
          <w:szCs w:val="22"/>
        </w:rPr>
        <w:t>c</w:t>
      </w:r>
      <w:r w:rsidR="00B72AE2">
        <w:rPr>
          <w:rStyle w:val="Siln"/>
          <w:rFonts w:ascii="Arial" w:eastAsiaTheme="majorEastAsia" w:hAnsi="Arial" w:cs="Arial"/>
          <w:b w:val="0"/>
          <w:bCs w:val="0"/>
          <w:sz w:val="22"/>
          <w:szCs w:val="22"/>
        </w:rPr>
        <w:t>ké společnosti</w:t>
      </w:r>
      <w:r w:rsidRPr="00B72AE2">
        <w:rPr>
          <w:rStyle w:val="Siln"/>
          <w:rFonts w:ascii="Arial" w:eastAsiaTheme="majorEastAsia" w:hAnsi="Arial" w:cs="Arial"/>
          <w:b w:val="0"/>
          <w:bCs w:val="0"/>
          <w:sz w:val="22"/>
          <w:szCs w:val="22"/>
        </w:rPr>
        <w:t>, které sám vnímá a žije.</w:t>
      </w:r>
    </w:p>
    <w:p w14:paraId="1DE95854" w14:textId="70DBDFBA" w:rsidR="00DC68DF" w:rsidRPr="00B72AE2" w:rsidRDefault="00DC68DF" w:rsidP="00994B55">
      <w:pPr>
        <w:pStyle w:val="Normlnweb"/>
        <w:numPr>
          <w:ilvl w:val="0"/>
          <w:numId w:val="30"/>
        </w:numPr>
        <w:rPr>
          <w:rFonts w:ascii="Arial" w:hAnsi="Arial" w:cs="Arial"/>
          <w:b/>
          <w:bCs/>
          <w:sz w:val="22"/>
          <w:szCs w:val="22"/>
        </w:rPr>
      </w:pPr>
      <w:r w:rsidRPr="00B72AE2">
        <w:rPr>
          <w:rStyle w:val="Siln"/>
          <w:rFonts w:ascii="Arial" w:eastAsiaTheme="majorEastAsia" w:hAnsi="Arial" w:cs="Arial"/>
          <w:b w:val="0"/>
          <w:bCs w:val="0"/>
          <w:sz w:val="22"/>
          <w:szCs w:val="22"/>
        </w:rPr>
        <w:t xml:space="preserve">Zazněl také návrh, aby Ministerstvo školství, mládeže a tělovýchovy (MŠMT) začalo systematicky sbírat data </w:t>
      </w:r>
      <w:r w:rsidR="00052332">
        <w:rPr>
          <w:rStyle w:val="Siln"/>
          <w:rFonts w:ascii="Arial" w:eastAsiaTheme="majorEastAsia" w:hAnsi="Arial" w:cs="Arial"/>
          <w:b w:val="0"/>
          <w:bCs w:val="0"/>
          <w:sz w:val="22"/>
          <w:szCs w:val="22"/>
        </w:rPr>
        <w:t>týkající se</w:t>
      </w:r>
      <w:r w:rsidRPr="00B72AE2">
        <w:rPr>
          <w:rStyle w:val="Siln"/>
          <w:rFonts w:ascii="Arial" w:eastAsiaTheme="majorEastAsia" w:hAnsi="Arial" w:cs="Arial"/>
          <w:b w:val="0"/>
          <w:bCs w:val="0"/>
          <w:sz w:val="22"/>
          <w:szCs w:val="22"/>
        </w:rPr>
        <w:t xml:space="preserve"> aprobovanosti učitelů jednotlivých předmětů – zejména občanské výchovy – aby bylo možné lépe cílit potřebné intervence.</w:t>
      </w:r>
    </w:p>
    <w:p w14:paraId="1B455893" w14:textId="77777777" w:rsidR="00301BCF" w:rsidRPr="00994B55" w:rsidRDefault="00301BCF" w:rsidP="00301BCF">
      <w:pPr>
        <w:spacing w:after="0" w:line="240" w:lineRule="auto"/>
        <w:ind w:right="-142"/>
        <w:rPr>
          <w:rFonts w:eastAsia="Times New Roman"/>
          <w:color w:val="0D0D0D"/>
        </w:rPr>
      </w:pPr>
    </w:p>
    <w:p w14:paraId="4235E640" w14:textId="77777777" w:rsidR="00301BCF" w:rsidRPr="00994B55" w:rsidRDefault="00301BCF" w:rsidP="00301BCF">
      <w:pPr>
        <w:spacing w:after="0" w:line="240" w:lineRule="auto"/>
        <w:ind w:right="-142"/>
        <w:rPr>
          <w:rFonts w:eastAsia="Times New Roman"/>
          <w:b/>
          <w:bCs/>
          <w:color w:val="0D0D0D"/>
        </w:rPr>
      </w:pPr>
      <w:r w:rsidRPr="00994B55">
        <w:rPr>
          <w:rFonts w:eastAsia="Times New Roman"/>
          <w:b/>
          <w:bCs/>
          <w:color w:val="0D0D0D"/>
        </w:rPr>
        <w:t xml:space="preserve">Úkol č.1: Detailněji analyzovat zprávu České školní inspekce jako východisko pro další práci. </w:t>
      </w:r>
    </w:p>
    <w:p w14:paraId="29B82046" w14:textId="577F1AD9" w:rsidR="00301BCF" w:rsidRPr="00994B55" w:rsidRDefault="00301BCF" w:rsidP="00301BCF">
      <w:pPr>
        <w:spacing w:after="0" w:line="240" w:lineRule="auto"/>
        <w:ind w:right="-142"/>
        <w:rPr>
          <w:rFonts w:eastAsia="Times New Roman"/>
          <w:b/>
          <w:bCs/>
          <w:color w:val="0D0D0D"/>
        </w:rPr>
      </w:pPr>
      <w:r w:rsidRPr="00994B55">
        <w:rPr>
          <w:rFonts w:eastAsia="Times New Roman"/>
          <w:b/>
          <w:bCs/>
          <w:color w:val="0D0D0D"/>
        </w:rPr>
        <w:t xml:space="preserve"> </w:t>
      </w:r>
    </w:p>
    <w:p w14:paraId="17BAE7B0" w14:textId="1569EC0C" w:rsidR="00301BCF" w:rsidRPr="00994B55" w:rsidRDefault="00301BCF" w:rsidP="00301BCF">
      <w:pPr>
        <w:spacing w:after="0" w:line="240" w:lineRule="auto"/>
        <w:ind w:right="-142"/>
        <w:rPr>
          <w:rFonts w:eastAsia="Times New Roman"/>
          <w:b/>
          <w:bCs/>
          <w:color w:val="0D0D0D"/>
        </w:rPr>
      </w:pPr>
      <w:r w:rsidRPr="00994B55">
        <w:rPr>
          <w:rFonts w:eastAsia="Times New Roman"/>
          <w:b/>
          <w:bCs/>
          <w:color w:val="0D0D0D"/>
        </w:rPr>
        <w:t>Úkol č.2: Získat zpětnou vazbu k fungování projektu Kabinety a formulovat doporučení pro NPI s cílem zefektivnit jeho fungování.</w:t>
      </w:r>
    </w:p>
    <w:p w14:paraId="6FDEE95B" w14:textId="77777777" w:rsidR="00301BCF" w:rsidRPr="00994B55" w:rsidRDefault="00301BCF" w:rsidP="00301BCF">
      <w:pPr>
        <w:spacing w:after="0" w:line="240" w:lineRule="auto"/>
        <w:ind w:right="-142"/>
        <w:rPr>
          <w:rFonts w:eastAsia="Times New Roman"/>
          <w:b/>
          <w:bCs/>
          <w:color w:val="0D0D0D"/>
        </w:rPr>
      </w:pPr>
    </w:p>
    <w:p w14:paraId="7856FEA3" w14:textId="035957E9" w:rsidR="00301BCF" w:rsidRPr="00994B55" w:rsidRDefault="00301BCF" w:rsidP="00301BCF">
      <w:pPr>
        <w:spacing w:after="0" w:line="240" w:lineRule="auto"/>
        <w:ind w:right="-142"/>
        <w:rPr>
          <w:rFonts w:eastAsia="Times New Roman"/>
          <w:b/>
          <w:bCs/>
          <w:color w:val="0D0D0D"/>
        </w:rPr>
      </w:pPr>
      <w:r w:rsidRPr="00994B55">
        <w:rPr>
          <w:rFonts w:eastAsia="Times New Roman"/>
          <w:b/>
          <w:bCs/>
          <w:color w:val="0D0D0D"/>
        </w:rPr>
        <w:t>Úkol č.3: Pokračovat v diskusi o nejvhodnějším modelu pro institucionální zakotvení podpory pro výuku o současném dění.</w:t>
      </w:r>
    </w:p>
    <w:p w14:paraId="7FA36B1A" w14:textId="77777777" w:rsidR="00301BCF" w:rsidRPr="00994B55" w:rsidRDefault="00301BCF" w:rsidP="00301BCF">
      <w:pPr>
        <w:spacing w:after="0" w:line="240" w:lineRule="auto"/>
        <w:ind w:right="-142"/>
        <w:rPr>
          <w:rFonts w:eastAsia="Times New Roman"/>
          <w:b/>
          <w:bCs/>
          <w:color w:val="0D0D0D"/>
        </w:rPr>
      </w:pPr>
    </w:p>
    <w:p w14:paraId="3C7399CB" w14:textId="45D5F160" w:rsidR="00301BCF" w:rsidRPr="00994B55" w:rsidRDefault="00301BCF" w:rsidP="00301BCF">
      <w:pPr>
        <w:spacing w:after="0" w:line="240" w:lineRule="auto"/>
        <w:ind w:right="-142"/>
        <w:rPr>
          <w:rFonts w:eastAsia="Times New Roman"/>
          <w:b/>
          <w:bCs/>
          <w:color w:val="0D0D0D"/>
        </w:rPr>
      </w:pPr>
      <w:r w:rsidRPr="00994B55">
        <w:rPr>
          <w:rFonts w:eastAsia="Times New Roman"/>
          <w:b/>
          <w:bCs/>
          <w:color w:val="0D0D0D"/>
        </w:rPr>
        <w:t>Úkol č.3: Připravit do konce roku konkrétní, akční doporučení pro Radu vlády pro paměťovou agendu, které bude směřovat k systémovým změnám.</w:t>
      </w:r>
    </w:p>
    <w:p w14:paraId="1629DFAA" w14:textId="77777777" w:rsidR="00301BCF" w:rsidRPr="00994B55" w:rsidRDefault="00301BCF" w:rsidP="00301BCF">
      <w:pPr>
        <w:spacing w:after="0" w:line="240" w:lineRule="auto"/>
        <w:ind w:right="-142"/>
        <w:rPr>
          <w:rFonts w:eastAsia="Times New Roman"/>
          <w:b/>
          <w:bCs/>
          <w:color w:val="0D0D0D"/>
        </w:rPr>
      </w:pPr>
    </w:p>
    <w:p w14:paraId="1BE1E711" w14:textId="77777777" w:rsidR="00B72AE2" w:rsidRDefault="00B72AE2" w:rsidP="00301BCF">
      <w:pPr>
        <w:spacing w:after="0" w:line="240" w:lineRule="auto"/>
        <w:ind w:right="-142"/>
        <w:rPr>
          <w:rFonts w:eastAsia="Times New Roman"/>
          <w:b/>
          <w:bCs/>
          <w:color w:val="0D0D0D"/>
        </w:rPr>
      </w:pPr>
    </w:p>
    <w:p w14:paraId="4751D805" w14:textId="4C8816DC" w:rsidR="00301BCF" w:rsidRPr="00B72AE2" w:rsidRDefault="00301BCF" w:rsidP="00301BCF">
      <w:pPr>
        <w:spacing w:after="0" w:line="240" w:lineRule="auto"/>
        <w:ind w:right="-142"/>
        <w:rPr>
          <w:rFonts w:eastAsia="Times New Roman"/>
          <w:color w:val="0D0D0D"/>
        </w:rPr>
      </w:pPr>
      <w:r w:rsidRPr="00B72AE2">
        <w:rPr>
          <w:rFonts w:eastAsia="Times New Roman"/>
          <w:color w:val="0D0D0D"/>
        </w:rPr>
        <w:t>Další jednání skupiny je plánováno na 2. září 2025.</w:t>
      </w:r>
    </w:p>
    <w:p w14:paraId="0B54C038" w14:textId="77777777" w:rsidR="004054AF" w:rsidRPr="00994B55" w:rsidRDefault="004054AF" w:rsidP="004054AF">
      <w:pPr>
        <w:spacing w:after="0" w:line="240" w:lineRule="auto"/>
        <w:ind w:left="360" w:right="-142"/>
        <w:contextualSpacing/>
        <w:rPr>
          <w:rFonts w:eastAsia="Times New Roman"/>
          <w:b/>
          <w:bCs/>
          <w:color w:val="0D0D0D"/>
          <w:highlight w:val="yellow"/>
        </w:rPr>
      </w:pPr>
    </w:p>
    <w:p w14:paraId="48991B56" w14:textId="77777777" w:rsidR="004054AF" w:rsidRPr="00994B55" w:rsidRDefault="004054AF" w:rsidP="004054AF">
      <w:pPr>
        <w:spacing w:after="0" w:line="240" w:lineRule="auto"/>
        <w:ind w:left="360" w:right="-142"/>
        <w:contextualSpacing/>
        <w:rPr>
          <w:rFonts w:eastAsia="Times New Roman"/>
          <w:color w:val="0D0D0D"/>
          <w:highlight w:val="yellow"/>
          <w:u w:val="single"/>
        </w:rPr>
      </w:pPr>
    </w:p>
    <w:p w14:paraId="71274F9F" w14:textId="77777777" w:rsidR="004054AF" w:rsidRPr="00994B55" w:rsidRDefault="004054AF" w:rsidP="004054AF">
      <w:pPr>
        <w:spacing w:after="0" w:line="240" w:lineRule="auto"/>
        <w:ind w:left="360" w:right="-142"/>
        <w:contextualSpacing/>
        <w:rPr>
          <w:rFonts w:eastAsia="Times New Roman"/>
          <w:color w:val="0D0D0D"/>
          <w:highlight w:val="yellow"/>
          <w:u w:val="single"/>
        </w:rPr>
      </w:pPr>
    </w:p>
    <w:p w14:paraId="3A48C3C1" w14:textId="77777777" w:rsidR="004054AF" w:rsidRPr="00994B55" w:rsidRDefault="004054AF" w:rsidP="004054AF">
      <w:pPr>
        <w:spacing w:after="0" w:line="240" w:lineRule="auto"/>
        <w:ind w:left="360" w:right="-142"/>
        <w:contextualSpacing/>
        <w:rPr>
          <w:rFonts w:eastAsia="Times New Roman"/>
          <w:color w:val="0D0D0D"/>
          <w:highlight w:val="yellow"/>
          <w:u w:val="single"/>
        </w:rPr>
      </w:pPr>
    </w:p>
    <w:p w14:paraId="255AE85D" w14:textId="77777777" w:rsidR="002512FC" w:rsidRPr="00994B55" w:rsidRDefault="002512FC" w:rsidP="00E27125">
      <w:pPr>
        <w:widowControl w:val="0"/>
        <w:spacing w:after="0" w:line="240" w:lineRule="auto"/>
        <w:rPr>
          <w:rFonts w:eastAsia="Times New Roman"/>
          <w:highlight w:val="yellow"/>
        </w:rPr>
      </w:pPr>
    </w:p>
    <w:p w14:paraId="0ACD256D" w14:textId="0A5977F0" w:rsidR="00E27125" w:rsidRPr="00994B55" w:rsidRDefault="00E27125" w:rsidP="00E27125">
      <w:pPr>
        <w:widowControl w:val="0"/>
        <w:spacing w:after="0" w:line="240" w:lineRule="auto"/>
        <w:rPr>
          <w:rFonts w:eastAsia="Times New Roman"/>
        </w:rPr>
      </w:pPr>
      <w:r w:rsidRPr="00994B55">
        <w:rPr>
          <w:rFonts w:eastAsia="Times New Roman"/>
        </w:rPr>
        <w:t xml:space="preserve">Za správnost odpovídá: </w:t>
      </w:r>
      <w:r w:rsidRPr="00994B55">
        <w:rPr>
          <w:rFonts w:eastAsia="Times New Roman"/>
        </w:rPr>
        <w:tab/>
        <w:t>Mgr. Martin Štefek, tajemník Rady</w:t>
      </w:r>
    </w:p>
    <w:p w14:paraId="6EB3789B" w14:textId="77777777" w:rsidR="00E27125" w:rsidRPr="00994B55" w:rsidRDefault="00E27125" w:rsidP="00E62942">
      <w:pPr>
        <w:pStyle w:val="Bezmezer"/>
        <w:jc w:val="left"/>
      </w:pPr>
    </w:p>
    <w:sectPr w:rsidR="00E27125" w:rsidRPr="00994B55" w:rsidSect="001A03D6">
      <w:footerReference w:type="default" r:id="rId11"/>
      <w:headerReference w:type="first" r:id="rId12"/>
      <w:footerReference w:type="first" r:id="rId13"/>
      <w:type w:val="continuous"/>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E0E8" w14:textId="77777777" w:rsidR="0088346C" w:rsidRDefault="0088346C" w:rsidP="00604B45">
      <w:r>
        <w:separator/>
      </w:r>
    </w:p>
  </w:endnote>
  <w:endnote w:type="continuationSeparator" w:id="0">
    <w:p w14:paraId="78D37FD5" w14:textId="77777777" w:rsidR="0088346C" w:rsidRDefault="0088346C" w:rsidP="0060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4765"/>
      <w:docPartObj>
        <w:docPartGallery w:val="Page Numbers (Bottom of Page)"/>
        <w:docPartUnique/>
      </w:docPartObj>
    </w:sdtPr>
    <w:sdtEndPr/>
    <w:sdtContent>
      <w:sdt>
        <w:sdtPr>
          <w:id w:val="-1705238520"/>
          <w:docPartObj>
            <w:docPartGallery w:val="Page Numbers (Top of Page)"/>
            <w:docPartUnique/>
          </w:docPartObj>
        </w:sdtPr>
        <w:sdtEndPr/>
        <w:sdtContent>
          <w:p w14:paraId="7C9D06FE" w14:textId="77777777" w:rsidR="00524CE5" w:rsidRDefault="00D53021">
            <w:pPr>
              <w:pStyle w:val="Zpat"/>
              <w:rPr>
                <w:sz w:val="16"/>
                <w:szCs w:val="16"/>
              </w:rPr>
            </w:pPr>
            <w:r w:rsidRPr="008120CD">
              <w:rPr>
                <w:noProof/>
                <w:color w:val="002060"/>
              </w:rPr>
              <mc:AlternateContent>
                <mc:Choice Requires="wps">
                  <w:drawing>
                    <wp:anchor distT="0" distB="0" distL="114300" distR="114300" simplePos="0" relativeHeight="251658752" behindDoc="0" locked="0" layoutInCell="1" allowOverlap="1" wp14:anchorId="3376EB65" wp14:editId="74315EC0">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2953D" id="Přímá spojnice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D266C9" w:rsidRPr="004E6BE1">
              <w:rPr>
                <w:sz w:val="16"/>
                <w:szCs w:val="16"/>
              </w:rPr>
              <w:t xml:space="preserve">Stránka </w:t>
            </w:r>
            <w:r w:rsidR="00D266C9" w:rsidRPr="004E6BE1">
              <w:rPr>
                <w:sz w:val="16"/>
                <w:szCs w:val="16"/>
              </w:rPr>
              <w:fldChar w:fldCharType="begin"/>
            </w:r>
            <w:r w:rsidR="00D266C9" w:rsidRPr="004E6BE1">
              <w:rPr>
                <w:sz w:val="16"/>
                <w:szCs w:val="16"/>
              </w:rPr>
              <w:instrText>PAGE</w:instrText>
            </w:r>
            <w:r w:rsidR="00D266C9" w:rsidRPr="004E6BE1">
              <w:rPr>
                <w:sz w:val="16"/>
                <w:szCs w:val="16"/>
              </w:rPr>
              <w:fldChar w:fldCharType="separate"/>
            </w:r>
            <w:r w:rsidR="00D266C9" w:rsidRPr="004E6BE1">
              <w:rPr>
                <w:sz w:val="16"/>
                <w:szCs w:val="16"/>
              </w:rPr>
              <w:t>2</w:t>
            </w:r>
            <w:r w:rsidR="00D266C9" w:rsidRPr="004E6BE1">
              <w:rPr>
                <w:sz w:val="16"/>
                <w:szCs w:val="16"/>
              </w:rPr>
              <w:fldChar w:fldCharType="end"/>
            </w:r>
            <w:r w:rsidR="00D266C9" w:rsidRPr="004E6BE1">
              <w:rPr>
                <w:sz w:val="16"/>
                <w:szCs w:val="16"/>
              </w:rPr>
              <w:t xml:space="preserve"> </w:t>
            </w:r>
            <w:r w:rsidR="004E6BE1" w:rsidRPr="004E6BE1">
              <w:rPr>
                <w:sz w:val="16"/>
                <w:szCs w:val="16"/>
              </w:rPr>
              <w:t xml:space="preserve">(celkem </w:t>
            </w:r>
            <w:r w:rsidR="00D266C9" w:rsidRPr="004E6BE1">
              <w:rPr>
                <w:sz w:val="16"/>
                <w:szCs w:val="16"/>
              </w:rPr>
              <w:fldChar w:fldCharType="begin"/>
            </w:r>
            <w:r w:rsidR="00D266C9" w:rsidRPr="004E6BE1">
              <w:rPr>
                <w:sz w:val="16"/>
                <w:szCs w:val="16"/>
              </w:rPr>
              <w:instrText>NUMPAGES</w:instrText>
            </w:r>
            <w:r w:rsidR="00D266C9" w:rsidRPr="004E6BE1">
              <w:rPr>
                <w:sz w:val="16"/>
                <w:szCs w:val="16"/>
              </w:rPr>
              <w:fldChar w:fldCharType="separate"/>
            </w:r>
            <w:r w:rsidR="00D266C9" w:rsidRPr="004E6BE1">
              <w:rPr>
                <w:sz w:val="16"/>
                <w:szCs w:val="16"/>
              </w:rPr>
              <w:t>2</w:t>
            </w:r>
            <w:r w:rsidR="00D266C9" w:rsidRPr="004E6BE1">
              <w:rPr>
                <w:sz w:val="16"/>
                <w:szCs w:val="16"/>
              </w:rPr>
              <w:fldChar w:fldCharType="end"/>
            </w:r>
            <w:r w:rsidR="004E6BE1" w:rsidRPr="004E6BE1">
              <w:rPr>
                <w:sz w:val="16"/>
                <w:szCs w:val="16"/>
              </w:rPr>
              <w:t>)</w:t>
            </w:r>
          </w:p>
          <w:p w14:paraId="2F224944" w14:textId="77777777" w:rsidR="00D266C9" w:rsidRDefault="00B81884">
            <w:pPr>
              <w:pStyle w:val="Zpa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DBA4" w14:textId="77777777" w:rsidR="00E56D04" w:rsidRPr="00E56D04" w:rsidRDefault="00D53021" w:rsidP="00126D7E">
    <w:pPr>
      <w:pStyle w:val="Zpat1"/>
    </w:pPr>
    <w:r w:rsidRPr="008120CD">
      <w:rPr>
        <w:noProof/>
        <w:color w:val="002060"/>
      </w:rPr>
      <mc:AlternateContent>
        <mc:Choice Requires="wps">
          <w:drawing>
            <wp:anchor distT="0" distB="0" distL="114300" distR="114300" simplePos="0" relativeHeight="251661312" behindDoc="0" locked="0" layoutInCell="1" allowOverlap="1" wp14:anchorId="09929DDA" wp14:editId="58BE577C">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3B1D5" id="Přímá spojnic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" strokecolor="#161a48" strokeweight=".5pt">
              <v:stroke joinstyle="miter"/>
              <w10:wrap anchorx="margin"/>
            </v:line>
          </w:pict>
        </mc:Fallback>
      </mc:AlternateContent>
    </w:r>
    <w:r w:rsidR="00E56D04" w:rsidRPr="00E56D04">
      <w:t>Úřad</w:t>
    </w:r>
    <w:r w:rsidR="00E56D04" w:rsidRPr="00E56D04">
      <w:rPr>
        <w:spacing w:val="-4"/>
      </w:rPr>
      <w:t xml:space="preserve"> </w:t>
    </w:r>
    <w:r w:rsidR="00E56D04" w:rsidRPr="00E56D04">
      <w:t>vlády</w:t>
    </w:r>
    <w:r w:rsidR="00E56D04" w:rsidRPr="00E56D04">
      <w:rPr>
        <w:spacing w:val="-4"/>
      </w:rPr>
      <w:t xml:space="preserve"> </w:t>
    </w:r>
    <w:r w:rsidR="00E56D04" w:rsidRPr="00E56D04">
      <w:t>České</w:t>
    </w:r>
    <w:r w:rsidR="00E56D04" w:rsidRPr="00E56D04">
      <w:rPr>
        <w:spacing w:val="-4"/>
      </w:rPr>
      <w:t xml:space="preserve"> </w:t>
    </w:r>
    <w:r w:rsidR="00E56D04" w:rsidRPr="00E56D04">
      <w:t>republiky,</w:t>
    </w:r>
    <w:r w:rsidR="00E56D04" w:rsidRPr="00E56D04">
      <w:rPr>
        <w:spacing w:val="-4"/>
      </w:rPr>
      <w:t xml:space="preserve"> </w:t>
    </w:r>
    <w:r w:rsidR="00E56D04" w:rsidRPr="00E56D04">
      <w:t>nábřeží</w:t>
    </w:r>
    <w:r w:rsidR="00E56D04" w:rsidRPr="00E56D04">
      <w:rPr>
        <w:spacing w:val="-4"/>
      </w:rPr>
      <w:t xml:space="preserve"> </w:t>
    </w:r>
    <w:r w:rsidR="00E56D04" w:rsidRPr="00E56D04">
      <w:t>Edvarda</w:t>
    </w:r>
    <w:r w:rsidR="00E56D04" w:rsidRPr="00E56D04">
      <w:rPr>
        <w:spacing w:val="-4"/>
      </w:rPr>
      <w:t xml:space="preserve"> </w:t>
    </w:r>
    <w:r w:rsidR="00E56D04" w:rsidRPr="00E56D04">
      <w:t>Beneše</w:t>
    </w:r>
    <w:r w:rsidR="00E56D04" w:rsidRPr="00E56D04">
      <w:rPr>
        <w:spacing w:val="-4"/>
      </w:rPr>
      <w:t xml:space="preserve"> </w:t>
    </w:r>
    <w:r w:rsidR="009B0370" w:rsidRPr="009B0370">
      <w:t>128/4</w:t>
    </w:r>
    <w:r w:rsidR="00E56D04" w:rsidRPr="00E56D04">
      <w:t>,</w:t>
    </w:r>
    <w:r w:rsidR="00E56D04" w:rsidRPr="00E56D04">
      <w:rPr>
        <w:spacing w:val="-4"/>
      </w:rPr>
      <w:t xml:space="preserve"> </w:t>
    </w:r>
    <w:r w:rsidR="00E56D04" w:rsidRPr="00E56D04">
      <w:t>118</w:t>
    </w:r>
    <w:r w:rsidR="00E56D04" w:rsidRPr="00E56D04">
      <w:rPr>
        <w:spacing w:val="-4"/>
      </w:rPr>
      <w:t xml:space="preserve"> </w:t>
    </w:r>
    <w:r w:rsidR="00E56D04" w:rsidRPr="00E56D04">
      <w:t>0</w:t>
    </w:r>
    <w:r w:rsidR="0011231A">
      <w:t>0</w:t>
    </w:r>
    <w:r w:rsidR="00E56D04" w:rsidRPr="00E56D04">
      <w:rPr>
        <w:spacing w:val="36"/>
      </w:rPr>
      <w:t xml:space="preserve"> </w:t>
    </w:r>
    <w:r w:rsidR="00E56D04" w:rsidRPr="00E56D04">
      <w:t>Praha</w:t>
    </w:r>
    <w:r w:rsidR="00E56D04" w:rsidRPr="00E56D04">
      <w:rPr>
        <w:spacing w:val="-4"/>
      </w:rPr>
      <w:t xml:space="preserve"> </w:t>
    </w:r>
    <w:r w:rsidR="00E56D04" w:rsidRPr="00E56D04">
      <w:rPr>
        <w:spacing w:val="-10"/>
      </w:rPr>
      <w:t>1</w:t>
    </w:r>
  </w:p>
  <w:p w14:paraId="5703DDD9" w14:textId="77777777" w:rsidR="00E56D04" w:rsidRPr="00E56D04" w:rsidRDefault="00E56D04" w:rsidP="00126D7E">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001C1526" w:rsidRP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6929" w14:textId="77777777" w:rsidR="0088346C" w:rsidRDefault="0088346C" w:rsidP="00604B45">
      <w:r>
        <w:separator/>
      </w:r>
    </w:p>
  </w:footnote>
  <w:footnote w:type="continuationSeparator" w:id="0">
    <w:p w14:paraId="637C1349" w14:textId="77777777" w:rsidR="0088346C" w:rsidRDefault="0088346C" w:rsidP="0060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1CCA" w14:textId="77777777" w:rsidR="006F1181" w:rsidRDefault="006F1181">
    <w:pPr>
      <w:pStyle w:val="Zhlav"/>
    </w:pPr>
    <w:r>
      <w:rPr>
        <w:noProof/>
      </w:rPr>
      <w:drawing>
        <wp:anchor distT="152400" distB="152400" distL="152400" distR="152400" simplePos="0" relativeHeight="251659264" behindDoc="1" locked="1" layoutInCell="1" allowOverlap="0" wp14:anchorId="250CDC85" wp14:editId="79749C06">
          <wp:simplePos x="0" y="0"/>
          <wp:positionH relativeFrom="margin">
            <wp:align>left</wp:align>
          </wp:positionH>
          <wp:positionV relativeFrom="topMargin">
            <wp:posOffset>396240</wp:posOffset>
          </wp:positionV>
          <wp:extent cx="2206800" cy="648000"/>
          <wp:effectExtent l="0" t="0" r="3175" b="0"/>
          <wp:wrapNone/>
          <wp:docPr id="213700170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03AC"/>
    <w:multiLevelType w:val="hybridMultilevel"/>
    <w:tmpl w:val="17522176"/>
    <w:lvl w:ilvl="0" w:tplc="04050001">
      <w:start w:val="1"/>
      <w:numFmt w:val="bullet"/>
      <w:lvlText w:val=""/>
      <w:lvlJc w:val="left"/>
      <w:pPr>
        <w:ind w:left="2084" w:hanging="360"/>
      </w:pPr>
      <w:rPr>
        <w:rFonts w:ascii="Symbol" w:hAnsi="Symbol" w:hint="default"/>
      </w:rPr>
    </w:lvl>
    <w:lvl w:ilvl="1" w:tplc="04050003" w:tentative="1">
      <w:start w:val="1"/>
      <w:numFmt w:val="bullet"/>
      <w:lvlText w:val="o"/>
      <w:lvlJc w:val="left"/>
      <w:pPr>
        <w:ind w:left="2804" w:hanging="360"/>
      </w:pPr>
      <w:rPr>
        <w:rFonts w:ascii="Courier New" w:hAnsi="Courier New" w:cs="Courier New" w:hint="default"/>
      </w:rPr>
    </w:lvl>
    <w:lvl w:ilvl="2" w:tplc="04050005" w:tentative="1">
      <w:start w:val="1"/>
      <w:numFmt w:val="bullet"/>
      <w:lvlText w:val=""/>
      <w:lvlJc w:val="left"/>
      <w:pPr>
        <w:ind w:left="3524" w:hanging="360"/>
      </w:pPr>
      <w:rPr>
        <w:rFonts w:ascii="Wingdings" w:hAnsi="Wingdings" w:hint="default"/>
      </w:rPr>
    </w:lvl>
    <w:lvl w:ilvl="3" w:tplc="04050001" w:tentative="1">
      <w:start w:val="1"/>
      <w:numFmt w:val="bullet"/>
      <w:lvlText w:val=""/>
      <w:lvlJc w:val="left"/>
      <w:pPr>
        <w:ind w:left="4244" w:hanging="360"/>
      </w:pPr>
      <w:rPr>
        <w:rFonts w:ascii="Symbol" w:hAnsi="Symbol" w:hint="default"/>
      </w:rPr>
    </w:lvl>
    <w:lvl w:ilvl="4" w:tplc="04050003" w:tentative="1">
      <w:start w:val="1"/>
      <w:numFmt w:val="bullet"/>
      <w:lvlText w:val="o"/>
      <w:lvlJc w:val="left"/>
      <w:pPr>
        <w:ind w:left="4964" w:hanging="360"/>
      </w:pPr>
      <w:rPr>
        <w:rFonts w:ascii="Courier New" w:hAnsi="Courier New" w:cs="Courier New" w:hint="default"/>
      </w:rPr>
    </w:lvl>
    <w:lvl w:ilvl="5" w:tplc="04050005" w:tentative="1">
      <w:start w:val="1"/>
      <w:numFmt w:val="bullet"/>
      <w:lvlText w:val=""/>
      <w:lvlJc w:val="left"/>
      <w:pPr>
        <w:ind w:left="5684" w:hanging="360"/>
      </w:pPr>
      <w:rPr>
        <w:rFonts w:ascii="Wingdings" w:hAnsi="Wingdings" w:hint="default"/>
      </w:rPr>
    </w:lvl>
    <w:lvl w:ilvl="6" w:tplc="04050001" w:tentative="1">
      <w:start w:val="1"/>
      <w:numFmt w:val="bullet"/>
      <w:lvlText w:val=""/>
      <w:lvlJc w:val="left"/>
      <w:pPr>
        <w:ind w:left="6404" w:hanging="360"/>
      </w:pPr>
      <w:rPr>
        <w:rFonts w:ascii="Symbol" w:hAnsi="Symbol" w:hint="default"/>
      </w:rPr>
    </w:lvl>
    <w:lvl w:ilvl="7" w:tplc="04050003" w:tentative="1">
      <w:start w:val="1"/>
      <w:numFmt w:val="bullet"/>
      <w:lvlText w:val="o"/>
      <w:lvlJc w:val="left"/>
      <w:pPr>
        <w:ind w:left="7124" w:hanging="360"/>
      </w:pPr>
      <w:rPr>
        <w:rFonts w:ascii="Courier New" w:hAnsi="Courier New" w:cs="Courier New" w:hint="default"/>
      </w:rPr>
    </w:lvl>
    <w:lvl w:ilvl="8" w:tplc="04050005" w:tentative="1">
      <w:start w:val="1"/>
      <w:numFmt w:val="bullet"/>
      <w:lvlText w:val=""/>
      <w:lvlJc w:val="left"/>
      <w:pPr>
        <w:ind w:left="7844" w:hanging="360"/>
      </w:pPr>
      <w:rPr>
        <w:rFonts w:ascii="Wingdings" w:hAnsi="Wingdings" w:hint="default"/>
      </w:rPr>
    </w:lvl>
  </w:abstractNum>
  <w:abstractNum w:abstractNumId="1" w15:restartNumberingAfterBreak="0">
    <w:nsid w:val="039A5301"/>
    <w:multiLevelType w:val="hybridMultilevel"/>
    <w:tmpl w:val="44D85F0A"/>
    <w:lvl w:ilvl="0" w:tplc="F880D7AA">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6453674"/>
    <w:multiLevelType w:val="hybridMultilevel"/>
    <w:tmpl w:val="818EC86E"/>
    <w:lvl w:ilvl="0" w:tplc="04050003">
      <w:start w:val="1"/>
      <w:numFmt w:val="bullet"/>
      <w:lvlText w:val="o"/>
      <w:lvlJc w:val="left"/>
      <w:pPr>
        <w:ind w:left="1070" w:hanging="360"/>
      </w:pPr>
      <w:rPr>
        <w:rFonts w:ascii="Courier New" w:hAnsi="Courier New" w:cs="Courier New"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 w15:restartNumberingAfterBreak="0">
    <w:nsid w:val="08380EEA"/>
    <w:multiLevelType w:val="hybridMultilevel"/>
    <w:tmpl w:val="D8CA6B6C"/>
    <w:lvl w:ilvl="0" w:tplc="8D6850C6">
      <w:start w:val="1"/>
      <w:numFmt w:val="upperRoman"/>
      <w:lvlText w:val="%1."/>
      <w:lvlJc w:val="right"/>
      <w:pPr>
        <w:tabs>
          <w:tab w:val="num" w:pos="720"/>
        </w:tabs>
        <w:ind w:left="720" w:hanging="360"/>
      </w:pPr>
    </w:lvl>
    <w:lvl w:ilvl="1" w:tplc="258A8F96" w:tentative="1">
      <w:start w:val="1"/>
      <w:numFmt w:val="upperRoman"/>
      <w:lvlText w:val="%2."/>
      <w:lvlJc w:val="right"/>
      <w:pPr>
        <w:tabs>
          <w:tab w:val="num" w:pos="1440"/>
        </w:tabs>
        <w:ind w:left="1440" w:hanging="360"/>
      </w:pPr>
    </w:lvl>
    <w:lvl w:ilvl="2" w:tplc="CEC87C38" w:tentative="1">
      <w:start w:val="1"/>
      <w:numFmt w:val="upperRoman"/>
      <w:lvlText w:val="%3."/>
      <w:lvlJc w:val="right"/>
      <w:pPr>
        <w:tabs>
          <w:tab w:val="num" w:pos="2160"/>
        </w:tabs>
        <w:ind w:left="2160" w:hanging="360"/>
      </w:pPr>
    </w:lvl>
    <w:lvl w:ilvl="3" w:tplc="FC9EEA9E" w:tentative="1">
      <w:start w:val="1"/>
      <w:numFmt w:val="upperRoman"/>
      <w:lvlText w:val="%4."/>
      <w:lvlJc w:val="right"/>
      <w:pPr>
        <w:tabs>
          <w:tab w:val="num" w:pos="2880"/>
        </w:tabs>
        <w:ind w:left="2880" w:hanging="360"/>
      </w:pPr>
    </w:lvl>
    <w:lvl w:ilvl="4" w:tplc="4E34B0EC" w:tentative="1">
      <w:start w:val="1"/>
      <w:numFmt w:val="upperRoman"/>
      <w:lvlText w:val="%5."/>
      <w:lvlJc w:val="right"/>
      <w:pPr>
        <w:tabs>
          <w:tab w:val="num" w:pos="3600"/>
        </w:tabs>
        <w:ind w:left="3600" w:hanging="360"/>
      </w:pPr>
    </w:lvl>
    <w:lvl w:ilvl="5" w:tplc="C1460DCE" w:tentative="1">
      <w:start w:val="1"/>
      <w:numFmt w:val="upperRoman"/>
      <w:lvlText w:val="%6."/>
      <w:lvlJc w:val="right"/>
      <w:pPr>
        <w:tabs>
          <w:tab w:val="num" w:pos="4320"/>
        </w:tabs>
        <w:ind w:left="4320" w:hanging="360"/>
      </w:pPr>
    </w:lvl>
    <w:lvl w:ilvl="6" w:tplc="D8142C36" w:tentative="1">
      <w:start w:val="1"/>
      <w:numFmt w:val="upperRoman"/>
      <w:lvlText w:val="%7."/>
      <w:lvlJc w:val="right"/>
      <w:pPr>
        <w:tabs>
          <w:tab w:val="num" w:pos="5040"/>
        </w:tabs>
        <w:ind w:left="5040" w:hanging="360"/>
      </w:pPr>
    </w:lvl>
    <w:lvl w:ilvl="7" w:tplc="602855B8" w:tentative="1">
      <w:start w:val="1"/>
      <w:numFmt w:val="upperRoman"/>
      <w:lvlText w:val="%8."/>
      <w:lvlJc w:val="right"/>
      <w:pPr>
        <w:tabs>
          <w:tab w:val="num" w:pos="5760"/>
        </w:tabs>
        <w:ind w:left="5760" w:hanging="360"/>
      </w:pPr>
    </w:lvl>
    <w:lvl w:ilvl="8" w:tplc="D736D826" w:tentative="1">
      <w:start w:val="1"/>
      <w:numFmt w:val="upperRoman"/>
      <w:lvlText w:val="%9."/>
      <w:lvlJc w:val="right"/>
      <w:pPr>
        <w:tabs>
          <w:tab w:val="num" w:pos="6480"/>
        </w:tabs>
        <w:ind w:left="6480" w:hanging="360"/>
      </w:pPr>
    </w:lvl>
  </w:abstractNum>
  <w:abstractNum w:abstractNumId="4" w15:restartNumberingAfterBreak="0">
    <w:nsid w:val="0E200208"/>
    <w:multiLevelType w:val="hybridMultilevel"/>
    <w:tmpl w:val="7340B9F2"/>
    <w:lvl w:ilvl="0" w:tplc="0405000F">
      <w:start w:val="1"/>
      <w:numFmt w:val="decimal"/>
      <w:lvlText w:val="%1."/>
      <w:lvlJc w:val="left"/>
      <w:pPr>
        <w:ind w:left="360" w:hanging="360"/>
      </w:pPr>
      <w:rPr>
        <w:rFonts w:hint="default"/>
      </w:rPr>
    </w:lvl>
    <w:lvl w:ilvl="1" w:tplc="FFFFFFFF">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01B1613"/>
    <w:multiLevelType w:val="multilevel"/>
    <w:tmpl w:val="39E67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34A0E"/>
    <w:multiLevelType w:val="hybridMultilevel"/>
    <w:tmpl w:val="A0D46122"/>
    <w:lvl w:ilvl="0" w:tplc="5C38471C">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1A1EBE"/>
    <w:multiLevelType w:val="hybridMultilevel"/>
    <w:tmpl w:val="D0CE1C9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D3706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B66BA1"/>
    <w:multiLevelType w:val="hybridMultilevel"/>
    <w:tmpl w:val="B3A2E2C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5142CB7"/>
    <w:multiLevelType w:val="hybridMultilevel"/>
    <w:tmpl w:val="EE92DF5C"/>
    <w:lvl w:ilvl="0" w:tplc="8D347312">
      <w:start w:val="1"/>
      <w:numFmt w:val="decimal"/>
      <w:pStyle w:val="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74421"/>
    <w:multiLevelType w:val="hybridMultilevel"/>
    <w:tmpl w:val="0B760650"/>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BF043A6"/>
    <w:multiLevelType w:val="hybridMultilevel"/>
    <w:tmpl w:val="D67862F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807317A"/>
    <w:multiLevelType w:val="hybridMultilevel"/>
    <w:tmpl w:val="80A6FAE2"/>
    <w:lvl w:ilvl="0" w:tplc="04050003">
      <w:start w:val="1"/>
      <w:numFmt w:val="bullet"/>
      <w:lvlText w:val="o"/>
      <w:lvlJc w:val="left"/>
      <w:pPr>
        <w:ind w:left="1364" w:hanging="360"/>
      </w:pPr>
      <w:rPr>
        <w:rFonts w:ascii="Courier New" w:hAnsi="Courier New" w:cs="Courier New"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4" w15:restartNumberingAfterBreak="0">
    <w:nsid w:val="396E656B"/>
    <w:multiLevelType w:val="hybridMultilevel"/>
    <w:tmpl w:val="C48EF0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9F77069"/>
    <w:multiLevelType w:val="multilevel"/>
    <w:tmpl w:val="6E56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A350A"/>
    <w:multiLevelType w:val="hybridMultilevel"/>
    <w:tmpl w:val="19D09640"/>
    <w:lvl w:ilvl="0" w:tplc="AC84E86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7" w15:restartNumberingAfterBreak="0">
    <w:nsid w:val="415A5D0D"/>
    <w:multiLevelType w:val="hybridMultilevel"/>
    <w:tmpl w:val="0DB6525C"/>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3136DD0"/>
    <w:multiLevelType w:val="hybridMultilevel"/>
    <w:tmpl w:val="FBB4E866"/>
    <w:lvl w:ilvl="0" w:tplc="C6A2BA5C">
      <w:start w:val="1"/>
      <w:numFmt w:val="upperRoman"/>
      <w:lvlText w:val="%1."/>
      <w:lvlJc w:val="left"/>
      <w:pPr>
        <w:ind w:left="1080" w:hanging="72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A8E78AA"/>
    <w:multiLevelType w:val="hybridMultilevel"/>
    <w:tmpl w:val="27762862"/>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A0728C"/>
    <w:multiLevelType w:val="hybridMultilevel"/>
    <w:tmpl w:val="A8B2234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FA7112C"/>
    <w:multiLevelType w:val="hybridMultilevel"/>
    <w:tmpl w:val="08227994"/>
    <w:lvl w:ilvl="0" w:tplc="AC40B1B4">
      <w:start w:val="1"/>
      <w:numFmt w:val="bullet"/>
      <w:lvlText w:val="o"/>
      <w:lvlJc w:val="left"/>
      <w:pPr>
        <w:ind w:left="1425" w:hanging="360"/>
      </w:pPr>
      <w:rPr>
        <w:rFonts w:ascii="Courier New" w:hAnsi="Courier New" w:cs="Courier New" w:hint="default"/>
        <w:color w:val="auto"/>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57657ADC"/>
    <w:multiLevelType w:val="multilevel"/>
    <w:tmpl w:val="5B38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D0734"/>
    <w:multiLevelType w:val="hybridMultilevel"/>
    <w:tmpl w:val="0E345402"/>
    <w:lvl w:ilvl="0" w:tplc="04050003">
      <w:start w:val="1"/>
      <w:numFmt w:val="bullet"/>
      <w:lvlText w:val="o"/>
      <w:lvlJc w:val="left"/>
      <w:pPr>
        <w:ind w:left="1390" w:hanging="360"/>
      </w:pPr>
      <w:rPr>
        <w:rFonts w:ascii="Courier New" w:hAnsi="Courier New" w:cs="Courier New" w:hint="default"/>
      </w:rPr>
    </w:lvl>
    <w:lvl w:ilvl="1" w:tplc="04050003" w:tentative="1">
      <w:start w:val="1"/>
      <w:numFmt w:val="bullet"/>
      <w:lvlText w:val="o"/>
      <w:lvlJc w:val="left"/>
      <w:pPr>
        <w:ind w:left="2110" w:hanging="360"/>
      </w:pPr>
      <w:rPr>
        <w:rFonts w:ascii="Courier New" w:hAnsi="Courier New" w:cs="Courier New" w:hint="default"/>
      </w:rPr>
    </w:lvl>
    <w:lvl w:ilvl="2" w:tplc="04050005" w:tentative="1">
      <w:start w:val="1"/>
      <w:numFmt w:val="bullet"/>
      <w:lvlText w:val=""/>
      <w:lvlJc w:val="left"/>
      <w:pPr>
        <w:ind w:left="2830" w:hanging="360"/>
      </w:pPr>
      <w:rPr>
        <w:rFonts w:ascii="Wingdings" w:hAnsi="Wingdings" w:hint="default"/>
      </w:rPr>
    </w:lvl>
    <w:lvl w:ilvl="3" w:tplc="04050001" w:tentative="1">
      <w:start w:val="1"/>
      <w:numFmt w:val="bullet"/>
      <w:lvlText w:val=""/>
      <w:lvlJc w:val="left"/>
      <w:pPr>
        <w:ind w:left="3550" w:hanging="360"/>
      </w:pPr>
      <w:rPr>
        <w:rFonts w:ascii="Symbol" w:hAnsi="Symbol" w:hint="default"/>
      </w:rPr>
    </w:lvl>
    <w:lvl w:ilvl="4" w:tplc="04050003" w:tentative="1">
      <w:start w:val="1"/>
      <w:numFmt w:val="bullet"/>
      <w:lvlText w:val="o"/>
      <w:lvlJc w:val="left"/>
      <w:pPr>
        <w:ind w:left="4270" w:hanging="360"/>
      </w:pPr>
      <w:rPr>
        <w:rFonts w:ascii="Courier New" w:hAnsi="Courier New" w:cs="Courier New" w:hint="default"/>
      </w:rPr>
    </w:lvl>
    <w:lvl w:ilvl="5" w:tplc="04050005" w:tentative="1">
      <w:start w:val="1"/>
      <w:numFmt w:val="bullet"/>
      <w:lvlText w:val=""/>
      <w:lvlJc w:val="left"/>
      <w:pPr>
        <w:ind w:left="4990" w:hanging="360"/>
      </w:pPr>
      <w:rPr>
        <w:rFonts w:ascii="Wingdings" w:hAnsi="Wingdings" w:hint="default"/>
      </w:rPr>
    </w:lvl>
    <w:lvl w:ilvl="6" w:tplc="04050001" w:tentative="1">
      <w:start w:val="1"/>
      <w:numFmt w:val="bullet"/>
      <w:lvlText w:val=""/>
      <w:lvlJc w:val="left"/>
      <w:pPr>
        <w:ind w:left="5710" w:hanging="360"/>
      </w:pPr>
      <w:rPr>
        <w:rFonts w:ascii="Symbol" w:hAnsi="Symbol" w:hint="default"/>
      </w:rPr>
    </w:lvl>
    <w:lvl w:ilvl="7" w:tplc="04050003" w:tentative="1">
      <w:start w:val="1"/>
      <w:numFmt w:val="bullet"/>
      <w:lvlText w:val="o"/>
      <w:lvlJc w:val="left"/>
      <w:pPr>
        <w:ind w:left="6430" w:hanging="360"/>
      </w:pPr>
      <w:rPr>
        <w:rFonts w:ascii="Courier New" w:hAnsi="Courier New" w:cs="Courier New" w:hint="default"/>
      </w:rPr>
    </w:lvl>
    <w:lvl w:ilvl="8" w:tplc="04050005" w:tentative="1">
      <w:start w:val="1"/>
      <w:numFmt w:val="bullet"/>
      <w:lvlText w:val=""/>
      <w:lvlJc w:val="left"/>
      <w:pPr>
        <w:ind w:left="7150" w:hanging="360"/>
      </w:pPr>
      <w:rPr>
        <w:rFonts w:ascii="Wingdings" w:hAnsi="Wingdings" w:hint="default"/>
      </w:rPr>
    </w:lvl>
  </w:abstractNum>
  <w:abstractNum w:abstractNumId="24" w15:restartNumberingAfterBreak="0">
    <w:nsid w:val="5F8C37AD"/>
    <w:multiLevelType w:val="multilevel"/>
    <w:tmpl w:val="5FBC47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C45B34"/>
    <w:multiLevelType w:val="hybridMultilevel"/>
    <w:tmpl w:val="C1FC968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2B9715F"/>
    <w:multiLevelType w:val="hybridMultilevel"/>
    <w:tmpl w:val="D8F6EC2C"/>
    <w:lvl w:ilvl="0" w:tplc="DF22B778">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E81DBB"/>
    <w:multiLevelType w:val="hybridMultilevel"/>
    <w:tmpl w:val="7CD45E2E"/>
    <w:lvl w:ilvl="0" w:tplc="65F27F46">
      <w:numFmt w:val="bullet"/>
      <w:lvlText w:val="-"/>
      <w:lvlJc w:val="left"/>
      <w:pPr>
        <w:ind w:left="644" w:hanging="360"/>
      </w:pPr>
      <w:rPr>
        <w:rFonts w:ascii="Arial" w:eastAsia="Times New Roman" w:hAnsi="Arial" w:cs="Aria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A9C0834"/>
    <w:multiLevelType w:val="hybridMultilevel"/>
    <w:tmpl w:val="B01A6F9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7FD55FC2"/>
    <w:multiLevelType w:val="hybridMultilevel"/>
    <w:tmpl w:val="DA602F9E"/>
    <w:lvl w:ilvl="0" w:tplc="092E89BC">
      <w:numFmt w:val="bullet"/>
      <w:lvlText w:val="-"/>
      <w:lvlJc w:val="left"/>
      <w:pPr>
        <w:ind w:left="644" w:hanging="360"/>
      </w:pPr>
      <w:rPr>
        <w:rFonts w:ascii="Arial" w:eastAsia="Times New Roman" w:hAnsi="Arial" w:cs="Arial" w:hint="default"/>
        <w:b w:val="0"/>
        <w:bCs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943105807">
    <w:abstractNumId w:val="8"/>
  </w:num>
  <w:num w:numId="2" w16cid:durableId="2081907147">
    <w:abstractNumId w:val="26"/>
  </w:num>
  <w:num w:numId="3" w16cid:durableId="1893038338">
    <w:abstractNumId w:val="10"/>
  </w:num>
  <w:num w:numId="4" w16cid:durableId="1786805665">
    <w:abstractNumId w:val="19"/>
  </w:num>
  <w:num w:numId="5" w16cid:durableId="12638003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195520">
    <w:abstractNumId w:val="29"/>
  </w:num>
  <w:num w:numId="7" w16cid:durableId="1533375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05012">
    <w:abstractNumId w:val="27"/>
  </w:num>
  <w:num w:numId="9" w16cid:durableId="2083677518">
    <w:abstractNumId w:val="14"/>
  </w:num>
  <w:num w:numId="10" w16cid:durableId="1408959853">
    <w:abstractNumId w:val="3"/>
  </w:num>
  <w:num w:numId="11" w16cid:durableId="933703718">
    <w:abstractNumId w:val="23"/>
  </w:num>
  <w:num w:numId="12" w16cid:durableId="520048075">
    <w:abstractNumId w:val="13"/>
  </w:num>
  <w:num w:numId="13" w16cid:durableId="584799095">
    <w:abstractNumId w:val="21"/>
  </w:num>
  <w:num w:numId="14" w16cid:durableId="980959186">
    <w:abstractNumId w:val="6"/>
  </w:num>
  <w:num w:numId="15" w16cid:durableId="567035969">
    <w:abstractNumId w:val="22"/>
  </w:num>
  <w:num w:numId="16" w16cid:durableId="590746069">
    <w:abstractNumId w:val="4"/>
  </w:num>
  <w:num w:numId="17" w16cid:durableId="897057796">
    <w:abstractNumId w:val="5"/>
  </w:num>
  <w:num w:numId="18" w16cid:durableId="126821387">
    <w:abstractNumId w:val="15"/>
  </w:num>
  <w:num w:numId="19" w16cid:durableId="679627060">
    <w:abstractNumId w:val="7"/>
  </w:num>
  <w:num w:numId="20" w16cid:durableId="1803771585">
    <w:abstractNumId w:val="20"/>
  </w:num>
  <w:num w:numId="21" w16cid:durableId="309217034">
    <w:abstractNumId w:val="2"/>
  </w:num>
  <w:num w:numId="22" w16cid:durableId="1834758019">
    <w:abstractNumId w:val="25"/>
  </w:num>
  <w:num w:numId="23" w16cid:durableId="644815060">
    <w:abstractNumId w:val="9"/>
  </w:num>
  <w:num w:numId="24" w16cid:durableId="644119935">
    <w:abstractNumId w:val="17"/>
  </w:num>
  <w:num w:numId="25" w16cid:durableId="1602027745">
    <w:abstractNumId w:val="24"/>
  </w:num>
  <w:num w:numId="26" w16cid:durableId="1924605698">
    <w:abstractNumId w:val="12"/>
  </w:num>
  <w:num w:numId="27" w16cid:durableId="843863763">
    <w:abstractNumId w:val="11"/>
  </w:num>
  <w:num w:numId="28" w16cid:durableId="714813018">
    <w:abstractNumId w:val="1"/>
  </w:num>
  <w:num w:numId="29" w16cid:durableId="215244618">
    <w:abstractNumId w:val="16"/>
  </w:num>
  <w:num w:numId="30" w16cid:durableId="202874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55"/>
    <w:rsid w:val="00001153"/>
    <w:rsid w:val="00004124"/>
    <w:rsid w:val="00025617"/>
    <w:rsid w:val="00032C33"/>
    <w:rsid w:val="0003557D"/>
    <w:rsid w:val="00035ED7"/>
    <w:rsid w:val="00040220"/>
    <w:rsid w:val="000467DA"/>
    <w:rsid w:val="00052332"/>
    <w:rsid w:val="00061C5D"/>
    <w:rsid w:val="00064960"/>
    <w:rsid w:val="00075C1E"/>
    <w:rsid w:val="0008087D"/>
    <w:rsid w:val="000859E4"/>
    <w:rsid w:val="0009458F"/>
    <w:rsid w:val="00097D8B"/>
    <w:rsid w:val="000A6385"/>
    <w:rsid w:val="000C20FC"/>
    <w:rsid w:val="000C609C"/>
    <w:rsid w:val="000C6A0C"/>
    <w:rsid w:val="000D5582"/>
    <w:rsid w:val="000D7556"/>
    <w:rsid w:val="000E1B1B"/>
    <w:rsid w:val="000E7A12"/>
    <w:rsid w:val="001031B7"/>
    <w:rsid w:val="001044CD"/>
    <w:rsid w:val="0011231A"/>
    <w:rsid w:val="001243A6"/>
    <w:rsid w:val="00126D7E"/>
    <w:rsid w:val="00133C49"/>
    <w:rsid w:val="0015590D"/>
    <w:rsid w:val="00157BD8"/>
    <w:rsid w:val="00163B03"/>
    <w:rsid w:val="00171EF3"/>
    <w:rsid w:val="00181E1D"/>
    <w:rsid w:val="00191B49"/>
    <w:rsid w:val="001A03D6"/>
    <w:rsid w:val="001A5973"/>
    <w:rsid w:val="001A6A82"/>
    <w:rsid w:val="001B13ED"/>
    <w:rsid w:val="001B3525"/>
    <w:rsid w:val="001C1469"/>
    <w:rsid w:val="001C1526"/>
    <w:rsid w:val="001C2E95"/>
    <w:rsid w:val="001C6179"/>
    <w:rsid w:val="001D5F3B"/>
    <w:rsid w:val="001E1924"/>
    <w:rsid w:val="001E213C"/>
    <w:rsid w:val="001E454F"/>
    <w:rsid w:val="001E5B23"/>
    <w:rsid w:val="001E6F75"/>
    <w:rsid w:val="001F517B"/>
    <w:rsid w:val="002107E9"/>
    <w:rsid w:val="00212964"/>
    <w:rsid w:val="002207DD"/>
    <w:rsid w:val="002241CF"/>
    <w:rsid w:val="00232962"/>
    <w:rsid w:val="00242E30"/>
    <w:rsid w:val="0024303B"/>
    <w:rsid w:val="002512FC"/>
    <w:rsid w:val="00265F14"/>
    <w:rsid w:val="002816C9"/>
    <w:rsid w:val="00282845"/>
    <w:rsid w:val="00286488"/>
    <w:rsid w:val="00293AEA"/>
    <w:rsid w:val="002969CE"/>
    <w:rsid w:val="002A2FD0"/>
    <w:rsid w:val="002A3FE9"/>
    <w:rsid w:val="002B31D1"/>
    <w:rsid w:val="002B75AD"/>
    <w:rsid w:val="002C0726"/>
    <w:rsid w:val="002E4535"/>
    <w:rsid w:val="002F19C4"/>
    <w:rsid w:val="002F4F5C"/>
    <w:rsid w:val="002F5086"/>
    <w:rsid w:val="00301BCF"/>
    <w:rsid w:val="00306C73"/>
    <w:rsid w:val="00335B19"/>
    <w:rsid w:val="00352CA6"/>
    <w:rsid w:val="00352DD8"/>
    <w:rsid w:val="00357EBD"/>
    <w:rsid w:val="00362F82"/>
    <w:rsid w:val="00383A75"/>
    <w:rsid w:val="0038596E"/>
    <w:rsid w:val="003870AA"/>
    <w:rsid w:val="003906D0"/>
    <w:rsid w:val="003976A0"/>
    <w:rsid w:val="003A1F40"/>
    <w:rsid w:val="003A4234"/>
    <w:rsid w:val="003B22E7"/>
    <w:rsid w:val="003B5B46"/>
    <w:rsid w:val="003C04E9"/>
    <w:rsid w:val="003C08EA"/>
    <w:rsid w:val="003C1DFE"/>
    <w:rsid w:val="003C56DD"/>
    <w:rsid w:val="003C6885"/>
    <w:rsid w:val="003D64A2"/>
    <w:rsid w:val="004054AF"/>
    <w:rsid w:val="00420B23"/>
    <w:rsid w:val="00423662"/>
    <w:rsid w:val="00441B47"/>
    <w:rsid w:val="00444127"/>
    <w:rsid w:val="004563D5"/>
    <w:rsid w:val="00456550"/>
    <w:rsid w:val="004834C3"/>
    <w:rsid w:val="00486CA7"/>
    <w:rsid w:val="00492E78"/>
    <w:rsid w:val="004970B3"/>
    <w:rsid w:val="004A1E22"/>
    <w:rsid w:val="004B7F3C"/>
    <w:rsid w:val="004D1EEF"/>
    <w:rsid w:val="004E6BE1"/>
    <w:rsid w:val="00510EA4"/>
    <w:rsid w:val="00512835"/>
    <w:rsid w:val="00515555"/>
    <w:rsid w:val="005238BF"/>
    <w:rsid w:val="0052434B"/>
    <w:rsid w:val="00524CE5"/>
    <w:rsid w:val="00536D5E"/>
    <w:rsid w:val="00537022"/>
    <w:rsid w:val="00542B24"/>
    <w:rsid w:val="005506A9"/>
    <w:rsid w:val="00555A8E"/>
    <w:rsid w:val="005628A2"/>
    <w:rsid w:val="00564681"/>
    <w:rsid w:val="0057409A"/>
    <w:rsid w:val="005964E0"/>
    <w:rsid w:val="005A2624"/>
    <w:rsid w:val="005B620B"/>
    <w:rsid w:val="005C3E79"/>
    <w:rsid w:val="005C4D50"/>
    <w:rsid w:val="005D1635"/>
    <w:rsid w:val="005D361D"/>
    <w:rsid w:val="005E0CD7"/>
    <w:rsid w:val="00604B45"/>
    <w:rsid w:val="006079D1"/>
    <w:rsid w:val="00613D62"/>
    <w:rsid w:val="006255C0"/>
    <w:rsid w:val="00627E3D"/>
    <w:rsid w:val="00635765"/>
    <w:rsid w:val="00650435"/>
    <w:rsid w:val="006761F5"/>
    <w:rsid w:val="00677ACE"/>
    <w:rsid w:val="00686827"/>
    <w:rsid w:val="006878F0"/>
    <w:rsid w:val="006A214A"/>
    <w:rsid w:val="006B084B"/>
    <w:rsid w:val="006B2B00"/>
    <w:rsid w:val="006B422D"/>
    <w:rsid w:val="006B45D0"/>
    <w:rsid w:val="006C3F7F"/>
    <w:rsid w:val="006D5E72"/>
    <w:rsid w:val="006E21A2"/>
    <w:rsid w:val="006E3172"/>
    <w:rsid w:val="006E54D9"/>
    <w:rsid w:val="006E6E95"/>
    <w:rsid w:val="006F000F"/>
    <w:rsid w:val="006F1181"/>
    <w:rsid w:val="006F7B71"/>
    <w:rsid w:val="007007A8"/>
    <w:rsid w:val="0070637D"/>
    <w:rsid w:val="0071047A"/>
    <w:rsid w:val="007131A6"/>
    <w:rsid w:val="00722063"/>
    <w:rsid w:val="0072266C"/>
    <w:rsid w:val="0073558D"/>
    <w:rsid w:val="00735DE8"/>
    <w:rsid w:val="00741D89"/>
    <w:rsid w:val="007439F1"/>
    <w:rsid w:val="00765AC5"/>
    <w:rsid w:val="00766AC5"/>
    <w:rsid w:val="0076715A"/>
    <w:rsid w:val="0079051F"/>
    <w:rsid w:val="007A407A"/>
    <w:rsid w:val="007B05F5"/>
    <w:rsid w:val="007B7821"/>
    <w:rsid w:val="007B7A1E"/>
    <w:rsid w:val="007C7655"/>
    <w:rsid w:val="007E2572"/>
    <w:rsid w:val="007E5BD4"/>
    <w:rsid w:val="007E6CA2"/>
    <w:rsid w:val="007E7919"/>
    <w:rsid w:val="007F3893"/>
    <w:rsid w:val="0080171F"/>
    <w:rsid w:val="00803160"/>
    <w:rsid w:val="008120CD"/>
    <w:rsid w:val="008132C2"/>
    <w:rsid w:val="0081358E"/>
    <w:rsid w:val="008159EF"/>
    <w:rsid w:val="0081613E"/>
    <w:rsid w:val="00840107"/>
    <w:rsid w:val="0084043B"/>
    <w:rsid w:val="00841C3F"/>
    <w:rsid w:val="008466ED"/>
    <w:rsid w:val="00851737"/>
    <w:rsid w:val="008517B5"/>
    <w:rsid w:val="00856406"/>
    <w:rsid w:val="0087167B"/>
    <w:rsid w:val="00871B74"/>
    <w:rsid w:val="0088346C"/>
    <w:rsid w:val="008863A6"/>
    <w:rsid w:val="00887F71"/>
    <w:rsid w:val="0089638D"/>
    <w:rsid w:val="008A3DC7"/>
    <w:rsid w:val="008A6944"/>
    <w:rsid w:val="008A7203"/>
    <w:rsid w:val="008B60F3"/>
    <w:rsid w:val="008C1D13"/>
    <w:rsid w:val="008C270F"/>
    <w:rsid w:val="008E557D"/>
    <w:rsid w:val="008E7BE8"/>
    <w:rsid w:val="008F3B7E"/>
    <w:rsid w:val="008F5A04"/>
    <w:rsid w:val="008F6521"/>
    <w:rsid w:val="0090230E"/>
    <w:rsid w:val="0090637C"/>
    <w:rsid w:val="0091473F"/>
    <w:rsid w:val="00915B70"/>
    <w:rsid w:val="00916103"/>
    <w:rsid w:val="009167A6"/>
    <w:rsid w:val="009202D9"/>
    <w:rsid w:val="009203D4"/>
    <w:rsid w:val="00936BAC"/>
    <w:rsid w:val="00945AD4"/>
    <w:rsid w:val="00945CB2"/>
    <w:rsid w:val="0095235B"/>
    <w:rsid w:val="009630DD"/>
    <w:rsid w:val="00990B90"/>
    <w:rsid w:val="00990BA9"/>
    <w:rsid w:val="009922C8"/>
    <w:rsid w:val="00994B55"/>
    <w:rsid w:val="009B0370"/>
    <w:rsid w:val="009B42C4"/>
    <w:rsid w:val="009C3BFB"/>
    <w:rsid w:val="009E228F"/>
    <w:rsid w:val="009E7236"/>
    <w:rsid w:val="00A159B1"/>
    <w:rsid w:val="00A24CFB"/>
    <w:rsid w:val="00A273B3"/>
    <w:rsid w:val="00A34F65"/>
    <w:rsid w:val="00A51A7F"/>
    <w:rsid w:val="00A543FE"/>
    <w:rsid w:val="00A640A5"/>
    <w:rsid w:val="00A65C3C"/>
    <w:rsid w:val="00A678ED"/>
    <w:rsid w:val="00A75A40"/>
    <w:rsid w:val="00A81B16"/>
    <w:rsid w:val="00A822FF"/>
    <w:rsid w:val="00A84F49"/>
    <w:rsid w:val="00A9404F"/>
    <w:rsid w:val="00A95E73"/>
    <w:rsid w:val="00AA5C0F"/>
    <w:rsid w:val="00AB5597"/>
    <w:rsid w:val="00AC5DC9"/>
    <w:rsid w:val="00AE1069"/>
    <w:rsid w:val="00AE7303"/>
    <w:rsid w:val="00AF01A5"/>
    <w:rsid w:val="00AF3DD2"/>
    <w:rsid w:val="00AF502C"/>
    <w:rsid w:val="00AF5DE4"/>
    <w:rsid w:val="00B01CFE"/>
    <w:rsid w:val="00B10CB3"/>
    <w:rsid w:val="00B20ED5"/>
    <w:rsid w:val="00B24765"/>
    <w:rsid w:val="00B2684E"/>
    <w:rsid w:val="00B33F61"/>
    <w:rsid w:val="00B3645F"/>
    <w:rsid w:val="00B415B3"/>
    <w:rsid w:val="00B445C0"/>
    <w:rsid w:val="00B45E88"/>
    <w:rsid w:val="00B67680"/>
    <w:rsid w:val="00B72AE2"/>
    <w:rsid w:val="00B73C81"/>
    <w:rsid w:val="00B80711"/>
    <w:rsid w:val="00B81767"/>
    <w:rsid w:val="00B81884"/>
    <w:rsid w:val="00B84DA1"/>
    <w:rsid w:val="00BB2FAC"/>
    <w:rsid w:val="00BB51F3"/>
    <w:rsid w:val="00BB6800"/>
    <w:rsid w:val="00BC1D89"/>
    <w:rsid w:val="00BC5C1F"/>
    <w:rsid w:val="00BC7F94"/>
    <w:rsid w:val="00BD17A6"/>
    <w:rsid w:val="00BE4E17"/>
    <w:rsid w:val="00C016BF"/>
    <w:rsid w:val="00C05BAF"/>
    <w:rsid w:val="00C2080D"/>
    <w:rsid w:val="00C22674"/>
    <w:rsid w:val="00C24395"/>
    <w:rsid w:val="00C24C89"/>
    <w:rsid w:val="00C27666"/>
    <w:rsid w:val="00C31C73"/>
    <w:rsid w:val="00C4014E"/>
    <w:rsid w:val="00C44255"/>
    <w:rsid w:val="00C54A7F"/>
    <w:rsid w:val="00C5775B"/>
    <w:rsid w:val="00C674B4"/>
    <w:rsid w:val="00C71728"/>
    <w:rsid w:val="00C7658A"/>
    <w:rsid w:val="00C77162"/>
    <w:rsid w:val="00C84197"/>
    <w:rsid w:val="00C91565"/>
    <w:rsid w:val="00C92FC9"/>
    <w:rsid w:val="00C970C1"/>
    <w:rsid w:val="00CA7354"/>
    <w:rsid w:val="00CC1FD9"/>
    <w:rsid w:val="00CD215F"/>
    <w:rsid w:val="00CD5D12"/>
    <w:rsid w:val="00CE11AC"/>
    <w:rsid w:val="00CE3524"/>
    <w:rsid w:val="00D0212E"/>
    <w:rsid w:val="00D061BA"/>
    <w:rsid w:val="00D23EC8"/>
    <w:rsid w:val="00D266C9"/>
    <w:rsid w:val="00D26EA4"/>
    <w:rsid w:val="00D321D6"/>
    <w:rsid w:val="00D36218"/>
    <w:rsid w:val="00D43F7D"/>
    <w:rsid w:val="00D53021"/>
    <w:rsid w:val="00D539B2"/>
    <w:rsid w:val="00D64AC6"/>
    <w:rsid w:val="00D64DAF"/>
    <w:rsid w:val="00D74354"/>
    <w:rsid w:val="00D85AA0"/>
    <w:rsid w:val="00D86AA3"/>
    <w:rsid w:val="00D941AD"/>
    <w:rsid w:val="00D94221"/>
    <w:rsid w:val="00DA045F"/>
    <w:rsid w:val="00DA4114"/>
    <w:rsid w:val="00DB2154"/>
    <w:rsid w:val="00DB39EF"/>
    <w:rsid w:val="00DC2203"/>
    <w:rsid w:val="00DC5C64"/>
    <w:rsid w:val="00DC68DF"/>
    <w:rsid w:val="00DD0C56"/>
    <w:rsid w:val="00DD1B2F"/>
    <w:rsid w:val="00DD25D8"/>
    <w:rsid w:val="00DD3E78"/>
    <w:rsid w:val="00DE3AAC"/>
    <w:rsid w:val="00DE4F80"/>
    <w:rsid w:val="00E00FE0"/>
    <w:rsid w:val="00E0171D"/>
    <w:rsid w:val="00E025E9"/>
    <w:rsid w:val="00E05D7B"/>
    <w:rsid w:val="00E06D18"/>
    <w:rsid w:val="00E24E50"/>
    <w:rsid w:val="00E27125"/>
    <w:rsid w:val="00E304A2"/>
    <w:rsid w:val="00E43035"/>
    <w:rsid w:val="00E47EBE"/>
    <w:rsid w:val="00E56D04"/>
    <w:rsid w:val="00E62942"/>
    <w:rsid w:val="00E635EE"/>
    <w:rsid w:val="00E71FC8"/>
    <w:rsid w:val="00E7321C"/>
    <w:rsid w:val="00E744F0"/>
    <w:rsid w:val="00E76AD5"/>
    <w:rsid w:val="00E84580"/>
    <w:rsid w:val="00E84A90"/>
    <w:rsid w:val="00E84DF4"/>
    <w:rsid w:val="00E8657D"/>
    <w:rsid w:val="00EB05F2"/>
    <w:rsid w:val="00EB0799"/>
    <w:rsid w:val="00EB55AA"/>
    <w:rsid w:val="00EC0198"/>
    <w:rsid w:val="00EC15ED"/>
    <w:rsid w:val="00EC2267"/>
    <w:rsid w:val="00EC7745"/>
    <w:rsid w:val="00ED29FE"/>
    <w:rsid w:val="00ED2ED3"/>
    <w:rsid w:val="00ED79DC"/>
    <w:rsid w:val="00EE66EE"/>
    <w:rsid w:val="00EE745A"/>
    <w:rsid w:val="00EF42AE"/>
    <w:rsid w:val="00F145AB"/>
    <w:rsid w:val="00F1679F"/>
    <w:rsid w:val="00F17464"/>
    <w:rsid w:val="00F2154C"/>
    <w:rsid w:val="00F3487E"/>
    <w:rsid w:val="00F42C6D"/>
    <w:rsid w:val="00F47E34"/>
    <w:rsid w:val="00F516C3"/>
    <w:rsid w:val="00F55216"/>
    <w:rsid w:val="00F57018"/>
    <w:rsid w:val="00F70093"/>
    <w:rsid w:val="00F753E8"/>
    <w:rsid w:val="00F84D65"/>
    <w:rsid w:val="00F86F06"/>
    <w:rsid w:val="00FA009E"/>
    <w:rsid w:val="00FB458A"/>
    <w:rsid w:val="00FB668D"/>
    <w:rsid w:val="00FC255D"/>
    <w:rsid w:val="00FC4351"/>
    <w:rsid w:val="00FD6185"/>
    <w:rsid w:val="00FF01ED"/>
    <w:rsid w:val="00FF467A"/>
    <w:rsid w:val="00FF6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8968A"/>
  <w15:chartTrackingRefBased/>
  <w15:docId w15:val="{1CC0A1A6-7855-4C95-94A9-05D1108C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2C6D"/>
    <w:pPr>
      <w:spacing w:after="240" w:line="276" w:lineRule="auto"/>
      <w:jc w:val="both"/>
    </w:pPr>
    <w:rPr>
      <w:rFonts w:ascii="Arial" w:hAnsi="Arial" w:cs="Arial"/>
      <w:sz w:val="22"/>
      <w:szCs w:val="22"/>
    </w:rPr>
  </w:style>
  <w:style w:type="paragraph" w:styleId="Nadpis1">
    <w:name w:val="heading 1"/>
    <w:basedOn w:val="Vc"/>
    <w:next w:val="Normln"/>
    <w:link w:val="Nadpis1Char"/>
    <w:uiPriority w:val="9"/>
    <w:qFormat/>
    <w:rsid w:val="00E8657D"/>
    <w:pPr>
      <w:outlineLvl w:val="0"/>
    </w:pPr>
  </w:style>
  <w:style w:type="paragraph" w:styleId="Nadpis2">
    <w:name w:val="heading 2"/>
    <w:basedOn w:val="Normln"/>
    <w:next w:val="Normln"/>
    <w:link w:val="Nadpis2Char"/>
    <w:uiPriority w:val="9"/>
    <w:unhideWhenUsed/>
    <w:qFormat/>
    <w:rsid w:val="00B01CFE"/>
    <w:pPr>
      <w:keepNext/>
      <w:keepLines/>
      <w:spacing w:before="240"/>
      <w:outlineLvl w:val="1"/>
    </w:pPr>
    <w:rPr>
      <w:rFonts w:eastAsiaTheme="majorEastAsia"/>
      <w:b/>
      <w:bCs/>
      <w:sz w:val="24"/>
      <w:szCs w:val="24"/>
    </w:rPr>
  </w:style>
  <w:style w:type="paragraph" w:styleId="Nadpis3">
    <w:name w:val="heading 3"/>
    <w:basedOn w:val="Normln"/>
    <w:next w:val="Normln"/>
    <w:link w:val="Nadpis3Char"/>
    <w:uiPriority w:val="9"/>
    <w:unhideWhenUsed/>
    <w:qFormat/>
    <w:rsid w:val="006878F0"/>
    <w:pPr>
      <w:keepNext/>
      <w:keepLines/>
      <w:spacing w:before="240"/>
      <w:outlineLvl w:val="2"/>
    </w:pPr>
    <w:rPr>
      <w:rFonts w:eastAsiaTheme="majorEastAsia" w:cstheme="majorBidi"/>
      <w:b/>
      <w:bCs/>
    </w:rPr>
  </w:style>
  <w:style w:type="paragraph" w:styleId="Nadpis4">
    <w:name w:val="heading 4"/>
    <w:basedOn w:val="Normln"/>
    <w:next w:val="Normln"/>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657D"/>
    <w:rPr>
      <w:rFonts w:ascii="Arial" w:eastAsia="Arial" w:hAnsi="Arial" w:cs="Arial"/>
      <w:b/>
      <w:kern w:val="0"/>
      <w:sz w:val="28"/>
      <w:szCs w:val="22"/>
      <w14:ligatures w14:val="none"/>
    </w:rPr>
  </w:style>
  <w:style w:type="character" w:customStyle="1" w:styleId="Nadpis2Char">
    <w:name w:val="Nadpis 2 Char"/>
    <w:basedOn w:val="Standardnpsmoodstavce"/>
    <w:link w:val="Nadpis2"/>
    <w:uiPriority w:val="9"/>
    <w:rsid w:val="00B01CFE"/>
    <w:rPr>
      <w:rFonts w:ascii="Arial" w:eastAsiaTheme="majorEastAsia" w:hAnsi="Arial" w:cs="Arial"/>
      <w:b/>
      <w:bCs/>
    </w:rPr>
  </w:style>
  <w:style w:type="character" w:customStyle="1" w:styleId="Nadpis3Char">
    <w:name w:val="Nadpis 3 Char"/>
    <w:basedOn w:val="Standardnpsmoodstavce"/>
    <w:link w:val="Nadpis3"/>
    <w:uiPriority w:val="9"/>
    <w:rsid w:val="006878F0"/>
    <w:rPr>
      <w:rFonts w:ascii="Arial" w:eastAsiaTheme="majorEastAsia" w:hAnsi="Arial" w:cstheme="majorBidi"/>
      <w:b/>
      <w:bCs/>
      <w:sz w:val="22"/>
      <w:szCs w:val="22"/>
    </w:rPr>
  </w:style>
  <w:style w:type="character" w:customStyle="1" w:styleId="Nadpis4Char">
    <w:name w:val="Nadpis 4 Char"/>
    <w:basedOn w:val="Standardnpsmoodstavce"/>
    <w:link w:val="Nadpis4"/>
    <w:uiPriority w:val="9"/>
    <w:semiHidden/>
    <w:rsid w:val="00604B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4B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4B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4B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4B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4B45"/>
    <w:rPr>
      <w:rFonts w:eastAsiaTheme="majorEastAsia" w:cstheme="majorBidi"/>
      <w:color w:val="272727" w:themeColor="text1" w:themeTint="D8"/>
    </w:rPr>
  </w:style>
  <w:style w:type="paragraph" w:styleId="Nzev">
    <w:name w:val="Title"/>
    <w:basedOn w:val="Normln"/>
    <w:next w:val="Normln"/>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4B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4B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604B45"/>
    <w:pPr>
      <w:spacing w:before="160"/>
      <w:jc w:val="center"/>
    </w:pPr>
    <w:rPr>
      <w:i/>
      <w:iCs/>
      <w:color w:val="404040" w:themeColor="text1" w:themeTint="BF"/>
    </w:rPr>
  </w:style>
  <w:style w:type="character" w:customStyle="1" w:styleId="CittChar">
    <w:name w:val="Citát Char"/>
    <w:basedOn w:val="Standardnpsmoodstavce"/>
    <w:link w:val="Citt"/>
    <w:uiPriority w:val="29"/>
    <w:rsid w:val="00604B45"/>
    <w:rPr>
      <w:i/>
      <w:iCs/>
      <w:color w:val="404040" w:themeColor="text1" w:themeTint="BF"/>
    </w:rPr>
  </w:style>
  <w:style w:type="paragraph" w:styleId="Odstavecseseznamem">
    <w:name w:val="List Paragraph"/>
    <w:aliases w:val="Odstavec_muj,Odstavec cíl se seznamem,Odstavec se seznamem5,Nad,Conclusion de partie,_Odstavec se seznamem,Seznam - odrážky,Číslo přílohy,Fiche List Paragraph,List Paragraph (Czech Tourism),Název grafu,nad 1,List Paragraph,3"/>
    <w:basedOn w:val="Normln"/>
    <w:link w:val="OdstavecseseznamemChar"/>
    <w:uiPriority w:val="34"/>
    <w:qFormat/>
    <w:rsid w:val="00604B45"/>
    <w:pPr>
      <w:ind w:left="720"/>
      <w:contextualSpacing/>
    </w:pPr>
  </w:style>
  <w:style w:type="character" w:styleId="Zdraznnintenzivn">
    <w:name w:val="Intense Emphasis"/>
    <w:basedOn w:val="Standardnpsmoodstavce"/>
    <w:uiPriority w:val="21"/>
    <w:rsid w:val="00604B45"/>
    <w:rPr>
      <w:i/>
      <w:iCs/>
      <w:color w:val="0F4761" w:themeColor="accent1" w:themeShade="BF"/>
    </w:rPr>
  </w:style>
  <w:style w:type="paragraph" w:styleId="Vrazncitt">
    <w:name w:val="Intense Quote"/>
    <w:basedOn w:val="Normln"/>
    <w:next w:val="Normln"/>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4B45"/>
    <w:rPr>
      <w:i/>
      <w:iCs/>
      <w:color w:val="0F4761" w:themeColor="accent1" w:themeShade="BF"/>
    </w:rPr>
  </w:style>
  <w:style w:type="character" w:styleId="Odkazintenzivn">
    <w:name w:val="Intense Reference"/>
    <w:basedOn w:val="Standardnpsmoodstavce"/>
    <w:uiPriority w:val="32"/>
    <w:rsid w:val="00604B45"/>
    <w:rPr>
      <w:b/>
      <w:bCs/>
      <w:smallCaps/>
      <w:color w:val="0F4761" w:themeColor="accent1" w:themeShade="BF"/>
      <w:spacing w:val="5"/>
    </w:rPr>
  </w:style>
  <w:style w:type="paragraph" w:styleId="Zhlav">
    <w:name w:val="header"/>
    <w:basedOn w:val="Normln"/>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B45"/>
  </w:style>
  <w:style w:type="paragraph" w:styleId="Zpat">
    <w:name w:val="footer"/>
    <w:basedOn w:val="Normln"/>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B45"/>
  </w:style>
  <w:style w:type="paragraph" w:styleId="Bezmezer">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ln"/>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ln"/>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Standardnpsmoodstavce"/>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Mkatabulky">
    <w:name w:val="Table Grid"/>
    <w:basedOn w:val="Normlntabulka"/>
    <w:uiPriority w:val="39"/>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C2E95"/>
    <w:rPr>
      <w:color w:val="666666"/>
    </w:rPr>
  </w:style>
  <w:style w:type="character" w:styleId="Hypertextovodkaz">
    <w:name w:val="Hyperlink"/>
    <w:basedOn w:val="Standardnpsmoodstavce"/>
    <w:uiPriority w:val="99"/>
    <w:unhideWhenUsed/>
    <w:rsid w:val="001C1526"/>
    <w:rPr>
      <w:color w:val="467886" w:themeColor="hyperlink"/>
      <w:u w:val="single"/>
    </w:rPr>
  </w:style>
  <w:style w:type="character" w:styleId="Nevyeenzmnka">
    <w:name w:val="Unresolved Mention"/>
    <w:basedOn w:val="Standardnpsmoodstavce"/>
    <w:uiPriority w:val="99"/>
    <w:semiHidden/>
    <w:unhideWhenUsed/>
    <w:rsid w:val="001C1526"/>
    <w:rPr>
      <w:color w:val="605E5C"/>
      <w:shd w:val="clear" w:color="auto" w:fill="E1DFDD"/>
    </w:rPr>
  </w:style>
  <w:style w:type="paragraph" w:styleId="Nadpisobsahu">
    <w:name w:val="TOC Heading"/>
    <w:basedOn w:val="Nadpis1"/>
    <w:next w:val="Normln"/>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Obsah1">
    <w:name w:val="toc 1"/>
    <w:basedOn w:val="Normln"/>
    <w:next w:val="Normln"/>
    <w:autoRedefine/>
    <w:uiPriority w:val="39"/>
    <w:unhideWhenUsed/>
    <w:rsid w:val="006878F0"/>
    <w:pPr>
      <w:spacing w:after="100"/>
    </w:pPr>
  </w:style>
  <w:style w:type="paragraph" w:styleId="Obsah2">
    <w:name w:val="toc 2"/>
    <w:basedOn w:val="Normln"/>
    <w:next w:val="Normln"/>
    <w:autoRedefine/>
    <w:uiPriority w:val="39"/>
    <w:unhideWhenUsed/>
    <w:rsid w:val="006878F0"/>
    <w:pPr>
      <w:spacing w:after="100"/>
      <w:ind w:left="220"/>
    </w:pPr>
  </w:style>
  <w:style w:type="paragraph" w:styleId="Obsah3">
    <w:name w:val="toc 3"/>
    <w:basedOn w:val="Normln"/>
    <w:next w:val="Normln"/>
    <w:autoRedefine/>
    <w:uiPriority w:val="39"/>
    <w:unhideWhenUsed/>
    <w:rsid w:val="006878F0"/>
    <w:pPr>
      <w:spacing w:after="100"/>
      <w:ind w:left="440"/>
    </w:pPr>
  </w:style>
  <w:style w:type="paragraph" w:customStyle="1" w:styleId="Odrky">
    <w:name w:val="Odrážky"/>
    <w:basedOn w:val="Odstavecseseznamem"/>
    <w:link w:val="OdrkyChar"/>
    <w:uiPriority w:val="2"/>
    <w:qFormat/>
    <w:rsid w:val="005C4D50"/>
    <w:pPr>
      <w:numPr>
        <w:numId w:val="2"/>
      </w:numPr>
      <w:spacing w:after="120"/>
      <w:ind w:left="714" w:hanging="357"/>
      <w:contextualSpacing w:val="0"/>
    </w:pPr>
  </w:style>
  <w:style w:type="character" w:customStyle="1" w:styleId="OdstavecseseznamemChar">
    <w:name w:val="Odstavec se seznamem Char"/>
    <w:aliases w:val="Odstavec_muj Char,Odstavec cíl se seznamem Char,Odstavec se seznamem5 Char,Nad Char,Conclusion de partie Char,_Odstavec se seznamem Char,Seznam - odrážky Char,Číslo přílohy Char,Fiche List Paragraph Char,Název grafu Char,3 Char"/>
    <w:basedOn w:val="Standardnpsmoodstavce"/>
    <w:link w:val="Odstavecseseznamem"/>
    <w:uiPriority w:val="34"/>
    <w:qFormat/>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Odstavecseseznamem"/>
    <w:link w:val="slovnChar"/>
    <w:uiPriority w:val="2"/>
    <w:qFormat/>
    <w:rsid w:val="005C4D50"/>
    <w:pPr>
      <w:numPr>
        <w:numId w:val="3"/>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Standardnpsmoodstavce"/>
    <w:link w:val="Bezmezer"/>
    <w:uiPriority w:val="1"/>
    <w:rsid w:val="00B73C81"/>
    <w:rPr>
      <w:rFonts w:ascii="Arial" w:hAnsi="Arial" w:cs="Arial"/>
      <w:sz w:val="22"/>
      <w:szCs w:val="22"/>
    </w:rPr>
  </w:style>
  <w:style w:type="table" w:customStyle="1" w:styleId="VR">
    <w:name w:val="ÚVČR"/>
    <w:basedOn w:val="Profesionlntabulka"/>
    <w:uiPriority w:val="99"/>
    <w:rsid w:val="00D86AA3"/>
    <w:pPr>
      <w:spacing w:before="120" w:after="120" w:line="240" w:lineRule="auto"/>
    </w:pPr>
    <w:rPr>
      <w:rFonts w:ascii="Arial" w:hAnsi="Arial"/>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Profesionlntabulka">
    <w:name w:val="Table Professional"/>
    <w:basedOn w:val="Normlntabulka"/>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vtltabulkasmkou1zvraznn5">
    <w:name w:val="Grid Table 1 Light Accent 5"/>
    <w:basedOn w:val="Normlntabulka"/>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customStyle="1" w:styleId="DefaultChar">
    <w:name w:val="Default Char"/>
    <w:basedOn w:val="Standardnpsmoodstavce"/>
    <w:link w:val="Default"/>
    <w:locked/>
    <w:rsid w:val="00E27125"/>
    <w:rPr>
      <w:rFonts w:ascii="Arial" w:hAnsi="Arial" w:cs="Arial"/>
      <w:color w:val="000000"/>
    </w:rPr>
  </w:style>
  <w:style w:type="paragraph" w:customStyle="1" w:styleId="Default">
    <w:name w:val="Default"/>
    <w:link w:val="DefaultChar"/>
    <w:rsid w:val="00E27125"/>
    <w:pPr>
      <w:autoSpaceDE w:val="0"/>
      <w:autoSpaceDN w:val="0"/>
      <w:adjustRightInd w:val="0"/>
      <w:spacing w:after="0" w:line="240" w:lineRule="auto"/>
    </w:pPr>
    <w:rPr>
      <w:rFonts w:ascii="Arial" w:hAnsi="Arial" w:cs="Arial"/>
      <w:color w:val="000000"/>
    </w:rPr>
  </w:style>
  <w:style w:type="character" w:styleId="Odkaznakoment">
    <w:name w:val="annotation reference"/>
    <w:basedOn w:val="Standardnpsmoodstavce"/>
    <w:uiPriority w:val="99"/>
    <w:semiHidden/>
    <w:unhideWhenUsed/>
    <w:rsid w:val="008132C2"/>
    <w:rPr>
      <w:sz w:val="16"/>
      <w:szCs w:val="16"/>
    </w:rPr>
  </w:style>
  <w:style w:type="paragraph" w:styleId="Textkomente">
    <w:name w:val="annotation text"/>
    <w:basedOn w:val="Normln"/>
    <w:link w:val="TextkomenteChar"/>
    <w:uiPriority w:val="99"/>
    <w:unhideWhenUsed/>
    <w:rsid w:val="008132C2"/>
    <w:pPr>
      <w:spacing w:line="240" w:lineRule="auto"/>
    </w:pPr>
    <w:rPr>
      <w:sz w:val="20"/>
      <w:szCs w:val="20"/>
    </w:rPr>
  </w:style>
  <w:style w:type="character" w:customStyle="1" w:styleId="TextkomenteChar">
    <w:name w:val="Text komentáře Char"/>
    <w:basedOn w:val="Standardnpsmoodstavce"/>
    <w:link w:val="Textkomente"/>
    <w:uiPriority w:val="99"/>
    <w:rsid w:val="008132C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8132C2"/>
    <w:rPr>
      <w:b/>
      <w:bCs/>
    </w:rPr>
  </w:style>
  <w:style w:type="character" w:customStyle="1" w:styleId="PedmtkomenteChar">
    <w:name w:val="Předmět komentáře Char"/>
    <w:basedOn w:val="TextkomenteChar"/>
    <w:link w:val="Pedmtkomente"/>
    <w:uiPriority w:val="99"/>
    <w:semiHidden/>
    <w:rsid w:val="008132C2"/>
    <w:rPr>
      <w:rFonts w:ascii="Arial" w:hAnsi="Arial" w:cs="Arial"/>
      <w:b/>
      <w:bCs/>
      <w:sz w:val="20"/>
      <w:szCs w:val="20"/>
    </w:rPr>
  </w:style>
  <w:style w:type="paragraph" w:styleId="Normlnweb">
    <w:name w:val="Normal (Web)"/>
    <w:basedOn w:val="Normln"/>
    <w:uiPriority w:val="99"/>
    <w:unhideWhenUsed/>
    <w:rsid w:val="00F17464"/>
    <w:pPr>
      <w:spacing w:before="100" w:beforeAutospacing="1" w:after="100" w:afterAutospacing="1" w:line="240" w:lineRule="auto"/>
      <w:jc w:val="left"/>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F17464"/>
    <w:rPr>
      <w:b/>
      <w:bCs/>
    </w:rPr>
  </w:style>
  <w:style w:type="character" w:customStyle="1" w:styleId="selected">
    <w:name w:val="selected"/>
    <w:basedOn w:val="Standardnpsmoodstavce"/>
    <w:rsid w:val="00EC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67153">
      <w:bodyDiv w:val="1"/>
      <w:marLeft w:val="0"/>
      <w:marRight w:val="0"/>
      <w:marTop w:val="0"/>
      <w:marBottom w:val="0"/>
      <w:divBdr>
        <w:top w:val="none" w:sz="0" w:space="0" w:color="auto"/>
        <w:left w:val="none" w:sz="0" w:space="0" w:color="auto"/>
        <w:bottom w:val="none" w:sz="0" w:space="0" w:color="auto"/>
        <w:right w:val="none" w:sz="0" w:space="0" w:color="auto"/>
      </w:divBdr>
    </w:div>
    <w:div w:id="627974696">
      <w:bodyDiv w:val="1"/>
      <w:marLeft w:val="0"/>
      <w:marRight w:val="0"/>
      <w:marTop w:val="0"/>
      <w:marBottom w:val="0"/>
      <w:divBdr>
        <w:top w:val="none" w:sz="0" w:space="0" w:color="auto"/>
        <w:left w:val="none" w:sz="0" w:space="0" w:color="auto"/>
        <w:bottom w:val="none" w:sz="0" w:space="0" w:color="auto"/>
        <w:right w:val="none" w:sz="0" w:space="0" w:color="auto"/>
      </w:divBdr>
    </w:div>
    <w:div w:id="715349744">
      <w:bodyDiv w:val="1"/>
      <w:marLeft w:val="0"/>
      <w:marRight w:val="0"/>
      <w:marTop w:val="0"/>
      <w:marBottom w:val="0"/>
      <w:divBdr>
        <w:top w:val="none" w:sz="0" w:space="0" w:color="auto"/>
        <w:left w:val="none" w:sz="0" w:space="0" w:color="auto"/>
        <w:bottom w:val="none" w:sz="0" w:space="0" w:color="auto"/>
        <w:right w:val="none" w:sz="0" w:space="0" w:color="auto"/>
      </w:divBdr>
    </w:div>
    <w:div w:id="803237781">
      <w:bodyDiv w:val="1"/>
      <w:marLeft w:val="0"/>
      <w:marRight w:val="0"/>
      <w:marTop w:val="0"/>
      <w:marBottom w:val="0"/>
      <w:divBdr>
        <w:top w:val="none" w:sz="0" w:space="0" w:color="auto"/>
        <w:left w:val="none" w:sz="0" w:space="0" w:color="auto"/>
        <w:bottom w:val="none" w:sz="0" w:space="0" w:color="auto"/>
        <w:right w:val="none" w:sz="0" w:space="0" w:color="auto"/>
      </w:divBdr>
    </w:div>
    <w:div w:id="888959077">
      <w:bodyDiv w:val="1"/>
      <w:marLeft w:val="0"/>
      <w:marRight w:val="0"/>
      <w:marTop w:val="0"/>
      <w:marBottom w:val="0"/>
      <w:divBdr>
        <w:top w:val="none" w:sz="0" w:space="0" w:color="auto"/>
        <w:left w:val="none" w:sz="0" w:space="0" w:color="auto"/>
        <w:bottom w:val="none" w:sz="0" w:space="0" w:color="auto"/>
        <w:right w:val="none" w:sz="0" w:space="0" w:color="auto"/>
      </w:divBdr>
    </w:div>
    <w:div w:id="898320919">
      <w:bodyDiv w:val="1"/>
      <w:marLeft w:val="0"/>
      <w:marRight w:val="0"/>
      <w:marTop w:val="0"/>
      <w:marBottom w:val="0"/>
      <w:divBdr>
        <w:top w:val="none" w:sz="0" w:space="0" w:color="auto"/>
        <w:left w:val="none" w:sz="0" w:space="0" w:color="auto"/>
        <w:bottom w:val="none" w:sz="0" w:space="0" w:color="auto"/>
        <w:right w:val="none" w:sz="0" w:space="0" w:color="auto"/>
      </w:divBdr>
    </w:div>
    <w:div w:id="1074358277">
      <w:bodyDiv w:val="1"/>
      <w:marLeft w:val="0"/>
      <w:marRight w:val="0"/>
      <w:marTop w:val="0"/>
      <w:marBottom w:val="0"/>
      <w:divBdr>
        <w:top w:val="none" w:sz="0" w:space="0" w:color="auto"/>
        <w:left w:val="none" w:sz="0" w:space="0" w:color="auto"/>
        <w:bottom w:val="none" w:sz="0" w:space="0" w:color="auto"/>
        <w:right w:val="none" w:sz="0" w:space="0" w:color="auto"/>
      </w:divBdr>
      <w:divsChild>
        <w:div w:id="1415201908">
          <w:marLeft w:val="0"/>
          <w:marRight w:val="0"/>
          <w:marTop w:val="0"/>
          <w:marBottom w:val="0"/>
          <w:divBdr>
            <w:top w:val="none" w:sz="0" w:space="0" w:color="auto"/>
            <w:left w:val="none" w:sz="0" w:space="0" w:color="auto"/>
            <w:bottom w:val="none" w:sz="0" w:space="0" w:color="auto"/>
            <w:right w:val="none" w:sz="0" w:space="0" w:color="auto"/>
          </w:divBdr>
          <w:divsChild>
            <w:div w:id="2110423011">
              <w:marLeft w:val="0"/>
              <w:marRight w:val="0"/>
              <w:marTop w:val="0"/>
              <w:marBottom w:val="0"/>
              <w:divBdr>
                <w:top w:val="none" w:sz="0" w:space="0" w:color="auto"/>
                <w:left w:val="none" w:sz="0" w:space="0" w:color="auto"/>
                <w:bottom w:val="none" w:sz="0" w:space="0" w:color="auto"/>
                <w:right w:val="none" w:sz="0" w:space="0" w:color="auto"/>
              </w:divBdr>
              <w:divsChild>
                <w:div w:id="2015183359">
                  <w:marLeft w:val="0"/>
                  <w:marRight w:val="0"/>
                  <w:marTop w:val="0"/>
                  <w:marBottom w:val="0"/>
                  <w:divBdr>
                    <w:top w:val="none" w:sz="0" w:space="0" w:color="auto"/>
                    <w:left w:val="none" w:sz="0" w:space="0" w:color="auto"/>
                    <w:bottom w:val="none" w:sz="0" w:space="0" w:color="auto"/>
                    <w:right w:val="none" w:sz="0" w:space="0" w:color="auto"/>
                  </w:divBdr>
                  <w:divsChild>
                    <w:div w:id="665665357">
                      <w:marLeft w:val="0"/>
                      <w:marRight w:val="0"/>
                      <w:marTop w:val="0"/>
                      <w:marBottom w:val="0"/>
                      <w:divBdr>
                        <w:top w:val="none" w:sz="0" w:space="0" w:color="auto"/>
                        <w:left w:val="none" w:sz="0" w:space="0" w:color="auto"/>
                        <w:bottom w:val="none" w:sz="0" w:space="0" w:color="auto"/>
                        <w:right w:val="none" w:sz="0" w:space="0" w:color="auto"/>
                      </w:divBdr>
                      <w:divsChild>
                        <w:div w:id="1354306669">
                          <w:marLeft w:val="0"/>
                          <w:marRight w:val="0"/>
                          <w:marTop w:val="0"/>
                          <w:marBottom w:val="0"/>
                          <w:divBdr>
                            <w:top w:val="none" w:sz="0" w:space="0" w:color="auto"/>
                            <w:left w:val="none" w:sz="0" w:space="0" w:color="auto"/>
                            <w:bottom w:val="none" w:sz="0" w:space="0" w:color="auto"/>
                            <w:right w:val="none" w:sz="0" w:space="0" w:color="auto"/>
                          </w:divBdr>
                          <w:divsChild>
                            <w:div w:id="285282704">
                              <w:marLeft w:val="0"/>
                              <w:marRight w:val="0"/>
                              <w:marTop w:val="0"/>
                              <w:marBottom w:val="0"/>
                              <w:divBdr>
                                <w:top w:val="none" w:sz="0" w:space="0" w:color="auto"/>
                                <w:left w:val="none" w:sz="0" w:space="0" w:color="auto"/>
                                <w:bottom w:val="none" w:sz="0" w:space="0" w:color="auto"/>
                                <w:right w:val="none" w:sz="0" w:space="0" w:color="auto"/>
                              </w:divBdr>
                              <w:divsChild>
                                <w:div w:id="18583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755524">
      <w:bodyDiv w:val="1"/>
      <w:marLeft w:val="0"/>
      <w:marRight w:val="0"/>
      <w:marTop w:val="0"/>
      <w:marBottom w:val="0"/>
      <w:divBdr>
        <w:top w:val="none" w:sz="0" w:space="0" w:color="auto"/>
        <w:left w:val="none" w:sz="0" w:space="0" w:color="auto"/>
        <w:bottom w:val="none" w:sz="0" w:space="0" w:color="auto"/>
        <w:right w:val="none" w:sz="0" w:space="0" w:color="auto"/>
      </w:divBdr>
    </w:div>
    <w:div w:id="1242568701">
      <w:bodyDiv w:val="1"/>
      <w:marLeft w:val="0"/>
      <w:marRight w:val="0"/>
      <w:marTop w:val="0"/>
      <w:marBottom w:val="0"/>
      <w:divBdr>
        <w:top w:val="none" w:sz="0" w:space="0" w:color="auto"/>
        <w:left w:val="none" w:sz="0" w:space="0" w:color="auto"/>
        <w:bottom w:val="none" w:sz="0" w:space="0" w:color="auto"/>
        <w:right w:val="none" w:sz="0" w:space="0" w:color="auto"/>
      </w:divBdr>
    </w:div>
    <w:div w:id="1393776423">
      <w:bodyDiv w:val="1"/>
      <w:marLeft w:val="0"/>
      <w:marRight w:val="0"/>
      <w:marTop w:val="0"/>
      <w:marBottom w:val="0"/>
      <w:divBdr>
        <w:top w:val="none" w:sz="0" w:space="0" w:color="auto"/>
        <w:left w:val="none" w:sz="0" w:space="0" w:color="auto"/>
        <w:bottom w:val="none" w:sz="0" w:space="0" w:color="auto"/>
        <w:right w:val="none" w:sz="0" w:space="0" w:color="auto"/>
      </w:divBdr>
    </w:div>
    <w:div w:id="1400900329">
      <w:bodyDiv w:val="1"/>
      <w:marLeft w:val="0"/>
      <w:marRight w:val="0"/>
      <w:marTop w:val="0"/>
      <w:marBottom w:val="0"/>
      <w:divBdr>
        <w:top w:val="none" w:sz="0" w:space="0" w:color="auto"/>
        <w:left w:val="none" w:sz="0" w:space="0" w:color="auto"/>
        <w:bottom w:val="none" w:sz="0" w:space="0" w:color="auto"/>
        <w:right w:val="none" w:sz="0" w:space="0" w:color="auto"/>
      </w:divBdr>
    </w:div>
    <w:div w:id="1482692280">
      <w:bodyDiv w:val="1"/>
      <w:marLeft w:val="0"/>
      <w:marRight w:val="0"/>
      <w:marTop w:val="0"/>
      <w:marBottom w:val="0"/>
      <w:divBdr>
        <w:top w:val="none" w:sz="0" w:space="0" w:color="auto"/>
        <w:left w:val="none" w:sz="0" w:space="0" w:color="auto"/>
        <w:bottom w:val="none" w:sz="0" w:space="0" w:color="auto"/>
        <w:right w:val="none" w:sz="0" w:space="0" w:color="auto"/>
      </w:divBdr>
    </w:div>
    <w:div w:id="1491289425">
      <w:bodyDiv w:val="1"/>
      <w:marLeft w:val="0"/>
      <w:marRight w:val="0"/>
      <w:marTop w:val="0"/>
      <w:marBottom w:val="0"/>
      <w:divBdr>
        <w:top w:val="none" w:sz="0" w:space="0" w:color="auto"/>
        <w:left w:val="none" w:sz="0" w:space="0" w:color="auto"/>
        <w:bottom w:val="none" w:sz="0" w:space="0" w:color="auto"/>
        <w:right w:val="none" w:sz="0" w:space="0" w:color="auto"/>
      </w:divBdr>
    </w:div>
    <w:div w:id="1786844194">
      <w:bodyDiv w:val="1"/>
      <w:marLeft w:val="0"/>
      <w:marRight w:val="0"/>
      <w:marTop w:val="0"/>
      <w:marBottom w:val="0"/>
      <w:divBdr>
        <w:top w:val="none" w:sz="0" w:space="0" w:color="auto"/>
        <w:left w:val="none" w:sz="0" w:space="0" w:color="auto"/>
        <w:bottom w:val="none" w:sz="0" w:space="0" w:color="auto"/>
        <w:right w:val="none" w:sz="0" w:space="0" w:color="auto"/>
      </w:divBdr>
    </w:div>
    <w:div w:id="2012566478">
      <w:bodyDiv w:val="1"/>
      <w:marLeft w:val="0"/>
      <w:marRight w:val="0"/>
      <w:marTop w:val="0"/>
      <w:marBottom w:val="0"/>
      <w:divBdr>
        <w:top w:val="none" w:sz="0" w:space="0" w:color="auto"/>
        <w:left w:val="none" w:sz="0" w:space="0" w:color="auto"/>
        <w:bottom w:val="none" w:sz="0" w:space="0" w:color="auto"/>
        <w:right w:val="none" w:sz="0" w:space="0" w:color="auto"/>
      </w:divBdr>
    </w:div>
    <w:div w:id="213116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rel\Downloads\&#218;&#345;edn&#237;%20dopis_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094444FB604E4992678F7D8DB6067F"/>
        <w:category>
          <w:name w:val="Obecné"/>
          <w:gallery w:val="placeholder"/>
        </w:category>
        <w:types>
          <w:type w:val="bbPlcHdr"/>
        </w:types>
        <w:behaviors>
          <w:behavior w:val="content"/>
        </w:behaviors>
        <w:guid w:val="{B7235F9D-2CD5-47F1-996C-4FBEB734A1B7}"/>
      </w:docPartPr>
      <w:docPartBody>
        <w:p w:rsidR="00966815" w:rsidRDefault="00966815">
          <w:pPr>
            <w:pStyle w:val="C7094444FB604E4992678F7D8DB6067F"/>
          </w:pPr>
          <w:r w:rsidRPr="00984DA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BA"/>
    <w:rsid w:val="001031B7"/>
    <w:rsid w:val="001C39B0"/>
    <w:rsid w:val="001E5B23"/>
    <w:rsid w:val="003B5B46"/>
    <w:rsid w:val="004A1E22"/>
    <w:rsid w:val="00542B24"/>
    <w:rsid w:val="005A2624"/>
    <w:rsid w:val="006D5E72"/>
    <w:rsid w:val="008C1D13"/>
    <w:rsid w:val="008F5A04"/>
    <w:rsid w:val="00966815"/>
    <w:rsid w:val="00A159B1"/>
    <w:rsid w:val="00A34F65"/>
    <w:rsid w:val="00AF3DD2"/>
    <w:rsid w:val="00B81767"/>
    <w:rsid w:val="00BB6800"/>
    <w:rsid w:val="00BE2BAD"/>
    <w:rsid w:val="00CD215F"/>
    <w:rsid w:val="00E744F0"/>
    <w:rsid w:val="00E84DF4"/>
    <w:rsid w:val="00EA0ABA"/>
    <w:rsid w:val="00EF42AE"/>
    <w:rsid w:val="00F753E8"/>
    <w:rsid w:val="00FB458A"/>
    <w:rsid w:val="00FF6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C7094444FB604E4992678F7D8DB6067F">
    <w:name w:val="C7094444FB604E4992678F7D8DB60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E894734057FF14FA7056ECF3FF05046" ma:contentTypeVersion="6" ma:contentTypeDescription="Vytvoří nový dokument" ma:contentTypeScope="" ma:versionID="060a580c50e8b296f9474228dae5b785">
  <xsd:schema xmlns:xsd="http://www.w3.org/2001/XMLSchema" xmlns:xs="http://www.w3.org/2001/XMLSchema" xmlns:p="http://schemas.microsoft.com/office/2006/metadata/properties" xmlns:ns2="f484d738-c854-495e-b05f-9c6abd669c16" targetNamespace="http://schemas.microsoft.com/office/2006/metadata/properties" ma:root="true" ma:fieldsID="b2ca2b016f6fe31dd366ef870f528c24" ns2:_="">
    <xsd:import namespace="f484d738-c854-495e-b05f-9c6abd669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0054_op10" minOccurs="0"/>
                <xsd:element ref="ns2:Detailpo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4d738-c854-495e-b05f-9c6abd669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0054_op10" ma:index="12" nillable="true" ma:displayName="Top 10" ma:default="0" ma:format="Dropdown" ma:internalName="_x0054_op10">
      <xsd:simpleType>
        <xsd:restriction base="dms:Boolean"/>
      </xsd:simpleType>
    </xsd:element>
    <xsd:element name="Detailpopisu" ma:index="13" nillable="true" ma:displayName="Detail popisu" ma:description="Zobrazuje např. číslo verze dokumentu" ma:format="Dropdown" ma:internalName="Detailpopis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54_op10 xmlns="f484d738-c854-495e-b05f-9c6abd669c16">false</_x0054_op10>
    <Detailpopisu xmlns="f484d738-c854-495e-b05f-9c6abd669c16" xsi:nil="true"/>
  </documentManagement>
</p:properties>
</file>

<file path=customXml/itemProps1.xml><?xml version="1.0" encoding="utf-8"?>
<ds:datastoreItem xmlns:ds="http://schemas.openxmlformats.org/officeDocument/2006/customXml" ds:itemID="{A46571B6-3926-4969-AAEE-B272784F2807}">
  <ds:schemaRefs>
    <ds:schemaRef ds:uri="http://schemas.openxmlformats.org/officeDocument/2006/bibliography"/>
  </ds:schemaRefs>
</ds:datastoreItem>
</file>

<file path=customXml/itemProps2.xml><?xml version="1.0" encoding="utf-8"?>
<ds:datastoreItem xmlns:ds="http://schemas.openxmlformats.org/officeDocument/2006/customXml" ds:itemID="{207659A1-E3C4-4A69-AF39-3C608D287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4d738-c854-495e-b05f-9c6abd669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D4F2F-60AF-45A0-ABDB-5A7275C851A0}">
  <ds:schemaRefs>
    <ds:schemaRef ds:uri="http://schemas.microsoft.com/sharepoint/v3/contenttype/forms"/>
  </ds:schemaRefs>
</ds:datastoreItem>
</file>

<file path=customXml/itemProps4.xml><?xml version="1.0" encoding="utf-8"?>
<ds:datastoreItem xmlns:ds="http://schemas.openxmlformats.org/officeDocument/2006/customXml" ds:itemID="{90D47B6E-10F8-4356-BF3C-8FD190B77DC0}">
  <ds:schemaRefs>
    <ds:schemaRef ds:uri="http://schemas.microsoft.com/office/2006/metadata/properties"/>
    <ds:schemaRef ds:uri="http://schemas.microsoft.com/office/infopath/2007/PartnerControls"/>
    <ds:schemaRef ds:uri="f484d738-c854-495e-b05f-9c6abd669c16"/>
  </ds:schemaRefs>
</ds:datastoreItem>
</file>

<file path=docProps/app.xml><?xml version="1.0" encoding="utf-8"?>
<Properties xmlns="http://schemas.openxmlformats.org/officeDocument/2006/extended-properties" xmlns:vt="http://schemas.openxmlformats.org/officeDocument/2006/docPropsVTypes">
  <Template>Úřední dopis_2025.dotx</Template>
  <TotalTime>1</TotalTime>
  <Pages>4</Pages>
  <Words>1495</Words>
  <Characters>9265</Characters>
  <Application>Microsoft Office Word</Application>
  <DocSecurity>0</DocSecurity>
  <Lines>181</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Vorel Jan</dc:creator>
  <cp:keywords/>
  <dc:description/>
  <cp:lastModifiedBy>Krausová Marta</cp:lastModifiedBy>
  <cp:revision>2</cp:revision>
  <cp:lastPrinted>2025-04-24T09:51:00Z</cp:lastPrinted>
  <dcterms:created xsi:type="dcterms:W3CDTF">2025-07-14T14:09:00Z</dcterms:created>
  <dcterms:modified xsi:type="dcterms:W3CDTF">2025-07-14T14:09:00Z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0x0101004E894734057FF14FA7056ECF3FF05046</vt:lpwstr>
  </property>
  <property fmtid="{D5CDD505-2E9C-101B-9397-08002B2CF9AE}" pid="4" name="GrammarlyDocumentId">
    <vt:lpwstr>48af7dfc05d51235e0f9c7c8cbc93387168fbd9383cbef0fa88d365e823a4f8e</vt:lpwstr>
  </property>
</Properties>
</file>