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A54" w:rsidRPr="00973A9B" w:rsidRDefault="002179C8" w:rsidP="002179C8">
      <w:pPr>
        <w:suppressAutoHyphens/>
        <w:spacing w:after="0" w:line="240" w:lineRule="auto"/>
        <w:jc w:val="right"/>
        <w:rPr>
          <w:rFonts w:eastAsiaTheme="majorEastAsia" w:cs="Arial"/>
          <w:b/>
          <w:bCs/>
        </w:rPr>
      </w:pPr>
      <w:bookmarkStart w:id="0" w:name="_Toc292440216"/>
      <w:bookmarkStart w:id="1" w:name="_Toc293071010"/>
      <w:bookmarkStart w:id="2" w:name="_Toc300323076"/>
      <w:bookmarkStart w:id="3" w:name="_Toc397960724"/>
      <w:bookmarkStart w:id="4" w:name="_GoBack"/>
      <w:bookmarkEnd w:id="4"/>
      <w:r>
        <w:rPr>
          <w:rFonts w:eastAsiaTheme="majorEastAsia" w:cs="Arial"/>
          <w:b/>
          <w:bCs/>
        </w:rPr>
        <w:t>II.</w:t>
      </w:r>
    </w:p>
    <w:p w:rsidR="00D03A54" w:rsidRPr="00973A9B" w:rsidRDefault="00D03A54" w:rsidP="00031189">
      <w:pPr>
        <w:suppressAutoHyphens/>
        <w:spacing w:after="0" w:line="240" w:lineRule="auto"/>
        <w:jc w:val="center"/>
        <w:rPr>
          <w:rFonts w:eastAsiaTheme="majorEastAsia" w:cs="Arial"/>
          <w:b/>
          <w:bCs/>
        </w:rPr>
      </w:pPr>
    </w:p>
    <w:p w:rsidR="00D03A54" w:rsidRPr="00973A9B" w:rsidRDefault="00D03A54" w:rsidP="00031189">
      <w:pPr>
        <w:suppressAutoHyphens/>
        <w:spacing w:after="0" w:line="240" w:lineRule="auto"/>
        <w:jc w:val="center"/>
        <w:rPr>
          <w:rFonts w:eastAsiaTheme="majorEastAsia" w:cs="Arial"/>
          <w:b/>
          <w:bCs/>
        </w:rPr>
      </w:pPr>
    </w:p>
    <w:p w:rsidR="00CB5E5C" w:rsidRPr="00973A9B" w:rsidRDefault="00CB5E5C" w:rsidP="00031189">
      <w:pPr>
        <w:suppressAutoHyphens/>
        <w:spacing w:after="0" w:line="240" w:lineRule="auto"/>
        <w:jc w:val="center"/>
        <w:rPr>
          <w:rFonts w:eastAsiaTheme="majorEastAsia" w:cs="Arial"/>
          <w:b/>
          <w:bCs/>
        </w:rPr>
      </w:pPr>
    </w:p>
    <w:p w:rsidR="00CB5E5C" w:rsidRPr="00973A9B" w:rsidRDefault="00CB5E5C" w:rsidP="00031189">
      <w:pPr>
        <w:suppressAutoHyphens/>
        <w:spacing w:after="0" w:line="240" w:lineRule="auto"/>
        <w:jc w:val="center"/>
        <w:rPr>
          <w:rFonts w:eastAsiaTheme="majorEastAsia" w:cs="Arial"/>
          <w:b/>
          <w:bCs/>
        </w:rPr>
      </w:pPr>
    </w:p>
    <w:p w:rsidR="00CB5E5C" w:rsidRPr="00973A9B" w:rsidRDefault="00CB5E5C" w:rsidP="00031189">
      <w:pPr>
        <w:suppressAutoHyphens/>
        <w:spacing w:after="0" w:line="240" w:lineRule="auto"/>
        <w:jc w:val="center"/>
        <w:rPr>
          <w:rFonts w:eastAsiaTheme="majorEastAsia" w:cs="Arial"/>
          <w:b/>
          <w:bCs/>
        </w:rPr>
      </w:pPr>
    </w:p>
    <w:p w:rsidR="00D03A54" w:rsidRPr="00973A9B" w:rsidRDefault="00D03A54" w:rsidP="00031189">
      <w:pPr>
        <w:suppressAutoHyphens/>
        <w:spacing w:after="0" w:line="240" w:lineRule="auto"/>
        <w:jc w:val="center"/>
        <w:rPr>
          <w:rFonts w:eastAsiaTheme="majorEastAsia" w:cs="Arial"/>
          <w:b/>
          <w:bCs/>
        </w:rPr>
      </w:pPr>
    </w:p>
    <w:p w:rsidR="00CB5E5C" w:rsidRPr="00973A9B" w:rsidRDefault="00CB5E5C" w:rsidP="00CB5E5C">
      <w:pPr>
        <w:suppressAutoHyphens/>
        <w:spacing w:after="0" w:line="240" w:lineRule="auto"/>
        <w:jc w:val="center"/>
        <w:rPr>
          <w:rFonts w:eastAsiaTheme="majorEastAsia" w:cs="Arial"/>
          <w:b/>
          <w:bCs/>
          <w:sz w:val="36"/>
          <w:szCs w:val="36"/>
        </w:rPr>
      </w:pPr>
      <w:r w:rsidRPr="00973A9B">
        <w:rPr>
          <w:rFonts w:eastAsiaTheme="majorEastAsia" w:cs="Arial"/>
          <w:b/>
          <w:bCs/>
          <w:sz w:val="36"/>
          <w:szCs w:val="36"/>
        </w:rPr>
        <w:t xml:space="preserve">Zpráva za rok 2016 </w:t>
      </w:r>
    </w:p>
    <w:p w:rsidR="00CB5E5C" w:rsidRPr="00973A9B" w:rsidRDefault="00CB5E5C" w:rsidP="00CB5E5C">
      <w:pPr>
        <w:suppressAutoHyphens/>
        <w:spacing w:after="0" w:line="240" w:lineRule="auto"/>
        <w:jc w:val="center"/>
        <w:rPr>
          <w:rFonts w:eastAsiaTheme="majorEastAsia" w:cs="Arial"/>
          <w:b/>
          <w:bCs/>
          <w:sz w:val="36"/>
          <w:szCs w:val="36"/>
        </w:rPr>
      </w:pPr>
    </w:p>
    <w:p w:rsidR="00CB5E5C" w:rsidRPr="00973A9B" w:rsidRDefault="00CB5E5C" w:rsidP="00CB5E5C">
      <w:pPr>
        <w:suppressAutoHyphens/>
        <w:spacing w:after="0" w:line="240" w:lineRule="auto"/>
        <w:jc w:val="center"/>
        <w:rPr>
          <w:rFonts w:eastAsia="Calibri" w:cs="Arial"/>
          <w:b/>
          <w:bCs/>
          <w:color w:val="000000"/>
          <w:sz w:val="36"/>
          <w:szCs w:val="36"/>
          <w:shd w:val="clear" w:color="auto" w:fill="FFFFFF"/>
        </w:rPr>
      </w:pPr>
      <w:r w:rsidRPr="00973A9B">
        <w:rPr>
          <w:rFonts w:eastAsiaTheme="majorEastAsia" w:cs="Arial"/>
          <w:b/>
          <w:bCs/>
          <w:sz w:val="36"/>
          <w:szCs w:val="36"/>
        </w:rPr>
        <w:t xml:space="preserve">o </w:t>
      </w:r>
      <w:r w:rsidR="00D03A54" w:rsidRPr="00973A9B">
        <w:rPr>
          <w:rFonts w:eastAsiaTheme="majorEastAsia" w:cs="Arial"/>
          <w:b/>
          <w:bCs/>
          <w:sz w:val="36"/>
          <w:szCs w:val="36"/>
        </w:rPr>
        <w:t xml:space="preserve">naplňování </w:t>
      </w:r>
      <w:r w:rsidRPr="00973A9B">
        <w:rPr>
          <w:rFonts w:eastAsia="Calibri" w:cs="Arial"/>
          <w:b/>
          <w:bCs/>
          <w:color w:val="000000"/>
          <w:sz w:val="36"/>
          <w:szCs w:val="36"/>
          <w:shd w:val="clear" w:color="auto" w:fill="FFFFFF"/>
        </w:rPr>
        <w:t>Akčního plánu pro vyrovnané zastoupení žen a m</w:t>
      </w:r>
      <w:r w:rsidR="00973A9B" w:rsidRPr="00973A9B">
        <w:rPr>
          <w:rFonts w:eastAsia="Calibri" w:cs="Arial"/>
          <w:b/>
          <w:bCs/>
          <w:color w:val="000000"/>
          <w:sz w:val="36"/>
          <w:szCs w:val="36"/>
          <w:shd w:val="clear" w:color="auto" w:fill="FFFFFF"/>
        </w:rPr>
        <w:t>užů v rozhodovacích pozicích na </w:t>
      </w:r>
      <w:r w:rsidRPr="00973A9B">
        <w:rPr>
          <w:rFonts w:eastAsia="Calibri" w:cs="Arial"/>
          <w:b/>
          <w:bCs/>
          <w:color w:val="000000"/>
          <w:sz w:val="36"/>
          <w:szCs w:val="36"/>
          <w:shd w:val="clear" w:color="auto" w:fill="FFFFFF"/>
        </w:rPr>
        <w:t xml:space="preserve">léta 2016 – 2018 </w:t>
      </w:r>
    </w:p>
    <w:p w:rsidR="00CB5E5C" w:rsidRPr="00973A9B" w:rsidRDefault="00F81EA3" w:rsidP="00CB5E5C">
      <w:pPr>
        <w:suppressAutoHyphens/>
        <w:spacing w:after="0" w:line="240" w:lineRule="auto"/>
        <w:jc w:val="center"/>
        <w:rPr>
          <w:rFonts w:eastAsia="Calibri" w:cs="Arial"/>
          <w:b/>
          <w:bCs/>
          <w:color w:val="000000"/>
          <w:sz w:val="36"/>
          <w:szCs w:val="36"/>
          <w:shd w:val="clear" w:color="auto" w:fill="FFFFFF"/>
        </w:rPr>
      </w:pPr>
      <w:r>
        <w:rPr>
          <w:rFonts w:eastAsia="Calibri" w:cs="Arial"/>
          <w:b/>
          <w:bCs/>
          <w:color w:val="000000"/>
          <w:sz w:val="36"/>
          <w:szCs w:val="36"/>
          <w:shd w:val="clear" w:color="auto" w:fill="FFFFFF"/>
        </w:rPr>
        <w:t>a</w:t>
      </w:r>
    </w:p>
    <w:p w:rsidR="00CB5E5C" w:rsidRPr="00973A9B" w:rsidRDefault="00CB5E5C" w:rsidP="00CB5E5C">
      <w:pPr>
        <w:suppressAutoHyphens/>
        <w:spacing w:after="0" w:line="240" w:lineRule="auto"/>
        <w:jc w:val="center"/>
        <w:rPr>
          <w:rFonts w:eastAsiaTheme="majorEastAsia" w:cs="Arial"/>
          <w:b/>
          <w:bCs/>
          <w:sz w:val="36"/>
          <w:szCs w:val="36"/>
        </w:rPr>
      </w:pPr>
      <w:r w:rsidRPr="00973A9B">
        <w:rPr>
          <w:rFonts w:eastAsia="Calibri" w:cs="Arial"/>
          <w:b/>
          <w:color w:val="000000"/>
          <w:sz w:val="36"/>
          <w:szCs w:val="36"/>
          <w:shd w:val="clear" w:color="auto" w:fill="FFFFFF"/>
        </w:rPr>
        <w:t>Doporučení Rady vlády pro rovnost žen a mužů směřující k odstraňování překážek a k vytváření podmínek pro vy</w:t>
      </w:r>
      <w:r w:rsidR="00973A9B" w:rsidRPr="00973A9B">
        <w:rPr>
          <w:rFonts w:eastAsia="Calibri" w:cs="Arial"/>
          <w:b/>
          <w:color w:val="000000"/>
          <w:sz w:val="36"/>
          <w:szCs w:val="36"/>
          <w:shd w:val="clear" w:color="auto" w:fill="FFFFFF"/>
        </w:rPr>
        <w:t>rovnané zastoupení žen a mužů v </w:t>
      </w:r>
      <w:r w:rsidRPr="00973A9B">
        <w:rPr>
          <w:rFonts w:eastAsia="Calibri" w:cs="Arial"/>
          <w:b/>
          <w:color w:val="000000"/>
          <w:sz w:val="36"/>
          <w:szCs w:val="36"/>
          <w:shd w:val="clear" w:color="auto" w:fill="FFFFFF"/>
        </w:rPr>
        <w:t>rozhodovacích pozicích</w:t>
      </w:r>
    </w:p>
    <w:p w:rsidR="00CB5E5C" w:rsidRPr="00973A9B" w:rsidRDefault="00CB5E5C" w:rsidP="00031189">
      <w:pPr>
        <w:suppressAutoHyphens/>
        <w:spacing w:after="0" w:line="240" w:lineRule="auto"/>
        <w:jc w:val="center"/>
        <w:rPr>
          <w:rFonts w:eastAsiaTheme="majorEastAsia" w:cs="Arial"/>
          <w:b/>
          <w:bCs/>
          <w:sz w:val="36"/>
          <w:szCs w:val="36"/>
        </w:rPr>
      </w:pPr>
    </w:p>
    <w:p w:rsidR="00D03A54" w:rsidRPr="00973A9B" w:rsidRDefault="00D03A54" w:rsidP="00031189">
      <w:pPr>
        <w:suppressAutoHyphens/>
        <w:spacing w:after="0" w:line="240" w:lineRule="auto"/>
        <w:jc w:val="both"/>
        <w:rPr>
          <w:rFonts w:eastAsiaTheme="majorEastAsia" w:cs="Arial"/>
          <w:b/>
          <w:bCs/>
          <w:sz w:val="36"/>
          <w:szCs w:val="36"/>
        </w:rPr>
      </w:pPr>
    </w:p>
    <w:p w:rsidR="00CB5E5C" w:rsidRPr="00973A9B" w:rsidRDefault="00CB5E5C" w:rsidP="00031189">
      <w:pPr>
        <w:suppressAutoHyphens/>
        <w:spacing w:after="0" w:line="240" w:lineRule="auto"/>
        <w:jc w:val="both"/>
        <w:rPr>
          <w:rFonts w:eastAsiaTheme="majorEastAsia" w:cs="Arial"/>
          <w:b/>
          <w:bCs/>
          <w:sz w:val="36"/>
          <w:szCs w:val="36"/>
        </w:rPr>
      </w:pPr>
    </w:p>
    <w:p w:rsidR="00D03A54" w:rsidRPr="00973A9B" w:rsidRDefault="00D03A54" w:rsidP="00031189">
      <w:pPr>
        <w:suppressAutoHyphens/>
        <w:spacing w:after="0" w:line="240" w:lineRule="auto"/>
        <w:jc w:val="both"/>
        <w:rPr>
          <w:rFonts w:eastAsiaTheme="majorEastAsia" w:cs="Arial"/>
          <w:b/>
          <w:bCs/>
          <w:sz w:val="36"/>
          <w:szCs w:val="36"/>
        </w:rPr>
      </w:pPr>
    </w:p>
    <w:p w:rsidR="00D03A54" w:rsidRPr="00973A9B" w:rsidRDefault="00D03A54" w:rsidP="00031189">
      <w:pPr>
        <w:suppressAutoHyphens/>
        <w:spacing w:after="0" w:line="240" w:lineRule="auto"/>
        <w:jc w:val="both"/>
        <w:rPr>
          <w:rFonts w:eastAsiaTheme="majorEastAsia" w:cs="Arial"/>
          <w:b/>
          <w:bCs/>
          <w:sz w:val="36"/>
          <w:szCs w:val="36"/>
        </w:rPr>
      </w:pPr>
    </w:p>
    <w:p w:rsidR="00D03A54" w:rsidRPr="00973A9B" w:rsidRDefault="00D03A54" w:rsidP="00031189">
      <w:pPr>
        <w:suppressAutoHyphens/>
        <w:spacing w:after="0" w:line="240" w:lineRule="auto"/>
        <w:jc w:val="both"/>
        <w:rPr>
          <w:rFonts w:eastAsiaTheme="majorEastAsia" w:cs="Arial"/>
          <w:b/>
          <w:bCs/>
          <w:sz w:val="36"/>
          <w:szCs w:val="36"/>
        </w:rPr>
      </w:pPr>
    </w:p>
    <w:p w:rsidR="00D03A54" w:rsidRPr="00973A9B" w:rsidRDefault="00D03A54" w:rsidP="00031189">
      <w:pPr>
        <w:suppressAutoHyphens/>
        <w:spacing w:after="0" w:line="240" w:lineRule="auto"/>
        <w:jc w:val="both"/>
        <w:rPr>
          <w:rFonts w:eastAsiaTheme="majorEastAsia" w:cs="Arial"/>
          <w:b/>
          <w:bCs/>
          <w:sz w:val="36"/>
          <w:szCs w:val="36"/>
        </w:rPr>
      </w:pPr>
    </w:p>
    <w:p w:rsidR="00D03A54" w:rsidRPr="00973A9B" w:rsidRDefault="00D03A54" w:rsidP="00031189">
      <w:pPr>
        <w:suppressAutoHyphens/>
        <w:spacing w:after="0" w:line="240" w:lineRule="auto"/>
        <w:jc w:val="center"/>
        <w:rPr>
          <w:rFonts w:eastAsiaTheme="majorEastAsia" w:cs="Arial"/>
          <w:b/>
          <w:bCs/>
          <w:sz w:val="36"/>
          <w:szCs w:val="36"/>
        </w:rPr>
      </w:pPr>
      <w:r w:rsidRPr="00973A9B">
        <w:rPr>
          <w:rFonts w:eastAsiaTheme="majorEastAsia" w:cs="Arial"/>
          <w:b/>
          <w:bCs/>
          <w:sz w:val="36"/>
          <w:szCs w:val="36"/>
        </w:rPr>
        <w:t>Úřad vlády ČR</w:t>
      </w:r>
    </w:p>
    <w:p w:rsidR="00D03A54" w:rsidRPr="00973A9B" w:rsidRDefault="00D03A54" w:rsidP="00031189">
      <w:pPr>
        <w:suppressAutoHyphens/>
        <w:spacing w:after="0" w:line="240" w:lineRule="auto"/>
        <w:jc w:val="center"/>
        <w:rPr>
          <w:rFonts w:eastAsiaTheme="majorEastAsia" w:cs="Arial"/>
          <w:b/>
          <w:bCs/>
          <w:sz w:val="36"/>
          <w:szCs w:val="36"/>
        </w:rPr>
      </w:pPr>
    </w:p>
    <w:p w:rsidR="00D03A54" w:rsidRPr="00973A9B" w:rsidRDefault="00D03A54" w:rsidP="00031189">
      <w:pPr>
        <w:suppressAutoHyphens/>
        <w:spacing w:after="0" w:line="240" w:lineRule="auto"/>
        <w:jc w:val="center"/>
        <w:rPr>
          <w:rFonts w:eastAsiaTheme="majorEastAsia" w:cs="Arial"/>
          <w:b/>
          <w:bCs/>
          <w:sz w:val="36"/>
          <w:szCs w:val="36"/>
        </w:rPr>
      </w:pPr>
    </w:p>
    <w:p w:rsidR="00D03A54" w:rsidRPr="00973A9B" w:rsidRDefault="00D03A54" w:rsidP="00031189">
      <w:pPr>
        <w:suppressAutoHyphens/>
        <w:spacing w:after="0" w:line="240" w:lineRule="auto"/>
        <w:jc w:val="center"/>
        <w:rPr>
          <w:rFonts w:eastAsiaTheme="majorEastAsia" w:cs="Arial"/>
          <w:b/>
          <w:bCs/>
          <w:sz w:val="36"/>
          <w:szCs w:val="36"/>
        </w:rPr>
      </w:pPr>
    </w:p>
    <w:p w:rsidR="00D03A54" w:rsidRPr="00973A9B" w:rsidRDefault="00D03A54" w:rsidP="00031189">
      <w:pPr>
        <w:suppressAutoHyphens/>
        <w:spacing w:after="0" w:line="240" w:lineRule="auto"/>
        <w:jc w:val="center"/>
        <w:rPr>
          <w:rFonts w:eastAsiaTheme="majorEastAsia" w:cs="Arial"/>
          <w:b/>
          <w:bCs/>
          <w:sz w:val="36"/>
          <w:szCs w:val="36"/>
        </w:rPr>
      </w:pPr>
    </w:p>
    <w:p w:rsidR="00D03A54" w:rsidRPr="00973A9B" w:rsidRDefault="00E5427E" w:rsidP="00031189">
      <w:pPr>
        <w:suppressAutoHyphens/>
        <w:spacing w:after="0" w:line="240" w:lineRule="auto"/>
        <w:jc w:val="center"/>
        <w:rPr>
          <w:rFonts w:eastAsiaTheme="majorEastAsia" w:cs="Arial"/>
          <w:b/>
          <w:bCs/>
          <w:sz w:val="36"/>
          <w:szCs w:val="36"/>
        </w:rPr>
      </w:pPr>
      <w:r w:rsidRPr="00973A9B">
        <w:rPr>
          <w:rFonts w:eastAsiaTheme="majorEastAsia" w:cs="Arial"/>
          <w:b/>
          <w:bCs/>
          <w:sz w:val="36"/>
          <w:szCs w:val="36"/>
        </w:rPr>
        <w:t>červen</w:t>
      </w:r>
      <w:r w:rsidR="00CB5E5C" w:rsidRPr="00973A9B">
        <w:rPr>
          <w:rFonts w:eastAsiaTheme="majorEastAsia" w:cs="Arial"/>
          <w:b/>
          <w:bCs/>
          <w:sz w:val="36"/>
          <w:szCs w:val="36"/>
        </w:rPr>
        <w:t xml:space="preserve"> 2017</w:t>
      </w:r>
    </w:p>
    <w:p w:rsidR="00F246F3" w:rsidRPr="00973A9B" w:rsidRDefault="00F246F3" w:rsidP="00F246F3">
      <w:pPr>
        <w:spacing w:line="240" w:lineRule="auto"/>
        <w:jc w:val="center"/>
        <w:rPr>
          <w:rFonts w:eastAsiaTheme="majorEastAsia" w:cs="Arial"/>
          <w:b/>
          <w:bCs/>
          <w:sz w:val="36"/>
          <w:szCs w:val="36"/>
        </w:rPr>
      </w:pPr>
    </w:p>
    <w:p w:rsidR="00F246F3" w:rsidRPr="00973A9B" w:rsidRDefault="00F246F3" w:rsidP="00F246F3">
      <w:pPr>
        <w:spacing w:line="240" w:lineRule="auto"/>
        <w:jc w:val="center"/>
        <w:rPr>
          <w:rFonts w:eastAsiaTheme="majorEastAsia" w:cs="Arial"/>
          <w:b/>
          <w:bCs/>
        </w:rPr>
      </w:pPr>
    </w:p>
    <w:p w:rsidR="00F246F3" w:rsidRPr="00973A9B" w:rsidRDefault="00F246F3" w:rsidP="00F246F3">
      <w:pPr>
        <w:spacing w:line="240" w:lineRule="auto"/>
        <w:jc w:val="center"/>
        <w:rPr>
          <w:rFonts w:eastAsiaTheme="majorEastAsia" w:cs="Arial"/>
          <w:b/>
          <w:bCs/>
        </w:rPr>
      </w:pPr>
    </w:p>
    <w:p w:rsidR="00F246F3" w:rsidRPr="00973A9B" w:rsidRDefault="00F246F3" w:rsidP="00F246F3">
      <w:pPr>
        <w:spacing w:line="240" w:lineRule="auto"/>
        <w:jc w:val="center"/>
        <w:rPr>
          <w:rFonts w:eastAsiaTheme="majorEastAsia" w:cs="Arial"/>
          <w:b/>
          <w:bCs/>
        </w:rPr>
      </w:pPr>
    </w:p>
    <w:p w:rsidR="00F246F3" w:rsidRPr="00973A9B" w:rsidRDefault="00F246F3" w:rsidP="00F246F3">
      <w:pPr>
        <w:spacing w:line="240" w:lineRule="auto"/>
        <w:jc w:val="center"/>
        <w:rPr>
          <w:rFonts w:eastAsiaTheme="majorEastAsia" w:cs="Arial"/>
          <w:b/>
          <w:bCs/>
        </w:rPr>
      </w:pPr>
    </w:p>
    <w:p w:rsidR="00F246F3" w:rsidRPr="00973A9B" w:rsidRDefault="00F246F3" w:rsidP="00031189">
      <w:pPr>
        <w:spacing w:line="240" w:lineRule="auto"/>
        <w:rPr>
          <w:rFonts w:eastAsiaTheme="majorEastAsia" w:cs="Arial"/>
          <w:b/>
          <w:bCs/>
        </w:rPr>
      </w:pPr>
    </w:p>
    <w:p w:rsidR="00F246F3" w:rsidRPr="00973A9B" w:rsidRDefault="00F246F3" w:rsidP="00031189">
      <w:pPr>
        <w:spacing w:line="240" w:lineRule="auto"/>
        <w:rPr>
          <w:rFonts w:eastAsiaTheme="majorEastAsia" w:cs="Arial"/>
          <w:b/>
          <w:bCs/>
        </w:rPr>
      </w:pPr>
    </w:p>
    <w:p w:rsidR="00D03A54" w:rsidRPr="00973A9B" w:rsidRDefault="00D03A54" w:rsidP="00031189">
      <w:pPr>
        <w:spacing w:line="240" w:lineRule="auto"/>
        <w:rPr>
          <w:rFonts w:cs="Arial"/>
          <w:b/>
        </w:rPr>
      </w:pPr>
      <w:r w:rsidRPr="00973A9B">
        <w:rPr>
          <w:rFonts w:cs="Arial"/>
          <w:b/>
        </w:rPr>
        <w:t>Seznam zkratek:</w:t>
      </w:r>
    </w:p>
    <w:p w:rsidR="00D03A54" w:rsidRPr="00973A9B" w:rsidRDefault="00D03A54" w:rsidP="00031189">
      <w:pPr>
        <w:spacing w:after="0" w:line="240" w:lineRule="auto"/>
        <w:rPr>
          <w:rFonts w:cs="Arial"/>
        </w:rPr>
      </w:pPr>
      <w:r w:rsidRPr="00973A9B">
        <w:rPr>
          <w:rFonts w:cs="Arial"/>
        </w:rPr>
        <w:t>ČR – Česká republika</w:t>
      </w:r>
    </w:p>
    <w:p w:rsidR="00D03A54" w:rsidRPr="00973A9B" w:rsidRDefault="00D03A54" w:rsidP="00031189">
      <w:pPr>
        <w:spacing w:after="0" w:line="240" w:lineRule="auto"/>
        <w:rPr>
          <w:rFonts w:cs="Arial"/>
        </w:rPr>
      </w:pPr>
      <w:r w:rsidRPr="00973A9B">
        <w:rPr>
          <w:rFonts w:cs="Arial"/>
        </w:rPr>
        <w:t>ČSÚ – Český statistický úřad</w:t>
      </w:r>
    </w:p>
    <w:p w:rsidR="00405310" w:rsidRPr="00973A9B" w:rsidRDefault="00405310" w:rsidP="00031189">
      <w:pPr>
        <w:spacing w:after="0" w:line="240" w:lineRule="auto"/>
        <w:rPr>
          <w:rFonts w:cs="Arial"/>
        </w:rPr>
      </w:pPr>
      <w:r w:rsidRPr="00973A9B">
        <w:rPr>
          <w:rFonts w:cs="Arial"/>
        </w:rPr>
        <w:t>ČÚZK – Úřad zeměměřičský a katastrální</w:t>
      </w:r>
    </w:p>
    <w:p w:rsidR="0035737D" w:rsidRPr="00973A9B" w:rsidRDefault="0035737D" w:rsidP="00031189">
      <w:pPr>
        <w:spacing w:after="0" w:line="240" w:lineRule="auto"/>
        <w:rPr>
          <w:rFonts w:cs="Arial"/>
        </w:rPr>
      </w:pPr>
      <w:r w:rsidRPr="00973A9B">
        <w:rPr>
          <w:rFonts w:cs="Arial"/>
        </w:rPr>
        <w:t>ČTÚ – Český telekomunikační úřad</w:t>
      </w:r>
    </w:p>
    <w:p w:rsidR="00A9242C" w:rsidRPr="00973A9B" w:rsidRDefault="00A9242C" w:rsidP="00031189">
      <w:pPr>
        <w:spacing w:after="0" w:line="240" w:lineRule="auto"/>
        <w:rPr>
          <w:rFonts w:cs="Arial"/>
        </w:rPr>
      </w:pPr>
      <w:r w:rsidRPr="00973A9B">
        <w:rPr>
          <w:rFonts w:cs="Arial"/>
        </w:rPr>
        <w:t>ERU - Energetický regulační úřad</w:t>
      </w:r>
    </w:p>
    <w:p w:rsidR="00303A52" w:rsidRPr="00973A9B" w:rsidRDefault="00303A52" w:rsidP="00031189">
      <w:pPr>
        <w:spacing w:after="0" w:line="240" w:lineRule="auto"/>
        <w:rPr>
          <w:rFonts w:cs="Arial"/>
        </w:rPr>
      </w:pPr>
      <w:r w:rsidRPr="00973A9B">
        <w:rPr>
          <w:rFonts w:cs="Arial"/>
        </w:rPr>
        <w:t>GA ČR – Grantová agentura České republiky</w:t>
      </w:r>
    </w:p>
    <w:p w:rsidR="00D03A54" w:rsidRPr="00973A9B" w:rsidRDefault="00D03A54" w:rsidP="00031189">
      <w:pPr>
        <w:spacing w:after="0" w:line="240" w:lineRule="auto"/>
        <w:rPr>
          <w:rFonts w:cs="Arial"/>
        </w:rPr>
      </w:pPr>
      <w:r w:rsidRPr="00973A9B">
        <w:rPr>
          <w:rFonts w:cs="Arial"/>
        </w:rPr>
        <w:t>MD – Ministerstvo dopravy</w:t>
      </w:r>
    </w:p>
    <w:p w:rsidR="00D03A54" w:rsidRPr="00973A9B" w:rsidRDefault="00D03A54" w:rsidP="00031189">
      <w:pPr>
        <w:spacing w:after="0" w:line="240" w:lineRule="auto"/>
        <w:rPr>
          <w:rFonts w:cs="Arial"/>
        </w:rPr>
      </w:pPr>
      <w:r w:rsidRPr="00973A9B">
        <w:rPr>
          <w:rFonts w:cs="Arial"/>
        </w:rPr>
        <w:t>MF – Ministerstvo financí</w:t>
      </w:r>
    </w:p>
    <w:p w:rsidR="00D03A54" w:rsidRPr="00973A9B" w:rsidRDefault="00D03A54" w:rsidP="00031189">
      <w:pPr>
        <w:spacing w:after="0" w:line="240" w:lineRule="auto"/>
        <w:rPr>
          <w:rFonts w:cs="Arial"/>
        </w:rPr>
      </w:pPr>
      <w:r w:rsidRPr="00973A9B">
        <w:rPr>
          <w:rFonts w:cs="Arial"/>
        </w:rPr>
        <w:t>MLP – ministr pro lidská práva, rovné příležitosti a legislativu</w:t>
      </w:r>
    </w:p>
    <w:p w:rsidR="00D03A54" w:rsidRPr="00973A9B" w:rsidRDefault="00D03A54" w:rsidP="00031189">
      <w:pPr>
        <w:spacing w:after="0" w:line="240" w:lineRule="auto"/>
        <w:rPr>
          <w:rFonts w:cs="Arial"/>
        </w:rPr>
      </w:pPr>
      <w:r w:rsidRPr="00973A9B">
        <w:rPr>
          <w:rFonts w:cs="Arial"/>
        </w:rPr>
        <w:t>MK – Ministerstvo kultury</w:t>
      </w:r>
    </w:p>
    <w:p w:rsidR="00D03A54" w:rsidRPr="00973A9B" w:rsidRDefault="00D03A54" w:rsidP="00031189">
      <w:pPr>
        <w:spacing w:after="0" w:line="240" w:lineRule="auto"/>
        <w:rPr>
          <w:rFonts w:cs="Arial"/>
        </w:rPr>
      </w:pPr>
      <w:r w:rsidRPr="00973A9B">
        <w:rPr>
          <w:rFonts w:cs="Arial"/>
        </w:rPr>
        <w:t>MMR – Ministerstvo pro místní rozvoj</w:t>
      </w:r>
    </w:p>
    <w:p w:rsidR="00D03A54" w:rsidRPr="00973A9B" w:rsidRDefault="00D03A54" w:rsidP="00031189">
      <w:pPr>
        <w:spacing w:after="0" w:line="240" w:lineRule="auto"/>
        <w:rPr>
          <w:rFonts w:cs="Arial"/>
        </w:rPr>
      </w:pPr>
      <w:r w:rsidRPr="00973A9B">
        <w:rPr>
          <w:rFonts w:cs="Arial"/>
        </w:rPr>
        <w:t>MO – Ministerstvo obrany</w:t>
      </w:r>
    </w:p>
    <w:p w:rsidR="00D03A54" w:rsidRPr="00973A9B" w:rsidRDefault="00D03A54" w:rsidP="00031189">
      <w:pPr>
        <w:spacing w:after="0" w:line="240" w:lineRule="auto"/>
        <w:rPr>
          <w:rFonts w:cs="Arial"/>
        </w:rPr>
      </w:pPr>
      <w:r w:rsidRPr="00973A9B">
        <w:rPr>
          <w:rFonts w:cs="Arial"/>
        </w:rPr>
        <w:t>MPO – Ministerstvo průmyslu a obchodu</w:t>
      </w:r>
    </w:p>
    <w:p w:rsidR="00D03A54" w:rsidRPr="00973A9B" w:rsidRDefault="00D03A54" w:rsidP="00031189">
      <w:pPr>
        <w:spacing w:after="0" w:line="240" w:lineRule="auto"/>
        <w:rPr>
          <w:rFonts w:cs="Arial"/>
        </w:rPr>
      </w:pPr>
      <w:r w:rsidRPr="00973A9B">
        <w:rPr>
          <w:rFonts w:cs="Arial"/>
        </w:rPr>
        <w:t>MPSV – Ministerstvo práce a sociálních věcí</w:t>
      </w:r>
    </w:p>
    <w:p w:rsidR="00D03A54" w:rsidRPr="00973A9B" w:rsidRDefault="00D03A54" w:rsidP="00031189">
      <w:pPr>
        <w:spacing w:after="0" w:line="240" w:lineRule="auto"/>
        <w:rPr>
          <w:rFonts w:cs="Arial"/>
        </w:rPr>
      </w:pPr>
      <w:r w:rsidRPr="00973A9B">
        <w:rPr>
          <w:rFonts w:cs="Arial"/>
        </w:rPr>
        <w:t>MSp – Ministerstvo spravedlnosti</w:t>
      </w:r>
    </w:p>
    <w:p w:rsidR="00D03A54" w:rsidRPr="00973A9B" w:rsidRDefault="00D03A54" w:rsidP="00031189">
      <w:pPr>
        <w:spacing w:after="0" w:line="240" w:lineRule="auto"/>
        <w:rPr>
          <w:rFonts w:cs="Arial"/>
        </w:rPr>
      </w:pPr>
      <w:r w:rsidRPr="00973A9B">
        <w:rPr>
          <w:rFonts w:cs="Arial"/>
        </w:rPr>
        <w:t>MŠMT – Ministerstvo školství, mládeže a tělovýchovy</w:t>
      </w:r>
    </w:p>
    <w:p w:rsidR="00D03A54" w:rsidRPr="00973A9B" w:rsidRDefault="00D03A54" w:rsidP="00031189">
      <w:pPr>
        <w:spacing w:after="0" w:line="240" w:lineRule="auto"/>
        <w:rPr>
          <w:rFonts w:cs="Arial"/>
        </w:rPr>
      </w:pPr>
      <w:r w:rsidRPr="00973A9B">
        <w:rPr>
          <w:rFonts w:cs="Arial"/>
        </w:rPr>
        <w:t>MV – Ministerstvo vnitra</w:t>
      </w:r>
    </w:p>
    <w:p w:rsidR="00D03A54" w:rsidRPr="00973A9B" w:rsidRDefault="00D03A54" w:rsidP="00031189">
      <w:pPr>
        <w:spacing w:after="0" w:line="240" w:lineRule="auto"/>
        <w:rPr>
          <w:rFonts w:cs="Arial"/>
        </w:rPr>
      </w:pPr>
      <w:r w:rsidRPr="00973A9B">
        <w:rPr>
          <w:rFonts w:cs="Arial"/>
        </w:rPr>
        <w:t>MZd – Ministerstvo zdravotnictví</w:t>
      </w:r>
    </w:p>
    <w:p w:rsidR="00D03A54" w:rsidRPr="00973A9B" w:rsidRDefault="00D03A54" w:rsidP="00031189">
      <w:pPr>
        <w:spacing w:after="0" w:line="240" w:lineRule="auto"/>
        <w:rPr>
          <w:rFonts w:cs="Arial"/>
        </w:rPr>
      </w:pPr>
      <w:r w:rsidRPr="00973A9B">
        <w:rPr>
          <w:rFonts w:cs="Arial"/>
        </w:rPr>
        <w:t>MZe – Ministerstvo zemědělství</w:t>
      </w:r>
    </w:p>
    <w:p w:rsidR="00D03A54" w:rsidRPr="00973A9B" w:rsidRDefault="00D03A54" w:rsidP="00031189">
      <w:pPr>
        <w:spacing w:after="0" w:line="240" w:lineRule="auto"/>
        <w:rPr>
          <w:rFonts w:cs="Arial"/>
        </w:rPr>
      </w:pPr>
      <w:r w:rsidRPr="00973A9B">
        <w:rPr>
          <w:rFonts w:cs="Arial"/>
        </w:rPr>
        <w:t>MZV – Ministerstvo zahraničních věcí</w:t>
      </w:r>
    </w:p>
    <w:p w:rsidR="00D03A54" w:rsidRPr="00973A9B" w:rsidRDefault="00D03A54" w:rsidP="00031189">
      <w:pPr>
        <w:spacing w:after="0" w:line="240" w:lineRule="auto"/>
        <w:rPr>
          <w:rFonts w:cs="Arial"/>
        </w:rPr>
      </w:pPr>
      <w:r w:rsidRPr="00973A9B">
        <w:rPr>
          <w:rFonts w:cs="Arial"/>
        </w:rPr>
        <w:t>MŽP – Ministerstvo životního prostředí</w:t>
      </w:r>
    </w:p>
    <w:p w:rsidR="00A42E91" w:rsidRPr="00973A9B" w:rsidRDefault="00A42E91" w:rsidP="00031189">
      <w:pPr>
        <w:spacing w:after="0" w:line="240" w:lineRule="auto"/>
        <w:rPr>
          <w:rFonts w:cs="Arial"/>
        </w:rPr>
      </w:pPr>
      <w:r w:rsidRPr="00973A9B">
        <w:rPr>
          <w:rFonts w:cs="Arial"/>
        </w:rPr>
        <w:t xml:space="preserve">NBÚ – Národní bezpečnostní úřad </w:t>
      </w:r>
    </w:p>
    <w:p w:rsidR="00874193" w:rsidRPr="00973A9B" w:rsidRDefault="00874193" w:rsidP="00031189">
      <w:pPr>
        <w:spacing w:after="0" w:line="240" w:lineRule="auto"/>
        <w:rPr>
          <w:rFonts w:cs="Arial"/>
        </w:rPr>
      </w:pPr>
      <w:r w:rsidRPr="00973A9B">
        <w:rPr>
          <w:rFonts w:cs="Arial"/>
        </w:rPr>
        <w:t>NIDV – Národní institut pro další vzdělávání</w:t>
      </w:r>
    </w:p>
    <w:p w:rsidR="00965E84" w:rsidRPr="00973A9B" w:rsidRDefault="00D03A54" w:rsidP="00031189">
      <w:pPr>
        <w:spacing w:after="0" w:line="240" w:lineRule="auto"/>
        <w:rPr>
          <w:rFonts w:cs="Arial"/>
        </w:rPr>
      </w:pPr>
      <w:r w:rsidRPr="00973A9B">
        <w:rPr>
          <w:rFonts w:cs="Arial"/>
        </w:rPr>
        <w:t xml:space="preserve">NNO </w:t>
      </w:r>
      <w:r w:rsidR="00965E84" w:rsidRPr="00973A9B">
        <w:rPr>
          <w:rFonts w:cs="Arial"/>
        </w:rPr>
        <w:t>– nestátní nezisková organizace</w:t>
      </w:r>
    </w:p>
    <w:p w:rsidR="00001182" w:rsidRPr="00973A9B" w:rsidRDefault="00001182" w:rsidP="00031189">
      <w:pPr>
        <w:spacing w:after="0" w:line="240" w:lineRule="auto"/>
        <w:rPr>
          <w:rFonts w:cs="Arial"/>
        </w:rPr>
      </w:pPr>
      <w:r w:rsidRPr="00973A9B">
        <w:rPr>
          <w:rFonts w:cs="Arial"/>
        </w:rPr>
        <w:t xml:space="preserve">OP PIK - Operační program Podnikání a inovace pro konkurenceschopnost </w:t>
      </w:r>
    </w:p>
    <w:p w:rsidR="00D03A54" w:rsidRPr="00973A9B" w:rsidRDefault="00021CCD" w:rsidP="00031189">
      <w:pPr>
        <w:spacing w:after="0" w:line="240" w:lineRule="auto"/>
        <w:rPr>
          <w:rFonts w:cs="Arial"/>
        </w:rPr>
      </w:pPr>
      <w:r w:rsidRPr="00973A9B">
        <w:rPr>
          <w:rFonts w:cs="Arial"/>
        </w:rPr>
        <w:t>OP</w:t>
      </w:r>
      <w:r w:rsidR="00D03A54" w:rsidRPr="00973A9B">
        <w:rPr>
          <w:rFonts w:cs="Arial"/>
        </w:rPr>
        <w:t xml:space="preserve">Z – Operační program </w:t>
      </w:r>
      <w:r w:rsidRPr="00973A9B">
        <w:rPr>
          <w:rFonts w:cs="Arial"/>
        </w:rPr>
        <w:t>Z</w:t>
      </w:r>
      <w:r w:rsidR="00D03A54" w:rsidRPr="00973A9B">
        <w:rPr>
          <w:rFonts w:cs="Arial"/>
        </w:rPr>
        <w:t>aměstnanost</w:t>
      </w:r>
    </w:p>
    <w:p w:rsidR="001B29DA" w:rsidRPr="00973A9B" w:rsidRDefault="001B29DA" w:rsidP="00031189">
      <w:pPr>
        <w:spacing w:after="0" w:line="240" w:lineRule="auto"/>
        <w:rPr>
          <w:rFonts w:cs="Arial"/>
        </w:rPr>
      </w:pPr>
      <w:r w:rsidRPr="00973A9B">
        <w:rPr>
          <w:rFonts w:cs="Arial"/>
        </w:rPr>
        <w:t>Rada – Rada vlády pro rovnost žen a mužů</w:t>
      </w:r>
    </w:p>
    <w:p w:rsidR="001B29DA" w:rsidRPr="00973A9B" w:rsidRDefault="001B29DA" w:rsidP="00031189">
      <w:pPr>
        <w:spacing w:after="0" w:line="240" w:lineRule="auto"/>
        <w:rPr>
          <w:rFonts w:cs="Arial"/>
        </w:rPr>
      </w:pPr>
      <w:r w:rsidRPr="00973A9B">
        <w:rPr>
          <w:rFonts w:cs="Arial"/>
        </w:rPr>
        <w:t>RHSD ČR – Rada hospodářské a sociální dohody ČR</w:t>
      </w:r>
    </w:p>
    <w:p w:rsidR="00A42E91" w:rsidRPr="00973A9B" w:rsidRDefault="00A42E91" w:rsidP="00031189">
      <w:pPr>
        <w:spacing w:after="0" w:line="240" w:lineRule="auto"/>
        <w:rPr>
          <w:rFonts w:cs="Arial"/>
        </w:rPr>
      </w:pPr>
      <w:r w:rsidRPr="00973A9B">
        <w:rPr>
          <w:rFonts w:cs="Arial"/>
        </w:rPr>
        <w:t>RRTV - Rada pro rozhlasové a televizní vysílání</w:t>
      </w:r>
    </w:p>
    <w:p w:rsidR="00A42E91" w:rsidRPr="00973A9B" w:rsidRDefault="00A42E91" w:rsidP="00031189">
      <w:pPr>
        <w:spacing w:after="0" w:line="240" w:lineRule="auto"/>
        <w:rPr>
          <w:rFonts w:cs="Arial"/>
        </w:rPr>
      </w:pPr>
      <w:r w:rsidRPr="00973A9B">
        <w:rPr>
          <w:rFonts w:cs="Arial"/>
        </w:rPr>
        <w:t>SSHR - Správa státních hmotných rezerv</w:t>
      </w:r>
    </w:p>
    <w:p w:rsidR="007A1BFB" w:rsidRPr="00973A9B" w:rsidRDefault="007A1BFB" w:rsidP="00031189">
      <w:pPr>
        <w:spacing w:after="0" w:line="240" w:lineRule="auto"/>
        <w:rPr>
          <w:rFonts w:cs="Arial"/>
        </w:rPr>
      </w:pPr>
      <w:r w:rsidRPr="00973A9B">
        <w:rPr>
          <w:rFonts w:cs="Arial"/>
        </w:rPr>
        <w:t>SÚJB – Státní úřad pro jadernou bezpeč</w:t>
      </w:r>
      <w:r w:rsidR="00973A9B" w:rsidRPr="00973A9B">
        <w:rPr>
          <w:rFonts w:cs="Arial"/>
        </w:rPr>
        <w:t>n</w:t>
      </w:r>
      <w:r w:rsidRPr="00973A9B">
        <w:rPr>
          <w:rFonts w:cs="Arial"/>
        </w:rPr>
        <w:t>ost</w:t>
      </w:r>
    </w:p>
    <w:p w:rsidR="00A42E91" w:rsidRPr="00973A9B" w:rsidRDefault="00A42E91" w:rsidP="00405310">
      <w:pPr>
        <w:spacing w:after="0" w:line="240" w:lineRule="auto"/>
        <w:jc w:val="both"/>
        <w:rPr>
          <w:rFonts w:cs="Arial"/>
        </w:rPr>
      </w:pPr>
      <w:r w:rsidRPr="00973A9B">
        <w:rPr>
          <w:rFonts w:cs="Arial"/>
        </w:rPr>
        <w:t>ÚOHS - Úřad pro ochran</w:t>
      </w:r>
      <w:r w:rsidR="00405310" w:rsidRPr="00973A9B">
        <w:rPr>
          <w:rFonts w:cs="Arial"/>
        </w:rPr>
        <w:t>u</w:t>
      </w:r>
      <w:r w:rsidRPr="00973A9B">
        <w:rPr>
          <w:rFonts w:cs="Arial"/>
        </w:rPr>
        <w:t xml:space="preserve"> hospodářské soutěže </w:t>
      </w:r>
    </w:p>
    <w:p w:rsidR="00CA3A58" w:rsidRPr="00973A9B" w:rsidRDefault="00CA3A58" w:rsidP="00405310">
      <w:pPr>
        <w:spacing w:after="0" w:line="240" w:lineRule="auto"/>
        <w:jc w:val="both"/>
        <w:rPr>
          <w:rFonts w:cs="Arial"/>
          <w:u w:val="single"/>
        </w:rPr>
      </w:pPr>
      <w:r w:rsidRPr="00973A9B">
        <w:rPr>
          <w:rFonts w:cs="Arial"/>
        </w:rPr>
        <w:t xml:space="preserve">ÚPV – Úřad průmyslového vlastnictví </w:t>
      </w:r>
    </w:p>
    <w:p w:rsidR="00D03A54" w:rsidRPr="00973A9B" w:rsidRDefault="00D03A54" w:rsidP="00031189">
      <w:pPr>
        <w:spacing w:after="0" w:line="240" w:lineRule="auto"/>
        <w:rPr>
          <w:rFonts w:cs="Arial"/>
        </w:rPr>
      </w:pPr>
      <w:r w:rsidRPr="00973A9B">
        <w:rPr>
          <w:rFonts w:cs="Arial"/>
        </w:rPr>
        <w:t>ÚV ČR – Úřad vlády ČR</w:t>
      </w:r>
    </w:p>
    <w:p w:rsidR="00790D89" w:rsidRPr="00973A9B" w:rsidRDefault="00790D89" w:rsidP="00031189">
      <w:pPr>
        <w:spacing w:after="0" w:line="240" w:lineRule="auto"/>
        <w:rPr>
          <w:rFonts w:cs="Arial"/>
        </w:rPr>
      </w:pPr>
      <w:r w:rsidRPr="00973A9B">
        <w:rPr>
          <w:rFonts w:cs="Arial"/>
        </w:rPr>
        <w:t xml:space="preserve">ÚZIS ČR – Ústav zdravotnických informací a statistiky ČR </w:t>
      </w:r>
    </w:p>
    <w:p w:rsidR="00D03A54" w:rsidRPr="00973A9B" w:rsidRDefault="001B29DA" w:rsidP="00031189">
      <w:pPr>
        <w:suppressAutoHyphens/>
        <w:spacing w:after="0" w:line="240" w:lineRule="auto"/>
        <w:jc w:val="both"/>
        <w:rPr>
          <w:rFonts w:eastAsiaTheme="majorEastAsia" w:cs="Arial"/>
          <w:bCs/>
        </w:rPr>
      </w:pPr>
      <w:r w:rsidRPr="00973A9B">
        <w:rPr>
          <w:rFonts w:eastAsiaTheme="majorEastAsia" w:cs="Arial"/>
          <w:bCs/>
        </w:rPr>
        <w:t>Výbor – Výbor pro vyrovnané zastoupení žen a mužů v politice a rozhodovacích pozicích</w:t>
      </w:r>
    </w:p>
    <w:p w:rsidR="00172438" w:rsidRPr="00973A9B" w:rsidRDefault="00172438" w:rsidP="00031189">
      <w:pPr>
        <w:suppressAutoHyphens/>
        <w:spacing w:after="0" w:line="240" w:lineRule="auto"/>
        <w:jc w:val="both"/>
        <w:rPr>
          <w:rFonts w:eastAsiaTheme="majorEastAsia" w:cs="Arial"/>
          <w:bCs/>
        </w:rPr>
      </w:pPr>
      <w:r w:rsidRPr="00973A9B">
        <w:rPr>
          <w:rFonts w:eastAsiaTheme="majorEastAsia" w:cs="Arial"/>
          <w:bCs/>
        </w:rPr>
        <w:t>ZSS – Zákon o státní službě</w:t>
      </w:r>
    </w:p>
    <w:p w:rsidR="00D03A54" w:rsidRPr="00973A9B" w:rsidRDefault="00D03A54" w:rsidP="00031189">
      <w:pPr>
        <w:spacing w:line="240" w:lineRule="auto"/>
        <w:rPr>
          <w:rFonts w:eastAsiaTheme="majorEastAsia" w:cs="Arial"/>
          <w:bCs/>
        </w:rPr>
      </w:pPr>
      <w:r w:rsidRPr="00973A9B">
        <w:rPr>
          <w:rFonts w:eastAsiaTheme="majorEastAsia" w:cs="Arial"/>
          <w:bCs/>
        </w:rPr>
        <w:br w:type="page"/>
      </w:r>
    </w:p>
    <w:p w:rsidR="00E812B4" w:rsidRPr="00973A9B" w:rsidRDefault="00E812B4" w:rsidP="00031189">
      <w:pPr>
        <w:spacing w:line="240" w:lineRule="auto"/>
        <w:rPr>
          <w:rFonts w:eastAsiaTheme="majorEastAsia" w:cs="Arial"/>
          <w:bCs/>
        </w:rPr>
      </w:pPr>
    </w:p>
    <w:p w:rsidR="00E812B4" w:rsidRPr="00973A9B" w:rsidRDefault="00E812B4" w:rsidP="00031189">
      <w:pPr>
        <w:spacing w:line="240" w:lineRule="auto"/>
        <w:rPr>
          <w:rFonts w:eastAsiaTheme="majorEastAsia" w:cs="Arial"/>
          <w:bCs/>
        </w:rPr>
      </w:pPr>
    </w:p>
    <w:sdt>
      <w:sdtPr>
        <w:rPr>
          <w:rFonts w:ascii="Arial" w:eastAsiaTheme="minorHAnsi" w:hAnsi="Arial" w:cs="Arial"/>
          <w:b w:val="0"/>
          <w:bCs w:val="0"/>
          <w:color w:val="auto"/>
          <w:sz w:val="22"/>
          <w:szCs w:val="22"/>
          <w:lang w:eastAsia="en-US"/>
        </w:rPr>
        <w:id w:val="-1055774807"/>
        <w:docPartObj>
          <w:docPartGallery w:val="Table of Contents"/>
          <w:docPartUnique/>
        </w:docPartObj>
      </w:sdtPr>
      <w:sdtEndPr>
        <w:rPr>
          <w:rFonts w:eastAsia="Times New Roman"/>
          <w:lang w:eastAsia="ar-SA"/>
        </w:rPr>
      </w:sdtEndPr>
      <w:sdtContent>
        <w:p w:rsidR="00D03A54" w:rsidRPr="00973A9B" w:rsidRDefault="00D03A54" w:rsidP="009D4074">
          <w:pPr>
            <w:pStyle w:val="Nadpisobsahu"/>
            <w:spacing w:before="0" w:after="60" w:line="240" w:lineRule="auto"/>
            <w:rPr>
              <w:rFonts w:ascii="Arial" w:hAnsi="Arial" w:cs="Arial"/>
              <w:color w:val="auto"/>
              <w:sz w:val="22"/>
              <w:szCs w:val="22"/>
            </w:rPr>
          </w:pPr>
          <w:r w:rsidRPr="00973A9B">
            <w:rPr>
              <w:rFonts w:ascii="Arial" w:hAnsi="Arial" w:cs="Arial"/>
              <w:color w:val="auto"/>
              <w:sz w:val="22"/>
              <w:szCs w:val="22"/>
            </w:rPr>
            <w:t>Obsah</w:t>
          </w:r>
        </w:p>
        <w:p w:rsidR="002624D1" w:rsidRPr="00973A9B" w:rsidRDefault="008C71FD">
          <w:pPr>
            <w:pStyle w:val="Obsah1"/>
            <w:tabs>
              <w:tab w:val="left" w:pos="480"/>
            </w:tabs>
            <w:rPr>
              <w:rFonts w:ascii="Arial" w:eastAsiaTheme="minorEastAsia" w:hAnsi="Arial" w:cs="Arial"/>
              <w:noProof/>
              <w:sz w:val="22"/>
              <w:szCs w:val="22"/>
              <w:lang w:eastAsia="cs-CZ"/>
            </w:rPr>
          </w:pPr>
          <w:r w:rsidRPr="00973A9B">
            <w:rPr>
              <w:rFonts w:ascii="Arial" w:hAnsi="Arial" w:cs="Arial"/>
              <w:sz w:val="22"/>
              <w:szCs w:val="22"/>
            </w:rPr>
            <w:fldChar w:fldCharType="begin"/>
          </w:r>
          <w:r w:rsidR="00D03A54" w:rsidRPr="00973A9B">
            <w:rPr>
              <w:rFonts w:ascii="Arial" w:hAnsi="Arial" w:cs="Arial"/>
              <w:sz w:val="22"/>
              <w:szCs w:val="22"/>
            </w:rPr>
            <w:instrText xml:space="preserve"> TOC \o "1-3" \h \z \u </w:instrText>
          </w:r>
          <w:r w:rsidRPr="00973A9B">
            <w:rPr>
              <w:rFonts w:ascii="Arial" w:hAnsi="Arial" w:cs="Arial"/>
              <w:sz w:val="22"/>
              <w:szCs w:val="22"/>
            </w:rPr>
            <w:fldChar w:fldCharType="separate"/>
          </w:r>
          <w:hyperlink w:anchor="_Toc481074959" w:history="1">
            <w:r w:rsidR="002624D1" w:rsidRPr="00F16BE5">
              <w:rPr>
                <w:rStyle w:val="Hypertextovodkaz"/>
                <w:rFonts w:ascii="Arial" w:eastAsiaTheme="minorHAnsi" w:hAnsi="Arial" w:cs="Arial"/>
                <w:b/>
                <w:noProof/>
              </w:rPr>
              <w:t>1.</w:t>
            </w:r>
            <w:r w:rsidR="002624D1" w:rsidRPr="00F16BE5">
              <w:rPr>
                <w:rFonts w:ascii="Arial" w:eastAsiaTheme="minorEastAsia" w:hAnsi="Arial" w:cs="Arial"/>
                <w:b/>
                <w:noProof/>
                <w:sz w:val="22"/>
                <w:szCs w:val="22"/>
                <w:lang w:eastAsia="cs-CZ"/>
              </w:rPr>
              <w:tab/>
            </w:r>
            <w:r w:rsidR="002624D1" w:rsidRPr="00F16BE5">
              <w:rPr>
                <w:rStyle w:val="Hypertextovodkaz"/>
                <w:rFonts w:ascii="Arial" w:hAnsi="Arial" w:cs="Arial"/>
                <w:b/>
                <w:noProof/>
              </w:rPr>
              <w:t>ÚVOD</w:t>
            </w:r>
            <w:r w:rsidR="002624D1" w:rsidRPr="00973A9B">
              <w:rPr>
                <w:rFonts w:ascii="Arial" w:hAnsi="Arial" w:cs="Arial"/>
                <w:noProof/>
                <w:webHidden/>
              </w:rPr>
              <w:tab/>
            </w:r>
            <w:r w:rsidR="002624D1" w:rsidRPr="00973A9B">
              <w:rPr>
                <w:rFonts w:ascii="Arial" w:hAnsi="Arial" w:cs="Arial"/>
                <w:noProof/>
                <w:webHidden/>
              </w:rPr>
              <w:fldChar w:fldCharType="begin"/>
            </w:r>
            <w:r w:rsidR="002624D1" w:rsidRPr="00973A9B">
              <w:rPr>
                <w:rFonts w:ascii="Arial" w:hAnsi="Arial" w:cs="Arial"/>
                <w:noProof/>
                <w:webHidden/>
              </w:rPr>
              <w:instrText xml:space="preserve"> PAGEREF _Toc481074959 \h </w:instrText>
            </w:r>
            <w:r w:rsidR="002624D1" w:rsidRPr="00973A9B">
              <w:rPr>
                <w:rFonts w:ascii="Arial" w:hAnsi="Arial" w:cs="Arial"/>
                <w:noProof/>
                <w:webHidden/>
              </w:rPr>
            </w:r>
            <w:r w:rsidR="002624D1" w:rsidRPr="00973A9B">
              <w:rPr>
                <w:rFonts w:ascii="Arial" w:hAnsi="Arial" w:cs="Arial"/>
                <w:noProof/>
                <w:webHidden/>
              </w:rPr>
              <w:fldChar w:fldCharType="separate"/>
            </w:r>
            <w:r w:rsidR="0005316D">
              <w:rPr>
                <w:rFonts w:ascii="Arial" w:hAnsi="Arial" w:cs="Arial"/>
                <w:noProof/>
                <w:webHidden/>
              </w:rPr>
              <w:t>4</w:t>
            </w:r>
            <w:r w:rsidR="002624D1" w:rsidRPr="00973A9B">
              <w:rPr>
                <w:rFonts w:ascii="Arial" w:hAnsi="Arial" w:cs="Arial"/>
                <w:noProof/>
                <w:webHidden/>
              </w:rPr>
              <w:fldChar w:fldCharType="end"/>
            </w:r>
          </w:hyperlink>
        </w:p>
        <w:p w:rsidR="002624D1" w:rsidRPr="00973A9B" w:rsidRDefault="00FE49A5">
          <w:pPr>
            <w:pStyle w:val="Obsah1"/>
            <w:tabs>
              <w:tab w:val="left" w:pos="480"/>
            </w:tabs>
            <w:rPr>
              <w:rFonts w:ascii="Arial" w:eastAsiaTheme="minorEastAsia" w:hAnsi="Arial" w:cs="Arial"/>
              <w:noProof/>
              <w:sz w:val="22"/>
              <w:szCs w:val="22"/>
              <w:lang w:eastAsia="cs-CZ"/>
            </w:rPr>
          </w:pPr>
          <w:hyperlink w:anchor="_Toc481074960" w:history="1">
            <w:r w:rsidR="002624D1" w:rsidRPr="00973A9B">
              <w:rPr>
                <w:rStyle w:val="Hypertextovodkaz"/>
                <w:rFonts w:ascii="Arial" w:eastAsiaTheme="minorHAnsi" w:hAnsi="Arial" w:cs="Arial"/>
                <w:b/>
                <w:bCs/>
                <w:noProof/>
              </w:rPr>
              <w:t>2.</w:t>
            </w:r>
            <w:r w:rsidR="002624D1" w:rsidRPr="00973A9B">
              <w:rPr>
                <w:rFonts w:ascii="Arial" w:eastAsiaTheme="minorEastAsia" w:hAnsi="Arial" w:cs="Arial"/>
                <w:noProof/>
                <w:sz w:val="22"/>
                <w:szCs w:val="22"/>
                <w:lang w:eastAsia="cs-CZ"/>
              </w:rPr>
              <w:tab/>
            </w:r>
            <w:r w:rsidR="002624D1" w:rsidRPr="00973A9B">
              <w:rPr>
                <w:rStyle w:val="Hypertextovodkaz"/>
                <w:rFonts w:ascii="Arial" w:eastAsiaTheme="majorEastAsia" w:hAnsi="Arial" w:cs="Arial"/>
                <w:b/>
                <w:bCs/>
                <w:noProof/>
              </w:rPr>
              <w:t>VYROVNANÉ ZASTOUPENÍ ŽEN A MUŽŮ V ROZHODOVACÍCH POZICÍCH – AKTUÁLNÍ SITUACE V ČR</w:t>
            </w:r>
            <w:r w:rsidR="002624D1" w:rsidRPr="00973A9B">
              <w:rPr>
                <w:rFonts w:ascii="Arial" w:hAnsi="Arial" w:cs="Arial"/>
                <w:noProof/>
                <w:webHidden/>
              </w:rPr>
              <w:tab/>
            </w:r>
            <w:r w:rsidR="002624D1" w:rsidRPr="00973A9B">
              <w:rPr>
                <w:rFonts w:ascii="Arial" w:hAnsi="Arial" w:cs="Arial"/>
                <w:noProof/>
                <w:webHidden/>
              </w:rPr>
              <w:fldChar w:fldCharType="begin"/>
            </w:r>
            <w:r w:rsidR="002624D1" w:rsidRPr="00973A9B">
              <w:rPr>
                <w:rFonts w:ascii="Arial" w:hAnsi="Arial" w:cs="Arial"/>
                <w:noProof/>
                <w:webHidden/>
              </w:rPr>
              <w:instrText xml:space="preserve"> PAGEREF _Toc481074960 \h </w:instrText>
            </w:r>
            <w:r w:rsidR="002624D1" w:rsidRPr="00973A9B">
              <w:rPr>
                <w:rFonts w:ascii="Arial" w:hAnsi="Arial" w:cs="Arial"/>
                <w:noProof/>
                <w:webHidden/>
              </w:rPr>
            </w:r>
            <w:r w:rsidR="002624D1" w:rsidRPr="00973A9B">
              <w:rPr>
                <w:rFonts w:ascii="Arial" w:hAnsi="Arial" w:cs="Arial"/>
                <w:noProof/>
                <w:webHidden/>
              </w:rPr>
              <w:fldChar w:fldCharType="separate"/>
            </w:r>
            <w:r w:rsidR="0005316D">
              <w:rPr>
                <w:rFonts w:ascii="Arial" w:hAnsi="Arial" w:cs="Arial"/>
                <w:noProof/>
                <w:webHidden/>
              </w:rPr>
              <w:t>5</w:t>
            </w:r>
            <w:r w:rsidR="002624D1" w:rsidRPr="00973A9B">
              <w:rPr>
                <w:rFonts w:ascii="Arial" w:hAnsi="Arial" w:cs="Arial"/>
                <w:noProof/>
                <w:webHidden/>
              </w:rPr>
              <w:fldChar w:fldCharType="end"/>
            </w:r>
          </w:hyperlink>
        </w:p>
        <w:p w:rsidR="002624D1" w:rsidRPr="00973A9B" w:rsidRDefault="00FE49A5">
          <w:pPr>
            <w:pStyle w:val="Obsah2"/>
            <w:rPr>
              <w:rFonts w:ascii="Arial" w:eastAsiaTheme="minorEastAsia" w:hAnsi="Arial" w:cs="Arial"/>
              <w:noProof/>
              <w:sz w:val="22"/>
              <w:szCs w:val="22"/>
              <w:lang w:eastAsia="cs-CZ"/>
            </w:rPr>
          </w:pPr>
          <w:hyperlink w:anchor="_Toc481074961" w:history="1">
            <w:r w:rsidR="002624D1" w:rsidRPr="00973A9B">
              <w:rPr>
                <w:rStyle w:val="Hypertextovodkaz"/>
                <w:rFonts w:ascii="Arial" w:hAnsi="Arial" w:cs="Arial"/>
                <w:noProof/>
              </w:rPr>
              <w:t>2.1.</w:t>
            </w:r>
            <w:r w:rsidR="002624D1" w:rsidRPr="00973A9B">
              <w:rPr>
                <w:rFonts w:ascii="Arial" w:eastAsiaTheme="minorEastAsia" w:hAnsi="Arial" w:cs="Arial"/>
                <w:noProof/>
                <w:sz w:val="22"/>
                <w:szCs w:val="22"/>
                <w:lang w:eastAsia="cs-CZ"/>
              </w:rPr>
              <w:tab/>
            </w:r>
            <w:r w:rsidR="002624D1" w:rsidRPr="00973A9B">
              <w:rPr>
                <w:rStyle w:val="Hypertextovodkaz"/>
                <w:rFonts w:ascii="Arial" w:hAnsi="Arial" w:cs="Arial"/>
                <w:noProof/>
              </w:rPr>
              <w:t>Vyrovnané zastoupení žen a mužů v politice</w:t>
            </w:r>
            <w:r w:rsidR="002624D1" w:rsidRPr="00973A9B">
              <w:rPr>
                <w:rFonts w:ascii="Arial" w:hAnsi="Arial" w:cs="Arial"/>
                <w:noProof/>
                <w:webHidden/>
              </w:rPr>
              <w:tab/>
            </w:r>
            <w:r w:rsidR="002624D1" w:rsidRPr="00973A9B">
              <w:rPr>
                <w:rFonts w:ascii="Arial" w:hAnsi="Arial" w:cs="Arial"/>
                <w:noProof/>
                <w:webHidden/>
              </w:rPr>
              <w:fldChar w:fldCharType="begin"/>
            </w:r>
            <w:r w:rsidR="002624D1" w:rsidRPr="00973A9B">
              <w:rPr>
                <w:rFonts w:ascii="Arial" w:hAnsi="Arial" w:cs="Arial"/>
                <w:noProof/>
                <w:webHidden/>
              </w:rPr>
              <w:instrText xml:space="preserve"> PAGEREF _Toc481074961 \h </w:instrText>
            </w:r>
            <w:r w:rsidR="002624D1" w:rsidRPr="00973A9B">
              <w:rPr>
                <w:rFonts w:ascii="Arial" w:hAnsi="Arial" w:cs="Arial"/>
                <w:noProof/>
                <w:webHidden/>
              </w:rPr>
            </w:r>
            <w:r w:rsidR="002624D1" w:rsidRPr="00973A9B">
              <w:rPr>
                <w:rFonts w:ascii="Arial" w:hAnsi="Arial" w:cs="Arial"/>
                <w:noProof/>
                <w:webHidden/>
              </w:rPr>
              <w:fldChar w:fldCharType="separate"/>
            </w:r>
            <w:r w:rsidR="0005316D">
              <w:rPr>
                <w:rFonts w:ascii="Arial" w:hAnsi="Arial" w:cs="Arial"/>
                <w:noProof/>
                <w:webHidden/>
              </w:rPr>
              <w:t>6</w:t>
            </w:r>
            <w:r w:rsidR="002624D1" w:rsidRPr="00973A9B">
              <w:rPr>
                <w:rFonts w:ascii="Arial" w:hAnsi="Arial" w:cs="Arial"/>
                <w:noProof/>
                <w:webHidden/>
              </w:rPr>
              <w:fldChar w:fldCharType="end"/>
            </w:r>
          </w:hyperlink>
        </w:p>
        <w:p w:rsidR="002624D1" w:rsidRPr="00973A9B" w:rsidRDefault="00FE49A5">
          <w:pPr>
            <w:pStyle w:val="Obsah2"/>
            <w:rPr>
              <w:rFonts w:ascii="Arial" w:eastAsiaTheme="minorEastAsia" w:hAnsi="Arial" w:cs="Arial"/>
              <w:noProof/>
              <w:sz w:val="22"/>
              <w:szCs w:val="22"/>
              <w:lang w:eastAsia="cs-CZ"/>
            </w:rPr>
          </w:pPr>
          <w:hyperlink w:anchor="_Toc481074962" w:history="1">
            <w:r w:rsidR="002624D1" w:rsidRPr="00973A9B">
              <w:rPr>
                <w:rStyle w:val="Hypertextovodkaz"/>
                <w:rFonts w:ascii="Arial" w:hAnsi="Arial" w:cs="Arial"/>
                <w:noProof/>
              </w:rPr>
              <w:t>2.2.</w:t>
            </w:r>
            <w:r w:rsidR="002624D1" w:rsidRPr="00973A9B">
              <w:rPr>
                <w:rFonts w:ascii="Arial" w:eastAsiaTheme="minorEastAsia" w:hAnsi="Arial" w:cs="Arial"/>
                <w:noProof/>
                <w:sz w:val="22"/>
                <w:szCs w:val="22"/>
                <w:lang w:eastAsia="cs-CZ"/>
              </w:rPr>
              <w:tab/>
            </w:r>
            <w:r w:rsidR="002624D1" w:rsidRPr="00973A9B">
              <w:rPr>
                <w:rStyle w:val="Hypertextovodkaz"/>
                <w:rFonts w:ascii="Arial" w:hAnsi="Arial" w:cs="Arial"/>
                <w:noProof/>
              </w:rPr>
              <w:t>Vyrovnané zastoupení žen a mužů ve veřejné sféře a dalších institucích veřejného zájmu</w:t>
            </w:r>
            <w:r w:rsidR="002624D1" w:rsidRPr="00973A9B">
              <w:rPr>
                <w:rFonts w:ascii="Arial" w:hAnsi="Arial" w:cs="Arial"/>
                <w:noProof/>
                <w:webHidden/>
              </w:rPr>
              <w:tab/>
            </w:r>
            <w:r w:rsidR="002624D1" w:rsidRPr="00973A9B">
              <w:rPr>
                <w:rFonts w:ascii="Arial" w:hAnsi="Arial" w:cs="Arial"/>
                <w:noProof/>
                <w:webHidden/>
              </w:rPr>
              <w:fldChar w:fldCharType="begin"/>
            </w:r>
            <w:r w:rsidR="002624D1" w:rsidRPr="00973A9B">
              <w:rPr>
                <w:rFonts w:ascii="Arial" w:hAnsi="Arial" w:cs="Arial"/>
                <w:noProof/>
                <w:webHidden/>
              </w:rPr>
              <w:instrText xml:space="preserve"> PAGEREF _Toc481074962 \h </w:instrText>
            </w:r>
            <w:r w:rsidR="002624D1" w:rsidRPr="00973A9B">
              <w:rPr>
                <w:rFonts w:ascii="Arial" w:hAnsi="Arial" w:cs="Arial"/>
                <w:noProof/>
                <w:webHidden/>
              </w:rPr>
            </w:r>
            <w:r w:rsidR="002624D1" w:rsidRPr="00973A9B">
              <w:rPr>
                <w:rFonts w:ascii="Arial" w:hAnsi="Arial" w:cs="Arial"/>
                <w:noProof/>
                <w:webHidden/>
              </w:rPr>
              <w:fldChar w:fldCharType="separate"/>
            </w:r>
            <w:r w:rsidR="0005316D">
              <w:rPr>
                <w:rFonts w:ascii="Arial" w:hAnsi="Arial" w:cs="Arial"/>
                <w:noProof/>
                <w:webHidden/>
              </w:rPr>
              <w:t>8</w:t>
            </w:r>
            <w:r w:rsidR="002624D1" w:rsidRPr="00973A9B">
              <w:rPr>
                <w:rFonts w:ascii="Arial" w:hAnsi="Arial" w:cs="Arial"/>
                <w:noProof/>
                <w:webHidden/>
              </w:rPr>
              <w:fldChar w:fldCharType="end"/>
            </w:r>
          </w:hyperlink>
        </w:p>
        <w:p w:rsidR="002624D1" w:rsidRPr="00973A9B" w:rsidRDefault="00FE49A5">
          <w:pPr>
            <w:pStyle w:val="Obsah2"/>
            <w:rPr>
              <w:rFonts w:ascii="Arial" w:eastAsiaTheme="minorEastAsia" w:hAnsi="Arial" w:cs="Arial"/>
              <w:noProof/>
              <w:sz w:val="22"/>
              <w:szCs w:val="22"/>
              <w:lang w:eastAsia="cs-CZ"/>
            </w:rPr>
          </w:pPr>
          <w:hyperlink w:anchor="_Toc481074963" w:history="1">
            <w:r w:rsidR="002624D1" w:rsidRPr="00973A9B">
              <w:rPr>
                <w:rStyle w:val="Hypertextovodkaz"/>
                <w:rFonts w:ascii="Arial" w:hAnsi="Arial" w:cs="Arial"/>
                <w:noProof/>
              </w:rPr>
              <w:t>2.3.</w:t>
            </w:r>
            <w:r w:rsidR="002624D1" w:rsidRPr="00973A9B">
              <w:rPr>
                <w:rFonts w:ascii="Arial" w:eastAsiaTheme="minorEastAsia" w:hAnsi="Arial" w:cs="Arial"/>
                <w:noProof/>
                <w:sz w:val="22"/>
                <w:szCs w:val="22"/>
                <w:lang w:eastAsia="cs-CZ"/>
              </w:rPr>
              <w:tab/>
            </w:r>
            <w:r w:rsidR="002624D1" w:rsidRPr="00973A9B">
              <w:rPr>
                <w:rStyle w:val="Hypertextovodkaz"/>
                <w:rFonts w:ascii="Arial" w:hAnsi="Arial" w:cs="Arial"/>
                <w:noProof/>
              </w:rPr>
              <w:t>Vyrovnané zastoupení žen a mužů v obchodních společnostech</w:t>
            </w:r>
            <w:r w:rsidR="002624D1" w:rsidRPr="00973A9B">
              <w:rPr>
                <w:rFonts w:ascii="Arial" w:hAnsi="Arial" w:cs="Arial"/>
                <w:noProof/>
                <w:webHidden/>
              </w:rPr>
              <w:tab/>
            </w:r>
            <w:r w:rsidR="002624D1" w:rsidRPr="00973A9B">
              <w:rPr>
                <w:rFonts w:ascii="Arial" w:hAnsi="Arial" w:cs="Arial"/>
                <w:noProof/>
                <w:webHidden/>
              </w:rPr>
              <w:fldChar w:fldCharType="begin"/>
            </w:r>
            <w:r w:rsidR="002624D1" w:rsidRPr="00973A9B">
              <w:rPr>
                <w:rFonts w:ascii="Arial" w:hAnsi="Arial" w:cs="Arial"/>
                <w:noProof/>
                <w:webHidden/>
              </w:rPr>
              <w:instrText xml:space="preserve"> PAGEREF _Toc481074963 \h </w:instrText>
            </w:r>
            <w:r w:rsidR="002624D1" w:rsidRPr="00973A9B">
              <w:rPr>
                <w:rFonts w:ascii="Arial" w:hAnsi="Arial" w:cs="Arial"/>
                <w:noProof/>
                <w:webHidden/>
              </w:rPr>
            </w:r>
            <w:r w:rsidR="002624D1" w:rsidRPr="00973A9B">
              <w:rPr>
                <w:rFonts w:ascii="Arial" w:hAnsi="Arial" w:cs="Arial"/>
                <w:noProof/>
                <w:webHidden/>
              </w:rPr>
              <w:fldChar w:fldCharType="separate"/>
            </w:r>
            <w:r w:rsidR="0005316D">
              <w:rPr>
                <w:rFonts w:ascii="Arial" w:hAnsi="Arial" w:cs="Arial"/>
                <w:noProof/>
                <w:webHidden/>
              </w:rPr>
              <w:t>9</w:t>
            </w:r>
            <w:r w:rsidR="002624D1" w:rsidRPr="00973A9B">
              <w:rPr>
                <w:rFonts w:ascii="Arial" w:hAnsi="Arial" w:cs="Arial"/>
                <w:noProof/>
                <w:webHidden/>
              </w:rPr>
              <w:fldChar w:fldCharType="end"/>
            </w:r>
          </w:hyperlink>
        </w:p>
        <w:p w:rsidR="002624D1" w:rsidRPr="00973A9B" w:rsidRDefault="00FE49A5">
          <w:pPr>
            <w:pStyle w:val="Obsah1"/>
            <w:tabs>
              <w:tab w:val="left" w:pos="480"/>
            </w:tabs>
            <w:rPr>
              <w:rFonts w:ascii="Arial" w:eastAsiaTheme="minorEastAsia" w:hAnsi="Arial" w:cs="Arial"/>
              <w:noProof/>
              <w:sz w:val="22"/>
              <w:szCs w:val="22"/>
              <w:lang w:eastAsia="cs-CZ"/>
            </w:rPr>
          </w:pPr>
          <w:hyperlink w:anchor="_Toc481074964" w:history="1">
            <w:r w:rsidR="002624D1" w:rsidRPr="00973A9B">
              <w:rPr>
                <w:rStyle w:val="Hypertextovodkaz"/>
                <w:rFonts w:ascii="Arial" w:eastAsiaTheme="minorHAnsi" w:hAnsi="Arial" w:cs="Arial"/>
                <w:b/>
                <w:bCs/>
                <w:noProof/>
              </w:rPr>
              <w:t>3.</w:t>
            </w:r>
            <w:r w:rsidR="002624D1" w:rsidRPr="00973A9B">
              <w:rPr>
                <w:rFonts w:ascii="Arial" w:eastAsiaTheme="minorEastAsia" w:hAnsi="Arial" w:cs="Arial"/>
                <w:noProof/>
                <w:sz w:val="22"/>
                <w:szCs w:val="22"/>
                <w:lang w:eastAsia="cs-CZ"/>
              </w:rPr>
              <w:tab/>
            </w:r>
            <w:r w:rsidR="002624D1" w:rsidRPr="00973A9B">
              <w:rPr>
                <w:rStyle w:val="Hypertextovodkaz"/>
                <w:rFonts w:ascii="Arial" w:eastAsiaTheme="majorEastAsia" w:hAnsi="Arial" w:cs="Arial"/>
                <w:b/>
                <w:bCs/>
                <w:noProof/>
              </w:rPr>
              <w:t>VYHODNOCENÍ PLNĚNÍ ÚKOLOVÉ ČÁSTI AKČNÍHO PLÁNU</w:t>
            </w:r>
            <w:r w:rsidR="002624D1" w:rsidRPr="00973A9B">
              <w:rPr>
                <w:rFonts w:ascii="Arial" w:hAnsi="Arial" w:cs="Arial"/>
                <w:noProof/>
                <w:webHidden/>
              </w:rPr>
              <w:tab/>
            </w:r>
            <w:r w:rsidR="002624D1" w:rsidRPr="00973A9B">
              <w:rPr>
                <w:rFonts w:ascii="Arial" w:hAnsi="Arial" w:cs="Arial"/>
                <w:noProof/>
                <w:webHidden/>
              </w:rPr>
              <w:fldChar w:fldCharType="begin"/>
            </w:r>
            <w:r w:rsidR="002624D1" w:rsidRPr="00973A9B">
              <w:rPr>
                <w:rFonts w:ascii="Arial" w:hAnsi="Arial" w:cs="Arial"/>
                <w:noProof/>
                <w:webHidden/>
              </w:rPr>
              <w:instrText xml:space="preserve"> PAGEREF _Toc481074964 \h </w:instrText>
            </w:r>
            <w:r w:rsidR="002624D1" w:rsidRPr="00973A9B">
              <w:rPr>
                <w:rFonts w:ascii="Arial" w:hAnsi="Arial" w:cs="Arial"/>
                <w:noProof/>
                <w:webHidden/>
              </w:rPr>
            </w:r>
            <w:r w:rsidR="002624D1" w:rsidRPr="00973A9B">
              <w:rPr>
                <w:rFonts w:ascii="Arial" w:hAnsi="Arial" w:cs="Arial"/>
                <w:noProof/>
                <w:webHidden/>
              </w:rPr>
              <w:fldChar w:fldCharType="separate"/>
            </w:r>
            <w:r w:rsidR="0005316D">
              <w:rPr>
                <w:rFonts w:ascii="Arial" w:hAnsi="Arial" w:cs="Arial"/>
                <w:noProof/>
                <w:webHidden/>
              </w:rPr>
              <w:t>10</w:t>
            </w:r>
            <w:r w:rsidR="002624D1" w:rsidRPr="00973A9B">
              <w:rPr>
                <w:rFonts w:ascii="Arial" w:hAnsi="Arial" w:cs="Arial"/>
                <w:noProof/>
                <w:webHidden/>
              </w:rPr>
              <w:fldChar w:fldCharType="end"/>
            </w:r>
          </w:hyperlink>
        </w:p>
        <w:p w:rsidR="002624D1" w:rsidRPr="00973A9B" w:rsidRDefault="00FE49A5">
          <w:pPr>
            <w:pStyle w:val="Obsah2"/>
            <w:rPr>
              <w:rFonts w:ascii="Arial" w:eastAsiaTheme="minorEastAsia" w:hAnsi="Arial" w:cs="Arial"/>
              <w:noProof/>
              <w:sz w:val="22"/>
              <w:szCs w:val="22"/>
              <w:lang w:eastAsia="cs-CZ"/>
            </w:rPr>
          </w:pPr>
          <w:hyperlink w:anchor="_Toc481074965" w:history="1">
            <w:r w:rsidR="002624D1" w:rsidRPr="00973A9B">
              <w:rPr>
                <w:rStyle w:val="Hypertextovodkaz"/>
                <w:rFonts w:ascii="Arial" w:hAnsi="Arial" w:cs="Arial"/>
                <w:noProof/>
              </w:rPr>
              <w:t>3.1.</w:t>
            </w:r>
            <w:r w:rsidR="002624D1" w:rsidRPr="00973A9B">
              <w:rPr>
                <w:rFonts w:ascii="Arial" w:eastAsiaTheme="minorEastAsia" w:hAnsi="Arial" w:cs="Arial"/>
                <w:noProof/>
                <w:sz w:val="22"/>
                <w:szCs w:val="22"/>
                <w:lang w:eastAsia="cs-CZ"/>
              </w:rPr>
              <w:tab/>
            </w:r>
            <w:r w:rsidR="002624D1" w:rsidRPr="00973A9B">
              <w:rPr>
                <w:rStyle w:val="Hypertextovodkaz"/>
                <w:rFonts w:ascii="Arial" w:hAnsi="Arial" w:cs="Arial"/>
                <w:noProof/>
              </w:rPr>
              <w:t>OBECNÉ ÚKOLY PRO PODPORU VYROVNANÉHO ZASTOUPENÍ ŽEN A MUŽŮ V ROZHODOVACÍCH POZICÍCH PRO ROK 2016</w:t>
            </w:r>
            <w:r w:rsidR="002624D1" w:rsidRPr="00973A9B">
              <w:rPr>
                <w:rFonts w:ascii="Arial" w:hAnsi="Arial" w:cs="Arial"/>
                <w:noProof/>
                <w:webHidden/>
              </w:rPr>
              <w:tab/>
            </w:r>
            <w:r w:rsidR="002624D1" w:rsidRPr="00973A9B">
              <w:rPr>
                <w:rFonts w:ascii="Arial" w:hAnsi="Arial" w:cs="Arial"/>
                <w:noProof/>
                <w:webHidden/>
              </w:rPr>
              <w:fldChar w:fldCharType="begin"/>
            </w:r>
            <w:r w:rsidR="002624D1" w:rsidRPr="00973A9B">
              <w:rPr>
                <w:rFonts w:ascii="Arial" w:hAnsi="Arial" w:cs="Arial"/>
                <w:noProof/>
                <w:webHidden/>
              </w:rPr>
              <w:instrText xml:space="preserve"> PAGEREF _Toc481074965 \h </w:instrText>
            </w:r>
            <w:r w:rsidR="002624D1" w:rsidRPr="00973A9B">
              <w:rPr>
                <w:rFonts w:ascii="Arial" w:hAnsi="Arial" w:cs="Arial"/>
                <w:noProof/>
                <w:webHidden/>
              </w:rPr>
            </w:r>
            <w:r w:rsidR="002624D1" w:rsidRPr="00973A9B">
              <w:rPr>
                <w:rFonts w:ascii="Arial" w:hAnsi="Arial" w:cs="Arial"/>
                <w:noProof/>
                <w:webHidden/>
              </w:rPr>
              <w:fldChar w:fldCharType="separate"/>
            </w:r>
            <w:r w:rsidR="0005316D">
              <w:rPr>
                <w:rFonts w:ascii="Arial" w:hAnsi="Arial" w:cs="Arial"/>
                <w:noProof/>
                <w:webHidden/>
              </w:rPr>
              <w:t>10</w:t>
            </w:r>
            <w:r w:rsidR="002624D1" w:rsidRPr="00973A9B">
              <w:rPr>
                <w:rFonts w:ascii="Arial" w:hAnsi="Arial" w:cs="Arial"/>
                <w:noProof/>
                <w:webHidden/>
              </w:rPr>
              <w:fldChar w:fldCharType="end"/>
            </w:r>
          </w:hyperlink>
        </w:p>
        <w:p w:rsidR="002624D1" w:rsidRPr="00973A9B" w:rsidRDefault="00FE49A5">
          <w:pPr>
            <w:pStyle w:val="Obsah2"/>
            <w:rPr>
              <w:rFonts w:ascii="Arial" w:eastAsiaTheme="minorEastAsia" w:hAnsi="Arial" w:cs="Arial"/>
              <w:noProof/>
              <w:sz w:val="22"/>
              <w:szCs w:val="22"/>
              <w:lang w:eastAsia="cs-CZ"/>
            </w:rPr>
          </w:pPr>
          <w:hyperlink w:anchor="_Toc481074966" w:history="1">
            <w:r w:rsidR="002624D1" w:rsidRPr="00973A9B">
              <w:rPr>
                <w:rStyle w:val="Hypertextovodkaz"/>
                <w:rFonts w:ascii="Arial" w:eastAsiaTheme="minorHAnsi" w:hAnsi="Arial" w:cs="Arial"/>
                <w:noProof/>
              </w:rPr>
              <w:t>3.2.</w:t>
            </w:r>
            <w:r w:rsidR="002624D1" w:rsidRPr="00973A9B">
              <w:rPr>
                <w:rFonts w:ascii="Arial" w:eastAsiaTheme="minorEastAsia" w:hAnsi="Arial" w:cs="Arial"/>
                <w:noProof/>
                <w:sz w:val="22"/>
                <w:szCs w:val="22"/>
                <w:lang w:eastAsia="cs-CZ"/>
              </w:rPr>
              <w:tab/>
            </w:r>
            <w:r w:rsidR="002624D1" w:rsidRPr="00973A9B">
              <w:rPr>
                <w:rStyle w:val="Hypertextovodkaz"/>
                <w:rFonts w:ascii="Arial" w:hAnsi="Arial" w:cs="Arial"/>
                <w:noProof/>
              </w:rPr>
              <w:t>ÚKOLY PRO OBLAST POLITIKY</w:t>
            </w:r>
            <w:r w:rsidR="002624D1" w:rsidRPr="00973A9B">
              <w:rPr>
                <w:rFonts w:ascii="Arial" w:hAnsi="Arial" w:cs="Arial"/>
                <w:noProof/>
                <w:webHidden/>
              </w:rPr>
              <w:tab/>
            </w:r>
            <w:r w:rsidR="002624D1" w:rsidRPr="00973A9B">
              <w:rPr>
                <w:rFonts w:ascii="Arial" w:hAnsi="Arial" w:cs="Arial"/>
                <w:noProof/>
                <w:webHidden/>
              </w:rPr>
              <w:fldChar w:fldCharType="begin"/>
            </w:r>
            <w:r w:rsidR="002624D1" w:rsidRPr="00973A9B">
              <w:rPr>
                <w:rFonts w:ascii="Arial" w:hAnsi="Arial" w:cs="Arial"/>
                <w:noProof/>
                <w:webHidden/>
              </w:rPr>
              <w:instrText xml:space="preserve"> PAGEREF _Toc481074966 \h </w:instrText>
            </w:r>
            <w:r w:rsidR="002624D1" w:rsidRPr="00973A9B">
              <w:rPr>
                <w:rFonts w:ascii="Arial" w:hAnsi="Arial" w:cs="Arial"/>
                <w:noProof/>
                <w:webHidden/>
              </w:rPr>
            </w:r>
            <w:r w:rsidR="002624D1" w:rsidRPr="00973A9B">
              <w:rPr>
                <w:rFonts w:ascii="Arial" w:hAnsi="Arial" w:cs="Arial"/>
                <w:noProof/>
                <w:webHidden/>
              </w:rPr>
              <w:fldChar w:fldCharType="separate"/>
            </w:r>
            <w:r w:rsidR="0005316D">
              <w:rPr>
                <w:rFonts w:ascii="Arial" w:hAnsi="Arial" w:cs="Arial"/>
                <w:noProof/>
                <w:webHidden/>
              </w:rPr>
              <w:t>15</w:t>
            </w:r>
            <w:r w:rsidR="002624D1" w:rsidRPr="00973A9B">
              <w:rPr>
                <w:rFonts w:ascii="Arial" w:hAnsi="Arial" w:cs="Arial"/>
                <w:noProof/>
                <w:webHidden/>
              </w:rPr>
              <w:fldChar w:fldCharType="end"/>
            </w:r>
          </w:hyperlink>
        </w:p>
        <w:p w:rsidR="002624D1" w:rsidRPr="00973A9B" w:rsidRDefault="00FE49A5">
          <w:pPr>
            <w:pStyle w:val="Obsah2"/>
            <w:rPr>
              <w:rFonts w:ascii="Arial" w:eastAsiaTheme="minorEastAsia" w:hAnsi="Arial" w:cs="Arial"/>
              <w:noProof/>
              <w:sz w:val="22"/>
              <w:szCs w:val="22"/>
              <w:lang w:eastAsia="cs-CZ"/>
            </w:rPr>
          </w:pPr>
          <w:hyperlink w:anchor="_Toc481074972" w:history="1">
            <w:r w:rsidR="002624D1" w:rsidRPr="00973A9B">
              <w:rPr>
                <w:rStyle w:val="Hypertextovodkaz"/>
                <w:rFonts w:ascii="Arial" w:hAnsi="Arial" w:cs="Arial"/>
                <w:noProof/>
              </w:rPr>
              <w:t>3.3.</w:t>
            </w:r>
            <w:r w:rsidR="002624D1" w:rsidRPr="00973A9B">
              <w:rPr>
                <w:rFonts w:ascii="Arial" w:eastAsiaTheme="minorEastAsia" w:hAnsi="Arial" w:cs="Arial"/>
                <w:noProof/>
                <w:sz w:val="22"/>
                <w:szCs w:val="22"/>
                <w:lang w:eastAsia="cs-CZ"/>
              </w:rPr>
              <w:tab/>
            </w:r>
            <w:r w:rsidR="002624D1" w:rsidRPr="00973A9B">
              <w:rPr>
                <w:rStyle w:val="Hypertextovodkaz"/>
                <w:rFonts w:ascii="Arial" w:hAnsi="Arial" w:cs="Arial"/>
                <w:noProof/>
              </w:rPr>
              <w:t>ÚKOLY PRO OBLAST VEŘEJNÉ SPRÁVY A DALŠÍCH INSTITUCÍ VEŘEJNÉHO ZÁJMU</w:t>
            </w:r>
            <w:r w:rsidR="002624D1" w:rsidRPr="00973A9B">
              <w:rPr>
                <w:rFonts w:ascii="Arial" w:hAnsi="Arial" w:cs="Arial"/>
                <w:noProof/>
                <w:webHidden/>
              </w:rPr>
              <w:tab/>
            </w:r>
            <w:r w:rsidR="002624D1" w:rsidRPr="00973A9B">
              <w:rPr>
                <w:rFonts w:ascii="Arial" w:hAnsi="Arial" w:cs="Arial"/>
                <w:noProof/>
                <w:webHidden/>
              </w:rPr>
              <w:fldChar w:fldCharType="begin"/>
            </w:r>
            <w:r w:rsidR="002624D1" w:rsidRPr="00973A9B">
              <w:rPr>
                <w:rFonts w:ascii="Arial" w:hAnsi="Arial" w:cs="Arial"/>
                <w:noProof/>
                <w:webHidden/>
              </w:rPr>
              <w:instrText xml:space="preserve"> PAGEREF _Toc481074972 \h </w:instrText>
            </w:r>
            <w:r w:rsidR="002624D1" w:rsidRPr="00973A9B">
              <w:rPr>
                <w:rFonts w:ascii="Arial" w:hAnsi="Arial" w:cs="Arial"/>
                <w:noProof/>
                <w:webHidden/>
              </w:rPr>
            </w:r>
            <w:r w:rsidR="002624D1" w:rsidRPr="00973A9B">
              <w:rPr>
                <w:rFonts w:ascii="Arial" w:hAnsi="Arial" w:cs="Arial"/>
                <w:noProof/>
                <w:webHidden/>
              </w:rPr>
              <w:fldChar w:fldCharType="separate"/>
            </w:r>
            <w:r w:rsidR="0005316D">
              <w:rPr>
                <w:rFonts w:ascii="Arial" w:hAnsi="Arial" w:cs="Arial"/>
                <w:noProof/>
                <w:webHidden/>
              </w:rPr>
              <w:t>16</w:t>
            </w:r>
            <w:r w:rsidR="002624D1" w:rsidRPr="00973A9B">
              <w:rPr>
                <w:rFonts w:ascii="Arial" w:hAnsi="Arial" w:cs="Arial"/>
                <w:noProof/>
                <w:webHidden/>
              </w:rPr>
              <w:fldChar w:fldCharType="end"/>
            </w:r>
          </w:hyperlink>
        </w:p>
        <w:p w:rsidR="002624D1" w:rsidRPr="00973A9B" w:rsidRDefault="00FE49A5">
          <w:pPr>
            <w:pStyle w:val="Obsah2"/>
            <w:rPr>
              <w:rFonts w:ascii="Arial" w:eastAsiaTheme="minorEastAsia" w:hAnsi="Arial" w:cs="Arial"/>
              <w:noProof/>
              <w:sz w:val="22"/>
              <w:szCs w:val="22"/>
              <w:lang w:eastAsia="cs-CZ"/>
            </w:rPr>
          </w:pPr>
          <w:hyperlink w:anchor="_Toc481074973" w:history="1">
            <w:r w:rsidR="002624D1" w:rsidRPr="00973A9B">
              <w:rPr>
                <w:rStyle w:val="Hypertextovodkaz"/>
                <w:rFonts w:ascii="Arial" w:hAnsi="Arial" w:cs="Arial"/>
                <w:noProof/>
              </w:rPr>
              <w:t>3.4.</w:t>
            </w:r>
            <w:r w:rsidR="002624D1" w:rsidRPr="00973A9B">
              <w:rPr>
                <w:rFonts w:ascii="Arial" w:eastAsiaTheme="minorEastAsia" w:hAnsi="Arial" w:cs="Arial"/>
                <w:noProof/>
                <w:sz w:val="22"/>
                <w:szCs w:val="22"/>
                <w:lang w:eastAsia="cs-CZ"/>
              </w:rPr>
              <w:tab/>
            </w:r>
            <w:r w:rsidR="002624D1" w:rsidRPr="00973A9B">
              <w:rPr>
                <w:rStyle w:val="Hypertextovodkaz"/>
                <w:rFonts w:ascii="Arial" w:hAnsi="Arial" w:cs="Arial"/>
                <w:noProof/>
              </w:rPr>
              <w:t>ÚKOLY PRO OBLAST OBCHODNÍCH SPOLEČNOSTÍ</w:t>
            </w:r>
            <w:r w:rsidR="002624D1" w:rsidRPr="00973A9B">
              <w:rPr>
                <w:rFonts w:ascii="Arial" w:hAnsi="Arial" w:cs="Arial"/>
                <w:noProof/>
                <w:webHidden/>
              </w:rPr>
              <w:tab/>
            </w:r>
            <w:r w:rsidR="002624D1" w:rsidRPr="00973A9B">
              <w:rPr>
                <w:rFonts w:ascii="Arial" w:hAnsi="Arial" w:cs="Arial"/>
                <w:noProof/>
                <w:webHidden/>
              </w:rPr>
              <w:fldChar w:fldCharType="begin"/>
            </w:r>
            <w:r w:rsidR="002624D1" w:rsidRPr="00973A9B">
              <w:rPr>
                <w:rFonts w:ascii="Arial" w:hAnsi="Arial" w:cs="Arial"/>
                <w:noProof/>
                <w:webHidden/>
              </w:rPr>
              <w:instrText xml:space="preserve"> PAGEREF _Toc481074973 \h </w:instrText>
            </w:r>
            <w:r w:rsidR="002624D1" w:rsidRPr="00973A9B">
              <w:rPr>
                <w:rFonts w:ascii="Arial" w:hAnsi="Arial" w:cs="Arial"/>
                <w:noProof/>
                <w:webHidden/>
              </w:rPr>
            </w:r>
            <w:r w:rsidR="002624D1" w:rsidRPr="00973A9B">
              <w:rPr>
                <w:rFonts w:ascii="Arial" w:hAnsi="Arial" w:cs="Arial"/>
                <w:noProof/>
                <w:webHidden/>
              </w:rPr>
              <w:fldChar w:fldCharType="separate"/>
            </w:r>
            <w:r w:rsidR="0005316D">
              <w:rPr>
                <w:rFonts w:ascii="Arial" w:hAnsi="Arial" w:cs="Arial"/>
                <w:noProof/>
                <w:webHidden/>
              </w:rPr>
              <w:t>28</w:t>
            </w:r>
            <w:r w:rsidR="002624D1" w:rsidRPr="00973A9B">
              <w:rPr>
                <w:rFonts w:ascii="Arial" w:hAnsi="Arial" w:cs="Arial"/>
                <w:noProof/>
                <w:webHidden/>
              </w:rPr>
              <w:fldChar w:fldCharType="end"/>
            </w:r>
          </w:hyperlink>
        </w:p>
        <w:p w:rsidR="002624D1" w:rsidRPr="00973A9B" w:rsidRDefault="00FE49A5" w:rsidP="008134D0">
          <w:pPr>
            <w:pStyle w:val="Obsah2"/>
            <w:rPr>
              <w:rFonts w:ascii="Arial" w:eastAsiaTheme="minorEastAsia" w:hAnsi="Arial" w:cs="Arial"/>
              <w:noProof/>
              <w:sz w:val="22"/>
              <w:szCs w:val="22"/>
              <w:lang w:eastAsia="cs-CZ"/>
            </w:rPr>
          </w:pPr>
          <w:hyperlink w:anchor="_Toc481074974" w:history="1">
            <w:r w:rsidR="002624D1" w:rsidRPr="00973A9B">
              <w:rPr>
                <w:rStyle w:val="Hypertextovodkaz"/>
                <w:rFonts w:ascii="Arial" w:hAnsi="Arial" w:cs="Arial"/>
                <w:noProof/>
              </w:rPr>
              <w:t>3.5.</w:t>
            </w:r>
            <w:r w:rsidR="002624D1" w:rsidRPr="00973A9B">
              <w:rPr>
                <w:rFonts w:ascii="Arial" w:eastAsiaTheme="minorEastAsia" w:hAnsi="Arial" w:cs="Arial"/>
                <w:noProof/>
                <w:sz w:val="22"/>
                <w:szCs w:val="22"/>
                <w:lang w:eastAsia="cs-CZ"/>
              </w:rPr>
              <w:tab/>
            </w:r>
            <w:r w:rsidR="002624D1" w:rsidRPr="00973A9B">
              <w:rPr>
                <w:rStyle w:val="Hypertextovodkaz"/>
                <w:rFonts w:ascii="Arial" w:hAnsi="Arial" w:cs="Arial"/>
                <w:noProof/>
              </w:rPr>
              <w:t>Shrnutí plnění jednotlivých úkolů Akčního plánu a P</w:t>
            </w:r>
            <w:r w:rsidR="0005316D">
              <w:rPr>
                <w:rStyle w:val="Hypertextovodkaz"/>
                <w:rFonts w:ascii="Arial" w:hAnsi="Arial" w:cs="Arial"/>
                <w:noProof/>
              </w:rPr>
              <w:t xml:space="preserve">odnětu k uplatňování Strategie </w:t>
            </w:r>
            <w:r w:rsidR="002624D1" w:rsidRPr="00973A9B">
              <w:rPr>
                <w:rStyle w:val="Hypertextovodkaz"/>
                <w:rFonts w:ascii="Arial" w:hAnsi="Arial" w:cs="Arial"/>
                <w:noProof/>
              </w:rPr>
              <w:t>+1 v roce 2016</w:t>
            </w:r>
            <w:r w:rsidR="002624D1" w:rsidRPr="00973A9B">
              <w:rPr>
                <w:rFonts w:ascii="Arial" w:hAnsi="Arial" w:cs="Arial"/>
                <w:noProof/>
                <w:webHidden/>
              </w:rPr>
              <w:tab/>
            </w:r>
            <w:r w:rsidR="002624D1" w:rsidRPr="00973A9B">
              <w:rPr>
                <w:rFonts w:ascii="Arial" w:hAnsi="Arial" w:cs="Arial"/>
                <w:noProof/>
                <w:webHidden/>
              </w:rPr>
              <w:fldChar w:fldCharType="begin"/>
            </w:r>
            <w:r w:rsidR="002624D1" w:rsidRPr="00973A9B">
              <w:rPr>
                <w:rFonts w:ascii="Arial" w:hAnsi="Arial" w:cs="Arial"/>
                <w:noProof/>
                <w:webHidden/>
              </w:rPr>
              <w:instrText xml:space="preserve"> PAGEREF _Toc481074974 \h </w:instrText>
            </w:r>
            <w:r w:rsidR="002624D1" w:rsidRPr="00973A9B">
              <w:rPr>
                <w:rFonts w:ascii="Arial" w:hAnsi="Arial" w:cs="Arial"/>
                <w:noProof/>
                <w:webHidden/>
              </w:rPr>
            </w:r>
            <w:r w:rsidR="002624D1" w:rsidRPr="00973A9B">
              <w:rPr>
                <w:rFonts w:ascii="Arial" w:hAnsi="Arial" w:cs="Arial"/>
                <w:noProof/>
                <w:webHidden/>
              </w:rPr>
              <w:fldChar w:fldCharType="separate"/>
            </w:r>
            <w:r w:rsidR="0005316D">
              <w:rPr>
                <w:rFonts w:ascii="Arial" w:hAnsi="Arial" w:cs="Arial"/>
                <w:noProof/>
                <w:webHidden/>
              </w:rPr>
              <w:t>32</w:t>
            </w:r>
            <w:r w:rsidR="002624D1" w:rsidRPr="00973A9B">
              <w:rPr>
                <w:rFonts w:ascii="Arial" w:hAnsi="Arial" w:cs="Arial"/>
                <w:noProof/>
                <w:webHidden/>
              </w:rPr>
              <w:fldChar w:fldCharType="end"/>
            </w:r>
          </w:hyperlink>
        </w:p>
        <w:p w:rsidR="00D03A54" w:rsidRPr="00973A9B" w:rsidRDefault="008C71FD" w:rsidP="009D4074">
          <w:pPr>
            <w:pStyle w:val="Obsah1"/>
            <w:tabs>
              <w:tab w:val="left" w:pos="720"/>
            </w:tabs>
            <w:spacing w:after="60"/>
            <w:rPr>
              <w:rFonts w:ascii="Arial" w:hAnsi="Arial" w:cs="Arial"/>
              <w:sz w:val="22"/>
              <w:szCs w:val="22"/>
            </w:rPr>
          </w:pPr>
          <w:r w:rsidRPr="00973A9B">
            <w:rPr>
              <w:rFonts w:ascii="Arial" w:hAnsi="Arial" w:cs="Arial"/>
              <w:bCs/>
              <w:sz w:val="22"/>
              <w:szCs w:val="22"/>
            </w:rPr>
            <w:fldChar w:fldCharType="end"/>
          </w:r>
        </w:p>
      </w:sdtContent>
    </w:sdt>
    <w:p w:rsidR="00D03A54" w:rsidRPr="00973A9B" w:rsidRDefault="00D03A54" w:rsidP="00031189">
      <w:pPr>
        <w:spacing w:line="240" w:lineRule="auto"/>
        <w:rPr>
          <w:rFonts w:eastAsiaTheme="majorEastAsia" w:cs="Arial"/>
          <w:b/>
          <w:bCs/>
        </w:rPr>
      </w:pPr>
      <w:r w:rsidRPr="00973A9B">
        <w:rPr>
          <w:rFonts w:eastAsiaTheme="majorEastAsia" w:cs="Arial"/>
          <w:b/>
          <w:bCs/>
        </w:rPr>
        <w:br w:type="page"/>
      </w:r>
    </w:p>
    <w:p w:rsidR="00CB347B" w:rsidRPr="00973A9B" w:rsidRDefault="00F00CF6" w:rsidP="00B1727D">
      <w:pPr>
        <w:pStyle w:val="Nadpis1"/>
        <w:keepLines w:val="0"/>
        <w:numPr>
          <w:ilvl w:val="0"/>
          <w:numId w:val="3"/>
        </w:numPr>
        <w:suppressAutoHyphens/>
        <w:spacing w:after="120" w:line="240" w:lineRule="auto"/>
        <w:jc w:val="both"/>
        <w:rPr>
          <w:rFonts w:cs="Arial"/>
          <w:bCs w:val="0"/>
          <w:sz w:val="22"/>
          <w:szCs w:val="22"/>
        </w:rPr>
      </w:pPr>
      <w:bookmarkStart w:id="5" w:name="_Toc481074959"/>
      <w:r w:rsidRPr="00973A9B">
        <w:rPr>
          <w:rFonts w:cs="Arial"/>
          <w:bCs w:val="0"/>
          <w:sz w:val="22"/>
          <w:szCs w:val="22"/>
        </w:rPr>
        <w:lastRenderedPageBreak/>
        <w:t>ÚVOD</w:t>
      </w:r>
      <w:bookmarkEnd w:id="5"/>
    </w:p>
    <w:p w:rsidR="00F246F3" w:rsidRPr="00973A9B" w:rsidRDefault="00816B20" w:rsidP="00823DA6">
      <w:pPr>
        <w:spacing w:after="120" w:line="240" w:lineRule="auto"/>
        <w:jc w:val="both"/>
        <w:rPr>
          <w:rFonts w:eastAsia="Calibri" w:cs="Arial"/>
          <w:color w:val="000000"/>
          <w:shd w:val="clear" w:color="auto" w:fill="FFFFFF"/>
        </w:rPr>
      </w:pPr>
      <w:r w:rsidRPr="00973A9B">
        <w:rPr>
          <w:rFonts w:eastAsiaTheme="majorEastAsia" w:cs="Arial"/>
          <w:bCs/>
        </w:rPr>
        <w:t xml:space="preserve">Tato zpráva za rok 2016 o naplňování </w:t>
      </w:r>
      <w:r w:rsidRPr="00973A9B">
        <w:rPr>
          <w:rFonts w:eastAsia="Calibri" w:cs="Arial"/>
          <w:bCs/>
          <w:color w:val="000000"/>
          <w:shd w:val="clear" w:color="auto" w:fill="FFFFFF"/>
        </w:rPr>
        <w:t xml:space="preserve">Akčního plánu pro vyrovnané zastoupení žen a mužů v rozhodovacích pozicích na léta 2016 – 2018 a </w:t>
      </w:r>
      <w:r w:rsidRPr="00973A9B">
        <w:rPr>
          <w:rFonts w:eastAsia="Calibri" w:cs="Arial"/>
          <w:color w:val="000000"/>
          <w:shd w:val="clear" w:color="auto" w:fill="FFFFFF"/>
        </w:rPr>
        <w:t xml:space="preserve">Doporučení Rady vlády pro rovnost žen a mužů směřující k odstraňování překážek a k vytváření podmínek pro vyrovnané zastoupení žen a mužů v rozhodovacích pozicích (dále jako „Zpráva“), navazuje na usnesení </w:t>
      </w:r>
      <w:r w:rsidRPr="00973A9B">
        <w:rPr>
          <w:rFonts w:eastAsia="Calibri" w:cs="Arial"/>
          <w:bCs/>
          <w:color w:val="000000"/>
          <w:shd w:val="clear" w:color="auto" w:fill="FFFFFF"/>
        </w:rPr>
        <w:t>vlády ČR ze dne 11. července 2016 č. 632, kterým byl schválen Akční plán pro vyrovnané zastoupení žen a mužů v rozhodovacích pozicích na léta 2016 – 2018 (dále jako „Akční plán“)</w:t>
      </w:r>
      <w:r w:rsidRPr="00973A9B">
        <w:rPr>
          <w:rFonts w:eastAsia="Calibri" w:cs="Arial"/>
          <w:bCs/>
          <w:color w:val="000000"/>
          <w:shd w:val="clear" w:color="auto" w:fill="FFFFFF"/>
          <w:vertAlign w:val="superscript"/>
        </w:rPr>
        <w:footnoteReference w:id="1"/>
      </w:r>
      <w:r w:rsidRPr="00973A9B">
        <w:rPr>
          <w:rFonts w:eastAsia="Calibri" w:cs="Arial"/>
          <w:bCs/>
          <w:color w:val="000000"/>
          <w:shd w:val="clear" w:color="auto" w:fill="FFFFFF"/>
        </w:rPr>
        <w:t>, a dále navazuje rovněž na u</w:t>
      </w:r>
      <w:r w:rsidRPr="00973A9B">
        <w:rPr>
          <w:rFonts w:eastAsia="Calibri" w:cs="Arial"/>
          <w:color w:val="000000"/>
          <w:shd w:val="clear" w:color="auto" w:fill="FFFFFF"/>
        </w:rPr>
        <w:t>snesení vlády ČR ze dne 23. května 2016 č. 466, kterým bylo schváleno Doporučení Rady vlády pro rovnost žen a mužů směřující k odstraňování překážek a k vytváření podmínek pro vyrovnané zastoupení žen a mužů v rozhodovacích pozicích (dále jako „Podnět k uplatňování Strategie +1</w:t>
      </w:r>
      <w:r w:rsidR="002179C8">
        <w:rPr>
          <w:rFonts w:eastAsia="Calibri" w:cs="Arial"/>
          <w:color w:val="000000"/>
          <w:shd w:val="clear" w:color="auto" w:fill="FFFFFF"/>
        </w:rPr>
        <w:t>“</w:t>
      </w:r>
      <w:r w:rsidRPr="00973A9B">
        <w:rPr>
          <w:rFonts w:eastAsia="Calibri" w:cs="Arial"/>
          <w:color w:val="000000"/>
          <w:shd w:val="clear" w:color="auto" w:fill="FFFFFF"/>
        </w:rPr>
        <w:t>).</w:t>
      </w:r>
      <w:r w:rsidRPr="00973A9B">
        <w:rPr>
          <w:rFonts w:eastAsia="Calibri" w:cs="Arial"/>
          <w:color w:val="000000"/>
          <w:shd w:val="clear" w:color="auto" w:fill="FFFFFF"/>
          <w:vertAlign w:val="superscript"/>
        </w:rPr>
        <w:footnoteReference w:id="2"/>
      </w:r>
      <w:r w:rsidRPr="00973A9B">
        <w:rPr>
          <w:rFonts w:eastAsia="Calibri" w:cs="Arial"/>
          <w:color w:val="000000"/>
          <w:shd w:val="clear" w:color="auto" w:fill="FFFFFF"/>
        </w:rPr>
        <w:t xml:space="preserve"> </w:t>
      </w:r>
    </w:p>
    <w:p w:rsidR="009B4C96" w:rsidRPr="00973A9B" w:rsidRDefault="009B4C96" w:rsidP="009B4C96">
      <w:pPr>
        <w:spacing w:after="120" w:line="240" w:lineRule="auto"/>
        <w:jc w:val="both"/>
        <w:rPr>
          <w:rFonts w:cs="Arial"/>
        </w:rPr>
      </w:pPr>
      <w:r w:rsidRPr="00973A9B">
        <w:rPr>
          <w:rFonts w:cs="Arial"/>
        </w:rPr>
        <w:t>Akční plán představuje první ucelený strategický dokument na úrovni vlády ČR specificky</w:t>
      </w:r>
      <w:r w:rsidRPr="00973A9B">
        <w:rPr>
          <w:rFonts w:eastAsia="Calibri" w:cs="Arial"/>
          <w:bCs/>
          <w:color w:val="000000"/>
          <w:shd w:val="clear" w:color="auto" w:fill="FFFFFF"/>
        </w:rPr>
        <w:t xml:space="preserve"> zaměřený na tuto oblast</w:t>
      </w:r>
      <w:r w:rsidR="00493699" w:rsidRPr="00973A9B">
        <w:rPr>
          <w:rFonts w:eastAsia="Calibri" w:cs="Arial"/>
          <w:bCs/>
          <w:color w:val="000000"/>
          <w:shd w:val="clear" w:color="auto" w:fill="FFFFFF"/>
        </w:rPr>
        <w:t>, který navazuje na Vládní strategii pro rovnost žen a mužů v</w:t>
      </w:r>
      <w:r w:rsidR="00D31E34" w:rsidRPr="00973A9B">
        <w:rPr>
          <w:rFonts w:eastAsia="Calibri" w:cs="Arial"/>
          <w:bCs/>
          <w:color w:val="000000"/>
          <w:shd w:val="clear" w:color="auto" w:fill="FFFFFF"/>
        </w:rPr>
        <w:t> </w:t>
      </w:r>
      <w:r w:rsidR="00493699" w:rsidRPr="00973A9B">
        <w:rPr>
          <w:rFonts w:eastAsia="Calibri" w:cs="Arial"/>
          <w:bCs/>
          <w:color w:val="000000"/>
          <w:shd w:val="clear" w:color="auto" w:fill="FFFFFF"/>
        </w:rPr>
        <w:t>Č</w:t>
      </w:r>
      <w:r w:rsidR="00D31E34" w:rsidRPr="00973A9B">
        <w:rPr>
          <w:rFonts w:eastAsia="Calibri" w:cs="Arial"/>
          <w:bCs/>
          <w:color w:val="000000"/>
          <w:shd w:val="clear" w:color="auto" w:fill="FFFFFF"/>
        </w:rPr>
        <w:t>eské republice</w:t>
      </w:r>
      <w:r w:rsidR="00493699" w:rsidRPr="00973A9B">
        <w:rPr>
          <w:rFonts w:eastAsia="Calibri" w:cs="Arial"/>
          <w:bCs/>
          <w:color w:val="000000"/>
          <w:shd w:val="clear" w:color="auto" w:fill="FFFFFF"/>
        </w:rPr>
        <w:t xml:space="preserve"> na léta 2014 – 2020, schválenou usnesením vlády </w:t>
      </w:r>
      <w:r w:rsidR="00973A9B">
        <w:rPr>
          <w:rFonts w:eastAsia="Calibri" w:cs="Arial"/>
          <w:bCs/>
          <w:color w:val="000000"/>
          <w:shd w:val="clear" w:color="auto" w:fill="FFFFFF"/>
        </w:rPr>
        <w:t>ČR ze dne 12. listopadu 2014 č. </w:t>
      </w:r>
      <w:r w:rsidR="00493699" w:rsidRPr="00973A9B">
        <w:rPr>
          <w:rFonts w:eastAsia="Calibri" w:cs="Arial"/>
          <w:bCs/>
          <w:color w:val="000000"/>
          <w:shd w:val="clear" w:color="auto" w:fill="FFFFFF"/>
        </w:rPr>
        <w:t>931</w:t>
      </w:r>
      <w:r w:rsidRPr="00973A9B">
        <w:rPr>
          <w:rFonts w:eastAsia="Calibri" w:cs="Arial"/>
          <w:bCs/>
          <w:color w:val="000000"/>
          <w:shd w:val="clear" w:color="auto" w:fill="FFFFFF"/>
        </w:rPr>
        <w:t xml:space="preserve">. Účelem Akčního plánu </w:t>
      </w:r>
      <w:r w:rsidRPr="00973A9B">
        <w:rPr>
          <w:rFonts w:eastAsia="Times New Roman" w:cs="Arial"/>
        </w:rPr>
        <w:t xml:space="preserve">je prostřednictvím konkrétních úkolů uložených institucím státní správy přispět k procesu vyrovnávání zastoupení žen a mužů v rozhodovacích pozicích v naší společnosti. Tyto nástroje jsou zarámovány do jednoznačného časového harmonogramu a jsou k nim přiřazeny ukazatele jejich </w:t>
      </w:r>
      <w:r w:rsidRPr="00973A9B">
        <w:rPr>
          <w:rFonts w:cs="Arial"/>
        </w:rPr>
        <w:t xml:space="preserve">naplňování, jejichž vyhodnocení je předmětem této Zprávy. </w:t>
      </w:r>
    </w:p>
    <w:p w:rsidR="00816B20" w:rsidRPr="00973A9B" w:rsidRDefault="00816B20" w:rsidP="00F246F3">
      <w:pPr>
        <w:spacing w:after="120" w:line="240" w:lineRule="auto"/>
        <w:jc w:val="both"/>
        <w:rPr>
          <w:rFonts w:eastAsia="Calibri" w:cs="Arial"/>
          <w:color w:val="000000"/>
          <w:shd w:val="clear" w:color="auto" w:fill="FFFFFF"/>
        </w:rPr>
      </w:pPr>
      <w:r w:rsidRPr="00973A9B">
        <w:rPr>
          <w:rFonts w:cs="Arial"/>
        </w:rPr>
        <w:t>Podnět</w:t>
      </w:r>
      <w:r w:rsidR="002179C8">
        <w:rPr>
          <w:rFonts w:eastAsia="Calibri" w:cs="Arial"/>
          <w:color w:val="000000"/>
          <w:shd w:val="clear" w:color="auto" w:fill="FFFFFF"/>
        </w:rPr>
        <w:t xml:space="preserve"> k uplatňování Strategie </w:t>
      </w:r>
      <w:r w:rsidRPr="00973A9B">
        <w:rPr>
          <w:rFonts w:eastAsia="Calibri" w:cs="Arial"/>
          <w:color w:val="000000"/>
          <w:shd w:val="clear" w:color="auto" w:fill="FFFFFF"/>
        </w:rPr>
        <w:t xml:space="preserve">+1 </w:t>
      </w:r>
      <w:r w:rsidRPr="00973A9B">
        <w:rPr>
          <w:rFonts w:eastAsia="Calibri" w:cs="Arial"/>
          <w:shd w:val="clear" w:color="auto" w:fill="FFFFFF"/>
        </w:rPr>
        <w:t xml:space="preserve">vznikl v </w:t>
      </w:r>
      <w:r w:rsidRPr="00973A9B">
        <w:rPr>
          <w:rFonts w:eastAsia="Calibri" w:cs="Arial"/>
        </w:rPr>
        <w:t xml:space="preserve">reakci na stále přetrvávající nízké zastoupení žen v rozhodovacích pozicích ve státní správě, a představuje praktický nástroj v podobě sady opatření, pomocí kterých mohou orgány státní správy jít vstříc vyrovnanějšímu zastoupení žen a mužů v rozhodovacích pozicích, konkrétně </w:t>
      </w:r>
      <w:r w:rsidRPr="00973A9B">
        <w:rPr>
          <w:rFonts w:eastAsia="Calibri" w:cs="Arial"/>
          <w:color w:val="000000"/>
          <w:shd w:val="clear" w:color="auto" w:fill="FFFFFF"/>
        </w:rPr>
        <w:t xml:space="preserve">s cílem postupného dosažení 40% </w:t>
      </w:r>
      <w:r w:rsidRPr="00973A9B">
        <w:rPr>
          <w:rFonts w:eastAsia="Times New Roman" w:cs="Arial"/>
        </w:rPr>
        <w:t xml:space="preserve">zastoupení obou pohlaví na dané úrovni vedení nebo v daném vedoucím kolektivu. </w:t>
      </w:r>
      <w:r w:rsidRPr="00973A9B">
        <w:rPr>
          <w:rFonts w:eastAsia="Calibri" w:cs="Arial"/>
          <w:color w:val="000000"/>
          <w:shd w:val="clear" w:color="auto" w:fill="FFFFFF"/>
        </w:rPr>
        <w:t xml:space="preserve">Příslušným usnesením uložila vláda ČR členům a členkám vlády a vedoucím ostatních ústředních orgánů státní správy usilovat od 30. června 2016 o naplňování těchto opatření. Naplňování tohoto usnesení je rovněž předmětem této Zprávy. </w:t>
      </w:r>
    </w:p>
    <w:p w:rsidR="00235094" w:rsidRPr="00973A9B" w:rsidRDefault="009B4C96" w:rsidP="00235094">
      <w:pPr>
        <w:spacing w:after="120" w:line="240" w:lineRule="auto"/>
        <w:jc w:val="both"/>
        <w:rPr>
          <w:rFonts w:cs="Arial"/>
        </w:rPr>
      </w:pPr>
      <w:r w:rsidRPr="00973A9B">
        <w:rPr>
          <w:rFonts w:eastAsia="Calibri" w:cs="Arial"/>
          <w:color w:val="000000"/>
          <w:shd w:val="clear" w:color="auto" w:fill="FFFFFF"/>
        </w:rPr>
        <w:t>Z</w:t>
      </w:r>
      <w:r w:rsidR="00235094" w:rsidRPr="00973A9B">
        <w:rPr>
          <w:rFonts w:cs="Arial"/>
        </w:rPr>
        <w:t xml:space="preserve">práva obsahuje část obecnou, která má za cíl </w:t>
      </w:r>
      <w:r w:rsidR="00973A9B">
        <w:rPr>
          <w:rFonts w:cs="Arial"/>
        </w:rPr>
        <w:t xml:space="preserve">stručně </w:t>
      </w:r>
      <w:r w:rsidR="00235094" w:rsidRPr="00973A9B">
        <w:rPr>
          <w:rFonts w:cs="Arial"/>
        </w:rPr>
        <w:t xml:space="preserve">shrnout vývoj v jednotlivých oblastech Akčního plánu v roce 2016, a dále část úkolovou, která hodnotí </w:t>
      </w:r>
      <w:r w:rsidRPr="00973A9B">
        <w:rPr>
          <w:rFonts w:cs="Arial"/>
        </w:rPr>
        <w:t xml:space="preserve">konkrétní </w:t>
      </w:r>
      <w:r w:rsidR="00235094" w:rsidRPr="00973A9B">
        <w:rPr>
          <w:rFonts w:cs="Arial"/>
        </w:rPr>
        <w:t>plnění jednotlivých úkolů v gesci příslušných resortů či ostatních ústředních orgá</w:t>
      </w:r>
      <w:r w:rsidR="00973A9B">
        <w:rPr>
          <w:rFonts w:cs="Arial"/>
        </w:rPr>
        <w:t>nů státní správy. Úkolová část Z</w:t>
      </w:r>
      <w:r w:rsidR="00235094" w:rsidRPr="00973A9B">
        <w:rPr>
          <w:rFonts w:cs="Arial"/>
        </w:rPr>
        <w:t>právy vyhodnocuje pouze ty úkoly</w:t>
      </w:r>
      <w:r w:rsidR="00EF0626" w:rsidRPr="00973A9B">
        <w:rPr>
          <w:rFonts w:cs="Arial"/>
        </w:rPr>
        <w:t xml:space="preserve"> Akčního plánu</w:t>
      </w:r>
      <w:r w:rsidR="00973A9B">
        <w:rPr>
          <w:rFonts w:cs="Arial"/>
        </w:rPr>
        <w:t>, které měly termín plnění do </w:t>
      </w:r>
      <w:r w:rsidR="00235094" w:rsidRPr="00973A9B">
        <w:rPr>
          <w:rFonts w:cs="Arial"/>
        </w:rPr>
        <w:t xml:space="preserve">31. prosince 2016. </w:t>
      </w:r>
      <w:r w:rsidR="00EF0626" w:rsidRPr="00973A9B">
        <w:rPr>
          <w:rFonts w:cs="Arial"/>
        </w:rPr>
        <w:t>Naplňování Podnětu k uplatňování Strategie „+1“ je hodnoceno v rámci plnění úkolu</w:t>
      </w:r>
      <w:r w:rsidR="002624D1" w:rsidRPr="00973A9B">
        <w:rPr>
          <w:rFonts w:cs="Arial"/>
        </w:rPr>
        <w:t xml:space="preserve"> č. </w:t>
      </w:r>
      <w:r w:rsidR="00EF0626" w:rsidRPr="00973A9B">
        <w:rPr>
          <w:rFonts w:cs="Arial"/>
        </w:rPr>
        <w:t xml:space="preserve">11 a 16 Akčního plánu, neboť </w:t>
      </w:r>
      <w:r w:rsidR="002624D1" w:rsidRPr="00973A9B">
        <w:rPr>
          <w:rFonts w:cs="Arial"/>
        </w:rPr>
        <w:t xml:space="preserve">tyto úkoly s cíli Podnětu k uplatňování Strategie +1 obsahově </w:t>
      </w:r>
      <w:r w:rsidR="00493699" w:rsidRPr="00973A9B">
        <w:rPr>
          <w:rFonts w:cs="Arial"/>
        </w:rPr>
        <w:t xml:space="preserve">úzce </w:t>
      </w:r>
      <w:r w:rsidR="00763114" w:rsidRPr="00973A9B">
        <w:rPr>
          <w:rFonts w:cs="Arial"/>
        </w:rPr>
        <w:t>souvisí</w:t>
      </w:r>
      <w:r w:rsidR="00EF0626" w:rsidRPr="00973A9B">
        <w:rPr>
          <w:rFonts w:cs="Arial"/>
        </w:rPr>
        <w:t xml:space="preserve">. </w:t>
      </w:r>
      <w:r w:rsidR="00235094" w:rsidRPr="00973A9B">
        <w:rPr>
          <w:rFonts w:cs="Arial"/>
        </w:rPr>
        <w:t>Při hodnocení plnění úkolové části Akčního plá</w:t>
      </w:r>
      <w:r w:rsidRPr="00973A9B">
        <w:rPr>
          <w:rFonts w:cs="Arial"/>
        </w:rPr>
        <w:t>nu bylo přihlédnuto</w:t>
      </w:r>
      <w:r w:rsidR="00235094" w:rsidRPr="00973A9B">
        <w:rPr>
          <w:rFonts w:cs="Arial"/>
        </w:rPr>
        <w:t xml:space="preserve"> k tomu, že Akční plán byl vládou ČR schválen až ve druhé polovině roku 2016.</w:t>
      </w:r>
    </w:p>
    <w:p w:rsidR="00235094" w:rsidRPr="00973A9B" w:rsidRDefault="009B4C96" w:rsidP="00F246F3">
      <w:pPr>
        <w:spacing w:after="120" w:line="240" w:lineRule="auto"/>
        <w:jc w:val="both"/>
        <w:rPr>
          <w:rFonts w:eastAsia="Calibri" w:cs="Arial"/>
          <w:color w:val="000000"/>
          <w:shd w:val="clear" w:color="auto" w:fill="FFFFFF"/>
        </w:rPr>
      </w:pPr>
      <w:r w:rsidRPr="00973A9B">
        <w:rPr>
          <w:rFonts w:eastAsia="Times New Roman" w:cs="Arial"/>
        </w:rPr>
        <w:t xml:space="preserve">Zpráva vychází z informací, které poskytly jednotlivé ústřední orgány státní správy. </w:t>
      </w:r>
      <w:r w:rsidRPr="00973A9B">
        <w:rPr>
          <w:rFonts w:cs="Arial"/>
        </w:rPr>
        <w:t xml:space="preserve">Důležitou roli při tvorbě této Zprávy sehrál Výbor pro </w:t>
      </w:r>
      <w:r w:rsidRPr="00973A9B">
        <w:rPr>
          <w:rFonts w:eastAsia="Times New Roman" w:cs="Arial"/>
        </w:rPr>
        <w:t>vyrovnané zastoupení žen a mužů v politice a</w:t>
      </w:r>
      <w:r w:rsidR="00493699" w:rsidRPr="00973A9B">
        <w:rPr>
          <w:rFonts w:eastAsia="Times New Roman" w:cs="Arial"/>
        </w:rPr>
        <w:t> </w:t>
      </w:r>
      <w:r w:rsidRPr="00973A9B">
        <w:rPr>
          <w:rFonts w:eastAsia="Calibri" w:cs="Arial"/>
          <w:color w:val="000000"/>
          <w:shd w:val="clear" w:color="auto" w:fill="FFFFFF"/>
        </w:rPr>
        <w:t xml:space="preserve">rozhodovacích pozicích (dále jako „Výbor“), který ke každému plnění úkolu připojil své hodnoticí stanovisko. </w:t>
      </w:r>
    </w:p>
    <w:p w:rsidR="00690E30" w:rsidRDefault="00064F29" w:rsidP="00690E30">
      <w:pPr>
        <w:spacing w:after="120" w:line="240" w:lineRule="auto"/>
        <w:jc w:val="both"/>
        <w:rPr>
          <w:rFonts w:cs="Arial"/>
        </w:rPr>
      </w:pPr>
      <w:r w:rsidRPr="00973A9B">
        <w:rPr>
          <w:rFonts w:cs="Arial"/>
        </w:rPr>
        <w:t>V rámci větší efektivity při plnění a vykazování plnění úkolů pro oblast vyrovnaného zastoupení žen a mužů v rozhodovacích pozicích bylo přistoupeno nově k tomu, že</w:t>
      </w:r>
      <w:r w:rsidR="00493699" w:rsidRPr="00973A9B">
        <w:rPr>
          <w:rFonts w:cs="Arial"/>
        </w:rPr>
        <w:t> </w:t>
      </w:r>
      <w:r w:rsidRPr="00973A9B">
        <w:rPr>
          <w:rFonts w:cs="Arial"/>
        </w:rPr>
        <w:t>každoročně vládou schvalovaný dokument Aktualizovaná opatření Priorit a postupů vlády při prosazování rovnosti žen a mužů již pro rok 2017 neobsahuje žádné úkoly v této oblasti, a plnění opatření pro vyrovnanější zastoupení žen a mužů v</w:t>
      </w:r>
      <w:r w:rsidR="00BD0996">
        <w:rPr>
          <w:rFonts w:cs="Arial"/>
        </w:rPr>
        <w:t> rozhodovacích pozicích tak pro </w:t>
      </w:r>
      <w:r w:rsidRPr="00973A9B">
        <w:rPr>
          <w:rFonts w:cs="Arial"/>
        </w:rPr>
        <w:t xml:space="preserve">následující roky plně vychází z Akčního plánu. </w:t>
      </w:r>
    </w:p>
    <w:p w:rsidR="009B4C96" w:rsidRPr="00BD0996" w:rsidRDefault="009B4C96" w:rsidP="00690E30">
      <w:pPr>
        <w:spacing w:after="120" w:line="240" w:lineRule="auto"/>
        <w:jc w:val="both"/>
        <w:rPr>
          <w:rFonts w:cs="Arial"/>
          <w:i/>
          <w:sz w:val="20"/>
          <w:szCs w:val="20"/>
        </w:rPr>
      </w:pPr>
      <w:r w:rsidRPr="00BD0996">
        <w:rPr>
          <w:rFonts w:eastAsia="Calibri" w:cs="Arial"/>
          <w:i/>
          <w:color w:val="000000"/>
          <w:sz w:val="20"/>
          <w:szCs w:val="20"/>
          <w:shd w:val="clear" w:color="auto" w:fill="FFFFFF"/>
        </w:rPr>
        <w:lastRenderedPageBreak/>
        <w:t>Zpráva je výstupem projektu</w:t>
      </w:r>
      <w:r w:rsidRPr="00BD0996">
        <w:rPr>
          <w:rFonts w:eastAsia="Calibri" w:cs="Arial"/>
          <w:i/>
          <w:sz w:val="20"/>
          <w:szCs w:val="20"/>
        </w:rPr>
        <w:t xml:space="preserve"> „Implementace Vládní strategie pro rovnost žen a mužů v České republice na léta 2014 – 2020 a související aktivity“ (reg. č. CZ.03.1.51/0.0/0.0/15_009/0002755)</w:t>
      </w:r>
      <w:r w:rsidRPr="00BD0996">
        <w:rPr>
          <w:rFonts w:eastAsiaTheme="majorEastAsia" w:cs="Arial"/>
          <w:bCs/>
          <w:i/>
          <w:sz w:val="20"/>
          <w:szCs w:val="20"/>
        </w:rPr>
        <w:t xml:space="preserve">, </w:t>
      </w:r>
      <w:r w:rsidRPr="00BD0996">
        <w:rPr>
          <w:rFonts w:eastAsia="Calibri" w:cs="Arial"/>
          <w:i/>
          <w:sz w:val="20"/>
          <w:szCs w:val="20"/>
        </w:rPr>
        <w:t xml:space="preserve">dále jako „Projekt </w:t>
      </w:r>
      <w:r w:rsidR="00E5427E" w:rsidRPr="00BD0996">
        <w:rPr>
          <w:rFonts w:cs="Arial"/>
          <w:i/>
          <w:sz w:val="20"/>
          <w:szCs w:val="20"/>
        </w:rPr>
        <w:t>Implementace</w:t>
      </w:r>
      <w:r w:rsidRPr="00BD0996">
        <w:rPr>
          <w:rFonts w:cs="Arial"/>
          <w:i/>
          <w:sz w:val="20"/>
          <w:szCs w:val="20"/>
        </w:rPr>
        <w:t>“.</w:t>
      </w:r>
    </w:p>
    <w:p w:rsidR="00823DA6" w:rsidRPr="00973A9B" w:rsidRDefault="00823DA6" w:rsidP="00CB347B">
      <w:pPr>
        <w:spacing w:after="120" w:line="240" w:lineRule="auto"/>
        <w:jc w:val="both"/>
        <w:rPr>
          <w:rFonts w:cs="Arial"/>
        </w:rPr>
      </w:pPr>
    </w:p>
    <w:p w:rsidR="00235094" w:rsidRPr="00973A9B" w:rsidRDefault="00235094" w:rsidP="00235094">
      <w:pPr>
        <w:keepNext/>
        <w:numPr>
          <w:ilvl w:val="0"/>
          <w:numId w:val="3"/>
        </w:numPr>
        <w:suppressAutoHyphens/>
        <w:spacing w:after="120" w:line="240" w:lineRule="auto"/>
        <w:jc w:val="both"/>
        <w:outlineLvl w:val="0"/>
        <w:rPr>
          <w:rFonts w:eastAsiaTheme="majorEastAsia" w:cs="Arial"/>
          <w:b/>
          <w:bCs/>
        </w:rPr>
      </w:pPr>
      <w:bookmarkStart w:id="6" w:name="_Toc481074960"/>
      <w:r w:rsidRPr="00973A9B">
        <w:rPr>
          <w:rFonts w:eastAsiaTheme="majorEastAsia" w:cs="Arial"/>
          <w:b/>
          <w:bCs/>
        </w:rPr>
        <w:t>VYROVNANÉ ZASTOUPENÍ ŽEN A MUŽŮ V ROZHODOVACÍCH POZICÍCH – AKTUÁLNÍ SITUACE V ČR</w:t>
      </w:r>
      <w:bookmarkEnd w:id="6"/>
      <w:r w:rsidRPr="00973A9B">
        <w:rPr>
          <w:rFonts w:eastAsiaTheme="majorEastAsia" w:cs="Arial"/>
          <w:b/>
          <w:bCs/>
        </w:rPr>
        <w:t xml:space="preserve"> </w:t>
      </w:r>
    </w:p>
    <w:p w:rsidR="004130F0" w:rsidRPr="00973A9B" w:rsidRDefault="00235094" w:rsidP="00235094">
      <w:pPr>
        <w:spacing w:after="120" w:line="240" w:lineRule="auto"/>
        <w:jc w:val="both"/>
        <w:rPr>
          <w:rFonts w:cs="Arial"/>
        </w:rPr>
      </w:pPr>
      <w:r w:rsidRPr="00973A9B">
        <w:rPr>
          <w:rFonts w:eastAsia="Times New Roman" w:cs="Arial"/>
        </w:rPr>
        <w:t xml:space="preserve">Jak již bylo uvedeno v úvodu této Zprávy, v roce 2016 byly vládou ČR přijaty dva důležité strategické dokumenty pro oblast vyrovnaného zastoupení žen a mužů v rozhodovacích pozicích v ČR. </w:t>
      </w:r>
      <w:r w:rsidR="009B4C96" w:rsidRPr="00973A9B">
        <w:rPr>
          <w:rFonts w:eastAsia="Times New Roman" w:cs="Arial"/>
        </w:rPr>
        <w:t xml:space="preserve">Výbor, </w:t>
      </w:r>
      <w:r w:rsidRPr="00973A9B">
        <w:rPr>
          <w:rFonts w:cs="Arial"/>
          <w:shd w:val="clear" w:color="auto" w:fill="FFFFFF"/>
        </w:rPr>
        <w:t xml:space="preserve">který se intenzivně podílel na </w:t>
      </w:r>
      <w:r w:rsidR="009B4C96" w:rsidRPr="00973A9B">
        <w:rPr>
          <w:rFonts w:cs="Arial"/>
          <w:shd w:val="clear" w:color="auto" w:fill="FFFFFF"/>
        </w:rPr>
        <w:t xml:space="preserve">samotném </w:t>
      </w:r>
      <w:r w:rsidRPr="00973A9B">
        <w:rPr>
          <w:rFonts w:cs="Arial"/>
          <w:shd w:val="clear" w:color="auto" w:fill="FFFFFF"/>
        </w:rPr>
        <w:t>zpracování</w:t>
      </w:r>
      <w:r w:rsidR="009B4C96" w:rsidRPr="00973A9B">
        <w:rPr>
          <w:rFonts w:cs="Arial"/>
          <w:shd w:val="clear" w:color="auto" w:fill="FFFFFF"/>
        </w:rPr>
        <w:t xml:space="preserve"> Akčního plánu, se</w:t>
      </w:r>
      <w:r w:rsidR="004130F0" w:rsidRPr="00973A9B">
        <w:rPr>
          <w:rFonts w:cs="Arial"/>
          <w:shd w:val="clear" w:color="auto" w:fill="FFFFFF"/>
        </w:rPr>
        <w:t xml:space="preserve"> </w:t>
      </w:r>
      <w:r w:rsidR="004130F0" w:rsidRPr="00973A9B">
        <w:rPr>
          <w:rFonts w:cs="Arial"/>
        </w:rPr>
        <w:t xml:space="preserve">stal také hlavní platformou pro </w:t>
      </w:r>
      <w:r w:rsidR="004130F0" w:rsidRPr="00973A9B">
        <w:rPr>
          <w:rFonts w:eastAsia="Times New Roman" w:cs="Arial"/>
        </w:rPr>
        <w:t xml:space="preserve">monitorovací mechanismus plnění výše uvedených vládou ČR schválených strategických dokumentů pro oblast vyrovnaného zastoupení žen a mužů v rozhodovacích pozicích. Výbor se dále </w:t>
      </w:r>
      <w:r w:rsidR="009B4C96" w:rsidRPr="00973A9B">
        <w:rPr>
          <w:rFonts w:cs="Arial"/>
          <w:shd w:val="clear" w:color="auto" w:fill="FFFFFF"/>
        </w:rPr>
        <w:t xml:space="preserve">v roce 2016 zabýval otázkou </w:t>
      </w:r>
      <w:r w:rsidR="004130F0" w:rsidRPr="00973A9B">
        <w:rPr>
          <w:rFonts w:cs="Arial"/>
          <w:shd w:val="clear" w:color="auto" w:fill="FFFFFF"/>
        </w:rPr>
        <w:t xml:space="preserve">stavu </w:t>
      </w:r>
      <w:r w:rsidRPr="00973A9B">
        <w:rPr>
          <w:rFonts w:cs="Arial"/>
        </w:rPr>
        <w:t xml:space="preserve">projednávání návrhu </w:t>
      </w:r>
      <w:r w:rsidRPr="00973A9B">
        <w:rPr>
          <w:rFonts w:cs="Arial"/>
          <w:shd w:val="clear" w:color="auto" w:fill="FFFFFF"/>
        </w:rPr>
        <w:t>Evropského parlamentu a Rady o zlepšení genderové vyváženosti mezi členy</w:t>
      </w:r>
      <w:r w:rsidRPr="00973A9B">
        <w:rPr>
          <w:rFonts w:cs="Arial"/>
        </w:rPr>
        <w:t xml:space="preserve"> </w:t>
      </w:r>
      <w:r w:rsidRPr="00973A9B">
        <w:rPr>
          <w:rFonts w:cs="Arial"/>
          <w:shd w:val="clear" w:color="auto" w:fill="FFFFFF"/>
        </w:rPr>
        <w:t xml:space="preserve">dozorčí rady/nevýkonnými členy správní rady společností kotovaných na burzách a o souvisejících opatřeních (dále jako „Návrh </w:t>
      </w:r>
      <w:r w:rsidRPr="00973A9B">
        <w:rPr>
          <w:rFonts w:cs="Arial"/>
        </w:rPr>
        <w:t>smě</w:t>
      </w:r>
      <w:r w:rsidR="004130F0" w:rsidRPr="00973A9B">
        <w:rPr>
          <w:rFonts w:cs="Arial"/>
        </w:rPr>
        <w:t>rnice o genderové vyváženosti“). Rovněž se z</w:t>
      </w:r>
      <w:r w:rsidRPr="00973A9B">
        <w:rPr>
          <w:rFonts w:cs="Arial"/>
        </w:rPr>
        <w:t>abýval možností předložení poslaneckého návrhu novely volebních zákonů zavádějícího t</w:t>
      </w:r>
      <w:r w:rsidR="004130F0" w:rsidRPr="00973A9B">
        <w:rPr>
          <w:rFonts w:cs="Arial"/>
        </w:rPr>
        <w:t>zv. zipové pravidlo.</w:t>
      </w:r>
    </w:p>
    <w:p w:rsidR="004130F0" w:rsidRPr="00973A9B" w:rsidRDefault="00235094" w:rsidP="00235094">
      <w:pPr>
        <w:spacing w:after="120" w:line="240" w:lineRule="auto"/>
        <w:jc w:val="both"/>
        <w:rPr>
          <w:rFonts w:eastAsia="Times New Roman" w:cs="Arial"/>
        </w:rPr>
      </w:pPr>
      <w:r w:rsidRPr="00973A9B">
        <w:rPr>
          <w:rFonts w:cs="Arial"/>
        </w:rPr>
        <w:t xml:space="preserve">V rámci Projektu </w:t>
      </w:r>
      <w:r w:rsidR="00E5427E" w:rsidRPr="00973A9B">
        <w:rPr>
          <w:rFonts w:cs="Arial"/>
        </w:rPr>
        <w:t>Implementace</w:t>
      </w:r>
      <w:r w:rsidR="004130F0" w:rsidRPr="00973A9B">
        <w:rPr>
          <w:rFonts w:cs="Arial"/>
        </w:rPr>
        <w:t xml:space="preserve"> vznikla v roce 2016 </w:t>
      </w:r>
      <w:r w:rsidRPr="00973A9B">
        <w:rPr>
          <w:rFonts w:cs="Arial"/>
        </w:rPr>
        <w:t>Strategie dalšího postupu v oblasti prosazování vyrovnaného zastoupení žen a mužů v rozhodovacích pozicích</w:t>
      </w:r>
      <w:r w:rsidR="004130F0" w:rsidRPr="00973A9B">
        <w:rPr>
          <w:rFonts w:cs="Arial"/>
        </w:rPr>
        <w:t xml:space="preserve"> na léta 2017 – 2018</w:t>
      </w:r>
      <w:r w:rsidR="00BD0996">
        <w:rPr>
          <w:rStyle w:val="Znakapoznpodarou"/>
          <w:rFonts w:cs="Arial"/>
        </w:rPr>
        <w:footnoteReference w:id="3"/>
      </w:r>
      <w:r w:rsidR="004130F0" w:rsidRPr="00973A9B">
        <w:rPr>
          <w:rFonts w:cs="Arial"/>
        </w:rPr>
        <w:t xml:space="preserve">, jejímž cílem je </w:t>
      </w:r>
      <w:r w:rsidRPr="00973A9B">
        <w:rPr>
          <w:rFonts w:eastAsia="Times New Roman" w:cs="Arial"/>
        </w:rPr>
        <w:t>vytvořit rámec pro </w:t>
      </w:r>
      <w:r w:rsidR="004130F0" w:rsidRPr="00973A9B">
        <w:rPr>
          <w:rFonts w:eastAsia="Times New Roman" w:cs="Arial"/>
        </w:rPr>
        <w:t xml:space="preserve">výhledové </w:t>
      </w:r>
      <w:r w:rsidRPr="00973A9B">
        <w:rPr>
          <w:rFonts w:eastAsia="Times New Roman" w:cs="Arial"/>
        </w:rPr>
        <w:t>prosazování vyrovnaného zastoupení žen a mužů v rozhodovacích pozicích na úrovni vlády ČR, a to v návaznosti na již zmíněné vládou ČR přijaté dokumenty a rovněž v návaznosti na</w:t>
      </w:r>
      <w:r w:rsidR="004130F0" w:rsidRPr="00973A9B">
        <w:rPr>
          <w:rFonts w:eastAsia="Times New Roman" w:cs="Arial"/>
        </w:rPr>
        <w:t xml:space="preserve"> činnost Výboru.</w:t>
      </w:r>
      <w:r w:rsidR="007E050A">
        <w:rPr>
          <w:rFonts w:eastAsia="Times New Roman" w:cs="Arial"/>
        </w:rPr>
        <w:t xml:space="preserve"> Jedná se o interní pracovní dokument </w:t>
      </w:r>
      <w:r w:rsidR="007E050A" w:rsidRPr="00973A9B">
        <w:rPr>
          <w:rFonts w:cs="Arial"/>
        </w:rPr>
        <w:t>Odbor</w:t>
      </w:r>
      <w:r w:rsidR="007E050A">
        <w:rPr>
          <w:rFonts w:cs="Arial"/>
        </w:rPr>
        <w:t>u</w:t>
      </w:r>
      <w:r w:rsidR="007E050A" w:rsidRPr="00973A9B">
        <w:rPr>
          <w:rFonts w:cs="Arial"/>
        </w:rPr>
        <w:t xml:space="preserve"> rovnosti žen a mužů při Úřadu vlády ČR (dále jako „Odbor rovnosti ÚV ČR“)</w:t>
      </w:r>
      <w:r w:rsidR="007E050A">
        <w:rPr>
          <w:rFonts w:cs="Arial"/>
        </w:rPr>
        <w:t>.</w:t>
      </w:r>
    </w:p>
    <w:p w:rsidR="004130F0" w:rsidRPr="00973A9B" w:rsidRDefault="00235094" w:rsidP="00235094">
      <w:pPr>
        <w:spacing w:after="120" w:line="240" w:lineRule="auto"/>
        <w:jc w:val="both"/>
        <w:rPr>
          <w:rFonts w:cs="Arial"/>
        </w:rPr>
      </w:pPr>
      <w:r w:rsidRPr="00973A9B">
        <w:rPr>
          <w:rFonts w:eastAsia="Times New Roman" w:cs="Arial"/>
        </w:rPr>
        <w:t>V listopadu 2016 dokončilo M</w:t>
      </w:r>
      <w:r w:rsidR="004130F0" w:rsidRPr="00973A9B">
        <w:rPr>
          <w:rFonts w:eastAsia="Times New Roman" w:cs="Arial"/>
        </w:rPr>
        <w:t>F</w:t>
      </w:r>
      <w:r w:rsidRPr="00973A9B">
        <w:rPr>
          <w:rFonts w:eastAsia="Times New Roman" w:cs="Arial"/>
        </w:rPr>
        <w:t xml:space="preserve"> návrh zákona o výběru osob do řídících a dozorčích orgánů</w:t>
      </w:r>
      <w:r w:rsidRPr="00973A9B">
        <w:rPr>
          <w:rFonts w:cs="Arial"/>
          <w:shd w:val="clear" w:color="auto" w:fill="FFFFFF"/>
        </w:rPr>
        <w:t xml:space="preserve"> právnických osob s majetkovou účastí státu a o změně zákona č. 159/2006 Sb., o střetu zájmů, ve znění pozdějších předpisů (tzv. nominační zákon)</w:t>
      </w:r>
      <w:r w:rsidRPr="00973A9B">
        <w:rPr>
          <w:rFonts w:eastAsia="Times New Roman" w:cs="Arial"/>
        </w:rPr>
        <w:t>. Přestože je zastoupení žen ve vedení obchodních společností dlouhodobě nízké</w:t>
      </w:r>
      <w:r w:rsidRPr="00973A9B">
        <w:rPr>
          <w:rStyle w:val="Znakapoznpodarou"/>
          <w:rFonts w:eastAsia="Times New Roman" w:cs="Arial"/>
        </w:rPr>
        <w:footnoteReference w:id="4"/>
      </w:r>
      <w:r w:rsidRPr="00973A9B">
        <w:rPr>
          <w:rFonts w:eastAsia="Times New Roman" w:cs="Arial"/>
        </w:rPr>
        <w:t xml:space="preserve"> a vláda ČR má v rámci Akčního plánu cíl zvyšovat počet žen v d</w:t>
      </w:r>
      <w:r w:rsidRPr="00973A9B">
        <w:rPr>
          <w:rFonts w:cs="Arial"/>
        </w:rPr>
        <w:t>ozorčích radách a představenstvech obchodních společností s majetkovou účastí státu, a to s cílem postupného dosažení minimálně 40% zastoupení žen v těch</w:t>
      </w:r>
      <w:r w:rsidR="007E050A">
        <w:rPr>
          <w:rFonts w:cs="Arial"/>
        </w:rPr>
        <w:t>to orgánech do roku 2020, nejsou</w:t>
      </w:r>
      <w:r w:rsidRPr="00973A9B">
        <w:rPr>
          <w:rFonts w:cs="Arial"/>
        </w:rPr>
        <w:t xml:space="preserve"> v uvedeném návrhu zákona zařazena žádná opatření na podpo</w:t>
      </w:r>
      <w:r w:rsidR="004130F0" w:rsidRPr="00973A9B">
        <w:rPr>
          <w:rFonts w:cs="Arial"/>
        </w:rPr>
        <w:t>ru větší genderové vyváženosti.</w:t>
      </w:r>
    </w:p>
    <w:p w:rsidR="00235094" w:rsidRPr="00973A9B" w:rsidRDefault="00235094" w:rsidP="00235094">
      <w:pPr>
        <w:spacing w:after="120" w:line="240" w:lineRule="auto"/>
        <w:jc w:val="both"/>
        <w:rPr>
          <w:rFonts w:eastAsiaTheme="majorEastAsia" w:cs="Arial"/>
          <w:bCs/>
        </w:rPr>
      </w:pPr>
      <w:r w:rsidRPr="00973A9B">
        <w:rPr>
          <w:rFonts w:eastAsia="Times New Roman" w:cs="Arial"/>
        </w:rPr>
        <w:t>K aktivní podpoře vyrovnaného zastoupení žen a mužů v rozhodovacích pozicích a k</w:t>
      </w:r>
      <w:r w:rsidRPr="00973A9B">
        <w:rPr>
          <w:rFonts w:cs="Arial"/>
        </w:rPr>
        <w:t xml:space="preserve"> odstraňování vertikální genderové segregace ČR vyzývá řada mezinárodních organizací a jejich orgánů. Doporučení Výboru ministrů Rady Evropy Rec(2003)3 k vyrovnané účasti žen </w:t>
      </w:r>
      <w:r w:rsidRPr="00973A9B">
        <w:rPr>
          <w:rFonts w:eastAsia="Times New Roman" w:cs="Arial"/>
        </w:rPr>
        <w:t xml:space="preserve">a mužů v politických a rozhodovacích procesech vyzývá členské státy, aby zajistily vyrovnané zastoupení žen a mužů na pozicích a funkcích, jejichž nominace zajišťuje vláda a další orgány veřejné správy. Proces obsazování těchto pozic by měl být dle doporučení Rec(2003)3 genderově senzitivní a transparentní. Dne 14. listopadu 2016 byla v rámci třetího kola monitoringu vydána Komisí </w:t>
      </w:r>
      <w:r w:rsidR="00493699" w:rsidRPr="00973A9B">
        <w:rPr>
          <w:rFonts w:eastAsia="Times New Roman" w:cs="Arial"/>
        </w:rPr>
        <w:t xml:space="preserve">Rady Evropy </w:t>
      </w:r>
      <w:r w:rsidR="007E050A">
        <w:rPr>
          <w:rFonts w:eastAsia="Times New Roman" w:cs="Arial"/>
        </w:rPr>
        <w:t>pro genderovou rovnost Zpráva o </w:t>
      </w:r>
      <w:r w:rsidRPr="00973A9B">
        <w:rPr>
          <w:rFonts w:eastAsia="Times New Roman" w:cs="Arial"/>
        </w:rPr>
        <w:t>plnění doporučení Rec(2003)3, ze které mj. vyplývá, že ČR obsazuje v </w:t>
      </w:r>
      <w:r w:rsidR="00493699" w:rsidRPr="00973A9B">
        <w:rPr>
          <w:rFonts w:eastAsia="Times New Roman" w:cs="Arial"/>
        </w:rPr>
        <w:t xml:space="preserve">evropském </w:t>
      </w:r>
      <w:r w:rsidRPr="00973A9B">
        <w:rPr>
          <w:rFonts w:eastAsia="Times New Roman" w:cs="Arial"/>
        </w:rPr>
        <w:t>srovnání v počtech žen v rozhodovacích pozicích v politice spíše spodní příčky.</w:t>
      </w:r>
      <w:r w:rsidRPr="00973A9B">
        <w:rPr>
          <w:rFonts w:eastAsia="Times New Roman" w:cs="Arial"/>
          <w:vertAlign w:val="superscript"/>
        </w:rPr>
        <w:footnoteReference w:id="5"/>
      </w:r>
      <w:r w:rsidRPr="00973A9B">
        <w:rPr>
          <w:rFonts w:eastAsia="Times New Roman" w:cs="Arial"/>
        </w:rPr>
        <w:t xml:space="preserve"> </w:t>
      </w:r>
      <w:r w:rsidRPr="00973A9B">
        <w:rPr>
          <w:rFonts w:cs="Arial"/>
        </w:rPr>
        <w:t xml:space="preserve">Zavedení </w:t>
      </w:r>
      <w:r w:rsidRPr="00973A9B">
        <w:rPr>
          <w:rFonts w:cs="Arial"/>
        </w:rPr>
        <w:lastRenderedPageBreak/>
        <w:t>opatření za účelem podpory vyrovnaného zastoupení žen a mužů ve vedení obchodních společností a monitorování jejich výsledků doporučuje také OECD.</w:t>
      </w:r>
      <w:r w:rsidRPr="00973A9B">
        <w:rPr>
          <w:rStyle w:val="Znakapoznpodarou"/>
          <w:rFonts w:cs="Arial"/>
        </w:rPr>
        <w:footnoteReference w:id="6"/>
      </w:r>
      <w:r w:rsidRPr="00973A9B">
        <w:rPr>
          <w:rFonts w:cs="Arial"/>
        </w:rPr>
        <w:t xml:space="preserve"> </w:t>
      </w:r>
      <w:r w:rsidRPr="00973A9B">
        <w:rPr>
          <w:rFonts w:eastAsiaTheme="majorEastAsia" w:cs="Arial"/>
          <w:bCs/>
        </w:rPr>
        <w:t>Výbor</w:t>
      </w:r>
      <w:r w:rsidR="00493699" w:rsidRPr="00973A9B">
        <w:rPr>
          <w:rFonts w:eastAsiaTheme="majorEastAsia" w:cs="Arial"/>
          <w:bCs/>
        </w:rPr>
        <w:t xml:space="preserve"> OSN</w:t>
      </w:r>
      <w:r w:rsidR="007E050A">
        <w:rPr>
          <w:rFonts w:eastAsiaTheme="majorEastAsia" w:cs="Arial"/>
          <w:bCs/>
        </w:rPr>
        <w:t xml:space="preserve"> pro </w:t>
      </w:r>
      <w:r w:rsidRPr="00973A9B">
        <w:rPr>
          <w:rFonts w:eastAsiaTheme="majorEastAsia" w:cs="Arial"/>
          <w:bCs/>
        </w:rPr>
        <w:t>odstranění diskriminace žen ve svých Závěrečných doporučeních k Šesté periodické zprávě ze dne 7. března 2016</w:t>
      </w:r>
      <w:r w:rsidRPr="00973A9B">
        <w:rPr>
          <w:rStyle w:val="Znakapoznpodarou"/>
          <w:rFonts w:eastAsiaTheme="majorEastAsia" w:cs="Arial"/>
          <w:bCs/>
        </w:rPr>
        <w:footnoteReference w:id="7"/>
      </w:r>
      <w:r w:rsidRPr="00973A9B">
        <w:rPr>
          <w:rFonts w:eastAsiaTheme="majorEastAsia" w:cs="Arial"/>
          <w:b/>
          <w:bCs/>
        </w:rPr>
        <w:t xml:space="preserve"> </w:t>
      </w:r>
      <w:r w:rsidRPr="00973A9B">
        <w:rPr>
          <w:rFonts w:eastAsiaTheme="majorEastAsia" w:cs="Arial"/>
          <w:bCs/>
        </w:rPr>
        <w:t>u</w:t>
      </w:r>
      <w:r w:rsidRPr="00973A9B">
        <w:rPr>
          <w:rFonts w:cs="Arial"/>
        </w:rPr>
        <w:t xml:space="preserve">vedl své znepokojení nad nízkým počtem žen v manažerských a rozhodovacích pozicích v ČR, a to i s ohledem na </w:t>
      </w:r>
      <w:r w:rsidR="00493699" w:rsidRPr="00973A9B">
        <w:rPr>
          <w:rFonts w:cs="Arial"/>
        </w:rPr>
        <w:t xml:space="preserve">velmi </w:t>
      </w:r>
      <w:r w:rsidRPr="00973A9B">
        <w:rPr>
          <w:rFonts w:cs="Arial"/>
        </w:rPr>
        <w:t xml:space="preserve">nízké zapojení romských žen, migrantek či žen se zdravotním postižením do těchto pozic. Výbor </w:t>
      </w:r>
      <w:r w:rsidR="00493699" w:rsidRPr="00973A9B">
        <w:rPr>
          <w:rFonts w:cs="Arial"/>
        </w:rPr>
        <w:t xml:space="preserve">OSN </w:t>
      </w:r>
      <w:r w:rsidR="007E050A">
        <w:rPr>
          <w:rFonts w:cs="Arial"/>
        </w:rPr>
        <w:t>pro </w:t>
      </w:r>
      <w:r w:rsidRPr="00973A9B">
        <w:rPr>
          <w:rFonts w:cs="Arial"/>
        </w:rPr>
        <w:t xml:space="preserve">odstranění diskriminace žen </w:t>
      </w:r>
      <w:r w:rsidR="00493699" w:rsidRPr="00973A9B">
        <w:rPr>
          <w:rFonts w:cs="Arial"/>
        </w:rPr>
        <w:t>vyzval ČR, aby</w:t>
      </w:r>
      <w:r w:rsidRPr="00973A9B">
        <w:rPr>
          <w:rFonts w:cs="Arial"/>
        </w:rPr>
        <w:t xml:space="preserve"> </w:t>
      </w:r>
      <w:r w:rsidR="00493699" w:rsidRPr="00973A9B">
        <w:rPr>
          <w:rFonts w:cs="Arial"/>
        </w:rPr>
        <w:t xml:space="preserve">zavedl dočasná </w:t>
      </w:r>
      <w:r w:rsidRPr="00973A9B">
        <w:rPr>
          <w:rFonts w:cs="Arial"/>
        </w:rPr>
        <w:t>opatření ke zvýšení zastoupení žen v politice a rozhodovacích pozicích a implementovala je do své legislativy – zejména do antidiskriminačního práva a tzv. volebních zákonů.</w:t>
      </w:r>
    </w:p>
    <w:p w:rsidR="00064F29" w:rsidRPr="00973A9B" w:rsidRDefault="00064F29" w:rsidP="00064F29">
      <w:pPr>
        <w:pStyle w:val="Nadpis2"/>
        <w:ind w:left="567" w:hanging="567"/>
      </w:pPr>
      <w:bookmarkStart w:id="7" w:name="_Toc421883662"/>
      <w:bookmarkStart w:id="8" w:name="_Toc447293265"/>
      <w:bookmarkStart w:id="9" w:name="_Toc479686083"/>
      <w:bookmarkStart w:id="10" w:name="_Toc481074961"/>
      <w:r w:rsidRPr="00973A9B">
        <w:t>Vyrovnané zastoupení žen a mužů v politice</w:t>
      </w:r>
      <w:bookmarkEnd w:id="7"/>
      <w:bookmarkEnd w:id="8"/>
      <w:bookmarkEnd w:id="9"/>
      <w:bookmarkEnd w:id="10"/>
    </w:p>
    <w:p w:rsidR="00064F29" w:rsidRPr="00973A9B" w:rsidRDefault="00064F29" w:rsidP="00064F29">
      <w:pPr>
        <w:tabs>
          <w:tab w:val="left" w:pos="284"/>
        </w:tabs>
        <w:spacing w:after="120" w:line="240" w:lineRule="auto"/>
        <w:jc w:val="both"/>
        <w:rPr>
          <w:rFonts w:cs="Arial"/>
        </w:rPr>
      </w:pPr>
      <w:r w:rsidRPr="00973A9B">
        <w:rPr>
          <w:rFonts w:cs="Arial"/>
        </w:rPr>
        <w:t>Ani v roce 2016 se nepodařilo změnit podobu volebních zákonů v ČR tak, aby byla zavedena povinnost politických stran zohledňovat při sestavování kandidátních listin vyrovnanější zastoupení žen a mužů. Opatření tohoto typu zůstávají dále, pokud vůbec jsou, na úrovni vnitrostranických doporučení. Výjimku tvoří ČSSD</w:t>
      </w:r>
      <w:r w:rsidR="007E050A">
        <w:rPr>
          <w:rFonts w:cs="Arial"/>
        </w:rPr>
        <w:t xml:space="preserve"> a Strana zelených</w:t>
      </w:r>
      <w:r w:rsidRPr="00973A9B">
        <w:rPr>
          <w:rFonts w:cs="Arial"/>
        </w:rPr>
        <w:t xml:space="preserve"> (schválené kvóty pro kandidátní listiny</w:t>
      </w:r>
      <w:r w:rsidR="00000812" w:rsidRPr="00973A9B">
        <w:rPr>
          <w:rFonts w:cs="Arial"/>
        </w:rPr>
        <w:t xml:space="preserve"> a</w:t>
      </w:r>
      <w:r w:rsidR="00493699" w:rsidRPr="00973A9B">
        <w:rPr>
          <w:rFonts w:cs="Arial"/>
        </w:rPr>
        <w:t> </w:t>
      </w:r>
      <w:r w:rsidR="00000812" w:rsidRPr="00973A9B">
        <w:rPr>
          <w:rFonts w:cs="Arial"/>
        </w:rPr>
        <w:t>volené orgány</w:t>
      </w:r>
      <w:r w:rsidR="007E050A">
        <w:rPr>
          <w:rFonts w:cs="Arial"/>
        </w:rPr>
        <w:t>).</w:t>
      </w:r>
    </w:p>
    <w:p w:rsidR="00064F29" w:rsidRPr="00973A9B" w:rsidRDefault="00064F29" w:rsidP="00064F29">
      <w:pPr>
        <w:autoSpaceDE w:val="0"/>
        <w:autoSpaceDN w:val="0"/>
        <w:adjustRightInd w:val="0"/>
        <w:spacing w:after="120" w:line="240" w:lineRule="auto"/>
        <w:jc w:val="both"/>
        <w:rPr>
          <w:rFonts w:cs="Arial"/>
        </w:rPr>
      </w:pPr>
      <w:r w:rsidRPr="00973A9B">
        <w:rPr>
          <w:rFonts w:cs="Arial"/>
        </w:rPr>
        <w:t>V roce 2016 proběhly volby do Senátu PČR. Z dat ČS</w:t>
      </w:r>
      <w:r w:rsidR="007E050A">
        <w:rPr>
          <w:rFonts w:cs="Arial"/>
        </w:rPr>
        <w:t>Ú</w:t>
      </w:r>
      <w:r w:rsidRPr="00973A9B">
        <w:rPr>
          <w:rFonts w:cs="Arial"/>
        </w:rPr>
        <w:t xml:space="preserve"> a z analýzy, kterou provedla nezisková organizace Fórum 50 %</w:t>
      </w:r>
      <w:r w:rsidRPr="00973A9B">
        <w:rPr>
          <w:rFonts w:cs="Arial"/>
          <w:bCs/>
          <w:shd w:val="clear" w:color="auto" w:fill="FFFFFF"/>
          <w:vertAlign w:val="superscript"/>
        </w:rPr>
        <w:footnoteReference w:id="8"/>
      </w:r>
      <w:r w:rsidRPr="00973A9B">
        <w:rPr>
          <w:rFonts w:cs="Arial"/>
        </w:rPr>
        <w:t>, vyplynulo, že v roce 2016 kandidovalo do Senátu PČR 18,5 % žen, což je historicky třetí nejvyšší podíl žen (oproti roku 2014 nárůst o více než 3 p.b.). Podíl žen v Senátu PČR činil 19,8 % po volbách v roce 2016. Podíl zvolených žen odpovídá zatím nejvyšší hodnotě z roku 2006, a to 22,2 %. Následující graf shrnuje vývoj nominací a zastoupení žen v Senátu PČR od roku 1996:</w:t>
      </w:r>
    </w:p>
    <w:p w:rsidR="00D31E34" w:rsidRPr="00973A9B" w:rsidRDefault="00D31E34" w:rsidP="00064F29">
      <w:pPr>
        <w:autoSpaceDE w:val="0"/>
        <w:autoSpaceDN w:val="0"/>
        <w:adjustRightInd w:val="0"/>
        <w:spacing w:after="120" w:line="240" w:lineRule="auto"/>
        <w:jc w:val="both"/>
        <w:rPr>
          <w:rFonts w:cs="Arial"/>
        </w:rPr>
      </w:pPr>
    </w:p>
    <w:p w:rsidR="00064F29" w:rsidRPr="00973A9B" w:rsidRDefault="00064F29" w:rsidP="00064F29">
      <w:pPr>
        <w:spacing w:before="120" w:after="0" w:line="240" w:lineRule="auto"/>
        <w:rPr>
          <w:rFonts w:eastAsia="Times New Roman" w:cs="Arial"/>
          <w:u w:val="single"/>
        </w:rPr>
      </w:pPr>
      <w:r w:rsidRPr="00973A9B">
        <w:rPr>
          <w:rFonts w:cs="Arial"/>
          <w:bCs/>
          <w:u w:val="single"/>
        </w:rPr>
        <w:t xml:space="preserve">Graf č. 1 - </w:t>
      </w:r>
      <w:r w:rsidRPr="00973A9B">
        <w:rPr>
          <w:rFonts w:eastAsia="Times New Roman" w:cs="Arial"/>
          <w:u w:val="single"/>
        </w:rPr>
        <w:t>Vývoj zastoupení žen v Senátu PČR za posledních 20 let</w:t>
      </w:r>
    </w:p>
    <w:p w:rsidR="00064F29" w:rsidRPr="00973A9B" w:rsidRDefault="00064F29" w:rsidP="007E050A">
      <w:pPr>
        <w:spacing w:after="120" w:line="240" w:lineRule="auto"/>
        <w:rPr>
          <w:rFonts w:cs="Arial"/>
          <w:bCs/>
        </w:rPr>
      </w:pPr>
      <w:r w:rsidRPr="00973A9B">
        <w:rPr>
          <w:rFonts w:eastAsia="Times New Roman" w:cs="Arial"/>
          <w:noProof/>
        </w:rPr>
        <w:drawing>
          <wp:inline distT="0" distB="0" distL="0" distR="0" wp14:anchorId="3D9CB0D9" wp14:editId="3F39495A">
            <wp:extent cx="5092995" cy="2923954"/>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64F29" w:rsidRPr="007E050A" w:rsidRDefault="00064F29" w:rsidP="00064F29">
      <w:pPr>
        <w:spacing w:after="360" w:line="240" w:lineRule="auto"/>
        <w:jc w:val="right"/>
        <w:rPr>
          <w:rFonts w:eastAsia="Times New Roman" w:cs="Arial"/>
          <w:i/>
          <w:sz w:val="16"/>
          <w:szCs w:val="16"/>
        </w:rPr>
      </w:pPr>
      <w:r w:rsidRPr="007E050A">
        <w:rPr>
          <w:rFonts w:eastAsia="Times New Roman" w:cs="Arial"/>
          <w:i/>
          <w:sz w:val="16"/>
          <w:szCs w:val="16"/>
        </w:rPr>
        <w:t>Zd</w:t>
      </w:r>
      <w:r w:rsidR="007E050A">
        <w:rPr>
          <w:rFonts w:eastAsia="Times New Roman" w:cs="Arial"/>
          <w:i/>
          <w:sz w:val="16"/>
          <w:szCs w:val="16"/>
        </w:rPr>
        <w:t>roj: Fórum 50 %, ČSÚ</w:t>
      </w:r>
    </w:p>
    <w:p w:rsidR="00064F29" w:rsidRPr="00973A9B" w:rsidRDefault="00064F29" w:rsidP="00064F29">
      <w:pPr>
        <w:autoSpaceDE w:val="0"/>
        <w:autoSpaceDN w:val="0"/>
        <w:adjustRightInd w:val="0"/>
        <w:spacing w:after="120" w:line="240" w:lineRule="auto"/>
        <w:jc w:val="both"/>
        <w:rPr>
          <w:rFonts w:cs="Arial"/>
        </w:rPr>
      </w:pPr>
      <w:r w:rsidRPr="00973A9B">
        <w:rPr>
          <w:rFonts w:cs="Arial"/>
        </w:rPr>
        <w:t>Jak ukazuje následující tabulka, mezi jednotlivými politickými stranami se při volbách do Senátu PČR objevily výrazné rozdíly</w:t>
      </w:r>
      <w:r w:rsidR="007E050A">
        <w:rPr>
          <w:rFonts w:cs="Arial"/>
        </w:rPr>
        <w:t xml:space="preserve"> jak v počtech nominovaných žen,</w:t>
      </w:r>
      <w:r w:rsidRPr="00973A9B">
        <w:rPr>
          <w:rFonts w:cs="Arial"/>
        </w:rPr>
        <w:t xml:space="preserve"> tak ve výsledcích:</w:t>
      </w:r>
    </w:p>
    <w:p w:rsidR="00064F29" w:rsidRDefault="00064F29" w:rsidP="00064F29">
      <w:pPr>
        <w:spacing w:before="120" w:after="0" w:line="240" w:lineRule="auto"/>
        <w:rPr>
          <w:rFonts w:cs="Arial"/>
          <w:u w:val="single"/>
        </w:rPr>
      </w:pPr>
      <w:r w:rsidRPr="00973A9B">
        <w:rPr>
          <w:rFonts w:eastAsia="Times New Roman" w:cs="Arial"/>
          <w:u w:val="single"/>
        </w:rPr>
        <w:lastRenderedPageBreak/>
        <w:t>Tabulka</w:t>
      </w:r>
      <w:r w:rsidRPr="00973A9B">
        <w:rPr>
          <w:rFonts w:cs="Arial"/>
          <w:u w:val="single"/>
        </w:rPr>
        <w:t xml:space="preserve"> č. 1 – Podíl nominovaných a zvolených senátorek v roce 2016 za jednotlivé politické strany</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9"/>
        <w:gridCol w:w="1402"/>
        <w:gridCol w:w="1305"/>
        <w:gridCol w:w="1990"/>
        <w:gridCol w:w="1525"/>
        <w:gridCol w:w="1501"/>
      </w:tblGrid>
      <w:tr w:rsidR="00064F29" w:rsidRPr="00973A9B" w:rsidTr="00F306A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00274C"/>
            <w:hideMark/>
          </w:tcPr>
          <w:p w:rsidR="00064F29" w:rsidRPr="00973A9B" w:rsidRDefault="00064F29" w:rsidP="00F306A1">
            <w:pPr>
              <w:spacing w:after="0" w:line="240" w:lineRule="auto"/>
              <w:jc w:val="center"/>
              <w:rPr>
                <w:rFonts w:eastAsia="Times New Roman" w:cs="Arial"/>
                <w:b/>
                <w:bCs/>
              </w:rPr>
            </w:pPr>
            <w:r w:rsidRPr="00973A9B">
              <w:rPr>
                <w:rFonts w:eastAsia="Times New Roman" w:cs="Arial"/>
                <w:b/>
                <w:bCs/>
              </w:rPr>
              <w:t>Navrhující strana</w:t>
            </w:r>
          </w:p>
        </w:tc>
        <w:tc>
          <w:tcPr>
            <w:tcW w:w="0" w:type="auto"/>
            <w:tcBorders>
              <w:top w:val="outset" w:sz="6" w:space="0" w:color="auto"/>
              <w:left w:val="outset" w:sz="6" w:space="0" w:color="auto"/>
              <w:bottom w:val="outset" w:sz="6" w:space="0" w:color="auto"/>
              <w:right w:val="outset" w:sz="6" w:space="0" w:color="auto"/>
            </w:tcBorders>
            <w:shd w:val="clear" w:color="auto" w:fill="00274C"/>
            <w:hideMark/>
          </w:tcPr>
          <w:p w:rsidR="00064F29" w:rsidRPr="00973A9B" w:rsidRDefault="00064F29" w:rsidP="00F306A1">
            <w:pPr>
              <w:spacing w:after="0" w:line="240" w:lineRule="auto"/>
              <w:jc w:val="center"/>
              <w:rPr>
                <w:rFonts w:eastAsia="Times New Roman" w:cs="Arial"/>
                <w:b/>
                <w:bCs/>
              </w:rPr>
            </w:pPr>
            <w:r w:rsidRPr="00973A9B">
              <w:rPr>
                <w:rFonts w:eastAsia="Times New Roman" w:cs="Arial"/>
                <w:b/>
                <w:bCs/>
              </w:rPr>
              <w:t>Zisk mandátů (abs.)</w:t>
            </w:r>
          </w:p>
        </w:tc>
        <w:tc>
          <w:tcPr>
            <w:tcW w:w="0" w:type="auto"/>
            <w:tcBorders>
              <w:top w:val="outset" w:sz="6" w:space="0" w:color="auto"/>
              <w:left w:val="outset" w:sz="6" w:space="0" w:color="auto"/>
              <w:bottom w:val="outset" w:sz="6" w:space="0" w:color="auto"/>
              <w:right w:val="outset" w:sz="6" w:space="0" w:color="auto"/>
            </w:tcBorders>
            <w:shd w:val="clear" w:color="auto" w:fill="00274C"/>
            <w:hideMark/>
          </w:tcPr>
          <w:p w:rsidR="00064F29" w:rsidRPr="00973A9B" w:rsidRDefault="00064F29" w:rsidP="00F306A1">
            <w:pPr>
              <w:spacing w:after="0" w:line="240" w:lineRule="auto"/>
              <w:jc w:val="center"/>
              <w:rPr>
                <w:rFonts w:eastAsia="Times New Roman" w:cs="Arial"/>
                <w:b/>
                <w:bCs/>
              </w:rPr>
            </w:pPr>
            <w:r w:rsidRPr="00973A9B">
              <w:rPr>
                <w:rFonts w:eastAsia="Times New Roman" w:cs="Arial"/>
                <w:b/>
                <w:bCs/>
              </w:rPr>
              <w:t>Zisk mandátů (%)</w:t>
            </w:r>
          </w:p>
        </w:tc>
        <w:tc>
          <w:tcPr>
            <w:tcW w:w="0" w:type="auto"/>
            <w:tcBorders>
              <w:top w:val="outset" w:sz="6" w:space="0" w:color="auto"/>
              <w:left w:val="outset" w:sz="6" w:space="0" w:color="auto"/>
              <w:bottom w:val="outset" w:sz="6" w:space="0" w:color="auto"/>
              <w:right w:val="outset" w:sz="6" w:space="0" w:color="auto"/>
            </w:tcBorders>
            <w:shd w:val="clear" w:color="auto" w:fill="00274C"/>
            <w:hideMark/>
          </w:tcPr>
          <w:p w:rsidR="00064F29" w:rsidRPr="00973A9B" w:rsidRDefault="00064F29" w:rsidP="00F306A1">
            <w:pPr>
              <w:spacing w:after="0" w:line="240" w:lineRule="auto"/>
              <w:jc w:val="center"/>
              <w:rPr>
                <w:rFonts w:eastAsia="Times New Roman" w:cs="Arial"/>
                <w:b/>
                <w:bCs/>
              </w:rPr>
            </w:pPr>
            <w:r w:rsidRPr="00973A9B">
              <w:rPr>
                <w:rFonts w:eastAsia="Times New Roman" w:cs="Arial"/>
                <w:b/>
                <w:bCs/>
              </w:rPr>
              <w:t>Podíl nominovaných žen</w:t>
            </w:r>
          </w:p>
        </w:tc>
        <w:tc>
          <w:tcPr>
            <w:tcW w:w="0" w:type="auto"/>
            <w:tcBorders>
              <w:top w:val="outset" w:sz="6" w:space="0" w:color="auto"/>
              <w:left w:val="outset" w:sz="6" w:space="0" w:color="auto"/>
              <w:bottom w:val="outset" w:sz="6" w:space="0" w:color="auto"/>
              <w:right w:val="outset" w:sz="6" w:space="0" w:color="auto"/>
            </w:tcBorders>
            <w:shd w:val="clear" w:color="auto" w:fill="00274C"/>
            <w:hideMark/>
          </w:tcPr>
          <w:p w:rsidR="00064F29" w:rsidRPr="00973A9B" w:rsidRDefault="00064F29" w:rsidP="00F306A1">
            <w:pPr>
              <w:spacing w:after="0" w:line="240" w:lineRule="auto"/>
              <w:jc w:val="center"/>
              <w:rPr>
                <w:rFonts w:eastAsia="Times New Roman" w:cs="Arial"/>
                <w:b/>
                <w:bCs/>
              </w:rPr>
            </w:pPr>
            <w:r w:rsidRPr="00973A9B">
              <w:rPr>
                <w:rFonts w:eastAsia="Times New Roman" w:cs="Arial"/>
                <w:b/>
                <w:bCs/>
              </w:rPr>
              <w:t>Počet zvolených žen</w:t>
            </w:r>
          </w:p>
        </w:tc>
        <w:tc>
          <w:tcPr>
            <w:tcW w:w="0" w:type="auto"/>
            <w:tcBorders>
              <w:top w:val="outset" w:sz="6" w:space="0" w:color="auto"/>
              <w:left w:val="outset" w:sz="6" w:space="0" w:color="auto"/>
              <w:bottom w:val="outset" w:sz="6" w:space="0" w:color="auto"/>
              <w:right w:val="outset" w:sz="6" w:space="0" w:color="auto"/>
            </w:tcBorders>
            <w:shd w:val="clear" w:color="auto" w:fill="00274C"/>
            <w:hideMark/>
          </w:tcPr>
          <w:p w:rsidR="00064F29" w:rsidRPr="00973A9B" w:rsidRDefault="00064F29" w:rsidP="00F306A1">
            <w:pPr>
              <w:spacing w:after="0" w:line="240" w:lineRule="auto"/>
              <w:jc w:val="center"/>
              <w:rPr>
                <w:rFonts w:eastAsia="Times New Roman" w:cs="Arial"/>
                <w:b/>
                <w:bCs/>
              </w:rPr>
            </w:pPr>
            <w:r w:rsidRPr="00973A9B">
              <w:rPr>
                <w:rFonts w:eastAsia="Times New Roman" w:cs="Arial"/>
                <w:b/>
                <w:bCs/>
              </w:rPr>
              <w:t>Podíl zvolených žen</w:t>
            </w:r>
          </w:p>
        </w:tc>
      </w:tr>
      <w:tr w:rsidR="00064F29" w:rsidRPr="00973A9B" w:rsidTr="00F306A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rPr>
                <w:rFonts w:eastAsia="Times New Roman" w:cs="Arial"/>
              </w:rPr>
            </w:pPr>
            <w:r w:rsidRPr="00973A9B">
              <w:rPr>
                <w:rFonts w:eastAsia="Times New Roman" w:cs="Arial"/>
                <w:b/>
                <w:bCs/>
              </w:rPr>
              <w:t>ANO 2011</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3</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11,1 %</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12,0 %</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0</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0,0 %</w:t>
            </w:r>
          </w:p>
        </w:tc>
      </w:tr>
      <w:tr w:rsidR="00064F29" w:rsidRPr="00973A9B" w:rsidTr="00F306A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rPr>
                <w:rFonts w:eastAsia="Times New Roman" w:cs="Arial"/>
              </w:rPr>
            </w:pPr>
            <w:r w:rsidRPr="00973A9B">
              <w:rPr>
                <w:rFonts w:eastAsia="Times New Roman" w:cs="Arial"/>
                <w:b/>
                <w:bCs/>
              </w:rPr>
              <w:t>ČSSD</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2</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7,4 %</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7,7 %</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0</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0,0 %</w:t>
            </w:r>
          </w:p>
        </w:tc>
      </w:tr>
      <w:tr w:rsidR="00064F29" w:rsidRPr="00973A9B" w:rsidTr="00F306A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rPr>
                <w:rFonts w:eastAsia="Times New Roman" w:cs="Arial"/>
              </w:rPr>
            </w:pPr>
            <w:r w:rsidRPr="00973A9B">
              <w:rPr>
                <w:rFonts w:eastAsia="Times New Roman" w:cs="Arial"/>
                <w:b/>
                <w:bCs/>
              </w:rPr>
              <w:t>HPP 11</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1</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3,7 %</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0,0 %</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0</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0,0 %</w:t>
            </w:r>
          </w:p>
        </w:tc>
      </w:tr>
      <w:tr w:rsidR="00064F29" w:rsidRPr="00973A9B" w:rsidTr="00F306A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rPr>
                <w:rFonts w:eastAsia="Times New Roman" w:cs="Arial"/>
              </w:rPr>
            </w:pPr>
            <w:r w:rsidRPr="00973A9B">
              <w:rPr>
                <w:rFonts w:eastAsia="Times New Roman" w:cs="Arial"/>
                <w:b/>
                <w:bCs/>
              </w:rPr>
              <w:t>KDU-ČSL</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6</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22,2 %</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 50,0 % </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4</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66,7 %</w:t>
            </w:r>
          </w:p>
        </w:tc>
      </w:tr>
      <w:tr w:rsidR="00064F29" w:rsidRPr="00973A9B" w:rsidTr="00F306A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rPr>
                <w:rFonts w:eastAsia="Times New Roman" w:cs="Arial"/>
              </w:rPr>
            </w:pPr>
            <w:r w:rsidRPr="00973A9B">
              <w:rPr>
                <w:rFonts w:eastAsia="Times New Roman" w:cs="Arial"/>
                <w:b/>
                <w:bCs/>
              </w:rPr>
              <w:t>Nestran.</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1</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3,7 %</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50,0 %</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1</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100 %</w:t>
            </w:r>
          </w:p>
        </w:tc>
      </w:tr>
      <w:tr w:rsidR="00064F29" w:rsidRPr="00973A9B" w:rsidTr="00F306A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rPr>
                <w:rFonts w:eastAsia="Times New Roman" w:cs="Arial"/>
              </w:rPr>
            </w:pPr>
            <w:r w:rsidRPr="00973A9B">
              <w:rPr>
                <w:rFonts w:eastAsia="Times New Roman" w:cs="Arial"/>
                <w:b/>
                <w:bCs/>
              </w:rPr>
              <w:t>NK</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1</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3,7 %</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0,0 %</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0</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0,0 %</w:t>
            </w:r>
          </w:p>
        </w:tc>
      </w:tr>
      <w:tr w:rsidR="00064F29" w:rsidRPr="00973A9B" w:rsidTr="00F306A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rPr>
                <w:rFonts w:eastAsia="Times New Roman" w:cs="Arial"/>
              </w:rPr>
            </w:pPr>
            <w:r w:rsidRPr="00973A9B">
              <w:rPr>
                <w:rFonts w:eastAsia="Times New Roman" w:cs="Arial"/>
                <w:b/>
                <w:bCs/>
              </w:rPr>
              <w:t>ODS</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3</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11,1 %</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31,8 %</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0</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0,0 %</w:t>
            </w:r>
          </w:p>
        </w:tc>
      </w:tr>
      <w:tr w:rsidR="00064F29" w:rsidRPr="00973A9B" w:rsidTr="00F306A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rPr>
                <w:rFonts w:eastAsia="Times New Roman" w:cs="Arial"/>
              </w:rPr>
            </w:pPr>
            <w:r w:rsidRPr="00973A9B">
              <w:rPr>
                <w:rFonts w:eastAsia="Times New Roman" w:cs="Arial"/>
                <w:b/>
                <w:bCs/>
              </w:rPr>
              <w:t>OPAT</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1</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3,7 %</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0,0 %</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0</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0,0 %</w:t>
            </w:r>
          </w:p>
        </w:tc>
      </w:tr>
      <w:tr w:rsidR="00064F29" w:rsidRPr="00973A9B" w:rsidTr="00F306A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rPr>
                <w:rFonts w:eastAsia="Times New Roman" w:cs="Arial"/>
              </w:rPr>
            </w:pPr>
            <w:r w:rsidRPr="00973A9B">
              <w:rPr>
                <w:rFonts w:eastAsia="Times New Roman" w:cs="Arial"/>
                <w:b/>
                <w:bCs/>
              </w:rPr>
              <w:t>"OSN"</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1</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3,7 %</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0,0 %</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0</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0,0 %</w:t>
            </w:r>
          </w:p>
        </w:tc>
      </w:tr>
      <w:tr w:rsidR="00064F29" w:rsidRPr="00973A9B" w:rsidTr="00F306A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rPr>
                <w:rFonts w:eastAsia="Times New Roman" w:cs="Arial"/>
              </w:rPr>
            </w:pPr>
            <w:r w:rsidRPr="00973A9B">
              <w:rPr>
                <w:rFonts w:eastAsia="Times New Roman" w:cs="Arial"/>
                <w:b/>
                <w:bCs/>
              </w:rPr>
              <w:t>S.cz</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2</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7,4 %</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50,0 %</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1</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50,0 %</w:t>
            </w:r>
          </w:p>
        </w:tc>
      </w:tr>
      <w:tr w:rsidR="00064F29" w:rsidRPr="00973A9B" w:rsidTr="00F306A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rPr>
                <w:rFonts w:eastAsia="Times New Roman" w:cs="Arial"/>
              </w:rPr>
            </w:pPr>
            <w:r w:rsidRPr="00973A9B">
              <w:rPr>
                <w:rFonts w:eastAsia="Times New Roman" w:cs="Arial"/>
                <w:b/>
                <w:bCs/>
              </w:rPr>
              <w:t>SLK</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1</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3,7 %</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0,0 %</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0</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0,0 %</w:t>
            </w:r>
          </w:p>
        </w:tc>
      </w:tr>
      <w:tr w:rsidR="00064F29" w:rsidRPr="00973A9B" w:rsidTr="00F306A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rPr>
                <w:rFonts w:eastAsia="Times New Roman" w:cs="Arial"/>
              </w:rPr>
            </w:pPr>
            <w:r w:rsidRPr="00973A9B">
              <w:rPr>
                <w:rFonts w:eastAsia="Times New Roman" w:cs="Arial"/>
                <w:b/>
                <w:bCs/>
              </w:rPr>
              <w:t>STAN</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2</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7,4 %</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0,0 %</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0</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0,0 %</w:t>
            </w:r>
          </w:p>
        </w:tc>
      </w:tr>
      <w:tr w:rsidR="00064F29" w:rsidRPr="00973A9B" w:rsidTr="00F306A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rPr>
                <w:rFonts w:eastAsia="Times New Roman" w:cs="Arial"/>
              </w:rPr>
            </w:pPr>
            <w:r w:rsidRPr="00973A9B">
              <w:rPr>
                <w:rFonts w:eastAsia="Times New Roman" w:cs="Arial"/>
                <w:b/>
                <w:bCs/>
              </w:rPr>
              <w:t>SZ</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1</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3,7 %</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40,0 %</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0</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0,0 %</w:t>
            </w:r>
          </w:p>
        </w:tc>
      </w:tr>
      <w:tr w:rsidR="00064F29" w:rsidRPr="00973A9B" w:rsidTr="00F306A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rPr>
                <w:rFonts w:eastAsia="Times New Roman" w:cs="Arial"/>
              </w:rPr>
            </w:pPr>
            <w:r w:rsidRPr="00973A9B">
              <w:rPr>
                <w:rFonts w:eastAsia="Times New Roman" w:cs="Arial"/>
                <w:b/>
                <w:bCs/>
              </w:rPr>
              <w:t>TOP 09</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2</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7,4 %</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14,3 %</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0</w:t>
            </w:r>
          </w:p>
        </w:tc>
        <w:tc>
          <w:tcPr>
            <w:tcW w:w="0" w:type="auto"/>
            <w:tcBorders>
              <w:top w:val="outset" w:sz="6" w:space="0" w:color="auto"/>
              <w:left w:val="outset" w:sz="6" w:space="0" w:color="auto"/>
              <w:bottom w:val="outset" w:sz="6" w:space="0" w:color="auto"/>
              <w:right w:val="outset" w:sz="6" w:space="0" w:color="auto"/>
            </w:tcBorders>
            <w:hideMark/>
          </w:tcPr>
          <w:p w:rsidR="00064F29" w:rsidRPr="00973A9B" w:rsidRDefault="00064F29" w:rsidP="00F306A1">
            <w:pPr>
              <w:spacing w:after="0" w:line="240" w:lineRule="auto"/>
              <w:jc w:val="center"/>
              <w:rPr>
                <w:rFonts w:eastAsia="Times New Roman" w:cs="Arial"/>
              </w:rPr>
            </w:pPr>
            <w:r w:rsidRPr="00973A9B">
              <w:rPr>
                <w:rFonts w:eastAsia="Times New Roman" w:cs="Arial"/>
              </w:rPr>
              <w:t>0,0 %</w:t>
            </w:r>
          </w:p>
        </w:tc>
      </w:tr>
      <w:tr w:rsidR="00064F29" w:rsidRPr="00973A9B" w:rsidTr="00F306A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00274C"/>
            <w:hideMark/>
          </w:tcPr>
          <w:p w:rsidR="00064F29" w:rsidRPr="00973A9B" w:rsidRDefault="00064F29" w:rsidP="00F306A1">
            <w:pPr>
              <w:spacing w:after="0" w:line="240" w:lineRule="auto"/>
              <w:rPr>
                <w:rFonts w:eastAsia="Times New Roman" w:cs="Arial"/>
                <w:b/>
                <w:bCs/>
              </w:rPr>
            </w:pPr>
            <w:r w:rsidRPr="00973A9B">
              <w:rPr>
                <w:rFonts w:eastAsia="Times New Roman" w:cs="Arial"/>
                <w:b/>
                <w:bCs/>
              </w:rPr>
              <w:t>Celkem</w:t>
            </w:r>
          </w:p>
        </w:tc>
        <w:tc>
          <w:tcPr>
            <w:tcW w:w="0" w:type="auto"/>
            <w:tcBorders>
              <w:top w:val="outset" w:sz="6" w:space="0" w:color="auto"/>
              <w:left w:val="outset" w:sz="6" w:space="0" w:color="auto"/>
              <w:bottom w:val="outset" w:sz="6" w:space="0" w:color="auto"/>
              <w:right w:val="outset" w:sz="6" w:space="0" w:color="auto"/>
            </w:tcBorders>
            <w:shd w:val="clear" w:color="auto" w:fill="00274C"/>
            <w:hideMark/>
          </w:tcPr>
          <w:p w:rsidR="00064F29" w:rsidRPr="00973A9B" w:rsidRDefault="00064F29" w:rsidP="00F306A1">
            <w:pPr>
              <w:spacing w:after="0" w:line="240" w:lineRule="auto"/>
              <w:jc w:val="center"/>
              <w:rPr>
                <w:rFonts w:eastAsia="Times New Roman" w:cs="Arial"/>
                <w:b/>
                <w:bCs/>
              </w:rPr>
            </w:pPr>
            <w:r w:rsidRPr="00973A9B">
              <w:rPr>
                <w:rFonts w:eastAsia="Times New Roman" w:cs="Arial"/>
                <w:b/>
                <w:bCs/>
              </w:rPr>
              <w:t>27</w:t>
            </w:r>
          </w:p>
        </w:tc>
        <w:tc>
          <w:tcPr>
            <w:tcW w:w="0" w:type="auto"/>
            <w:tcBorders>
              <w:top w:val="outset" w:sz="6" w:space="0" w:color="auto"/>
              <w:left w:val="outset" w:sz="6" w:space="0" w:color="auto"/>
              <w:bottom w:val="outset" w:sz="6" w:space="0" w:color="auto"/>
              <w:right w:val="outset" w:sz="6" w:space="0" w:color="auto"/>
            </w:tcBorders>
            <w:shd w:val="clear" w:color="auto" w:fill="00274C"/>
            <w:hideMark/>
          </w:tcPr>
          <w:p w:rsidR="00064F29" w:rsidRPr="00973A9B" w:rsidRDefault="00064F29" w:rsidP="00F306A1">
            <w:pPr>
              <w:spacing w:after="0" w:line="240" w:lineRule="auto"/>
              <w:jc w:val="center"/>
              <w:rPr>
                <w:rFonts w:eastAsia="Times New Roman" w:cs="Arial"/>
                <w:b/>
                <w:bCs/>
              </w:rPr>
            </w:pPr>
            <w:r w:rsidRPr="00973A9B">
              <w:rPr>
                <w:rFonts w:eastAsia="Times New Roman" w:cs="Arial"/>
                <w:b/>
                <w:bCs/>
              </w:rPr>
              <w:t> </w:t>
            </w:r>
          </w:p>
        </w:tc>
        <w:tc>
          <w:tcPr>
            <w:tcW w:w="0" w:type="auto"/>
            <w:tcBorders>
              <w:top w:val="outset" w:sz="6" w:space="0" w:color="auto"/>
              <w:left w:val="outset" w:sz="6" w:space="0" w:color="auto"/>
              <w:bottom w:val="outset" w:sz="6" w:space="0" w:color="auto"/>
              <w:right w:val="outset" w:sz="6" w:space="0" w:color="auto"/>
            </w:tcBorders>
            <w:shd w:val="clear" w:color="auto" w:fill="00274C"/>
            <w:hideMark/>
          </w:tcPr>
          <w:p w:rsidR="00064F29" w:rsidRPr="00973A9B" w:rsidRDefault="00064F29" w:rsidP="00F306A1">
            <w:pPr>
              <w:spacing w:after="0" w:line="240" w:lineRule="auto"/>
              <w:jc w:val="center"/>
              <w:rPr>
                <w:rFonts w:eastAsia="Times New Roman" w:cs="Arial"/>
                <w:b/>
                <w:bCs/>
              </w:rPr>
            </w:pPr>
            <w:r w:rsidRPr="00973A9B">
              <w:rPr>
                <w:rFonts w:eastAsia="Times New Roman" w:cs="Arial"/>
                <w:b/>
                <w:bCs/>
              </w:rPr>
              <w:t>18,5 %</w:t>
            </w:r>
          </w:p>
        </w:tc>
        <w:tc>
          <w:tcPr>
            <w:tcW w:w="0" w:type="auto"/>
            <w:tcBorders>
              <w:top w:val="outset" w:sz="6" w:space="0" w:color="auto"/>
              <w:left w:val="outset" w:sz="6" w:space="0" w:color="auto"/>
              <w:bottom w:val="outset" w:sz="6" w:space="0" w:color="auto"/>
              <w:right w:val="outset" w:sz="6" w:space="0" w:color="auto"/>
            </w:tcBorders>
            <w:shd w:val="clear" w:color="auto" w:fill="00274C"/>
            <w:hideMark/>
          </w:tcPr>
          <w:p w:rsidR="00064F29" w:rsidRPr="00973A9B" w:rsidRDefault="00064F29" w:rsidP="00F306A1">
            <w:pPr>
              <w:spacing w:after="0" w:line="240" w:lineRule="auto"/>
              <w:jc w:val="center"/>
              <w:rPr>
                <w:rFonts w:eastAsia="Times New Roman" w:cs="Arial"/>
                <w:b/>
                <w:bCs/>
              </w:rPr>
            </w:pPr>
            <w:r w:rsidRPr="00973A9B">
              <w:rPr>
                <w:rFonts w:eastAsia="Times New Roman" w:cs="Arial"/>
                <w:b/>
                <w:bCs/>
              </w:rPr>
              <w:t>6</w:t>
            </w:r>
          </w:p>
        </w:tc>
        <w:tc>
          <w:tcPr>
            <w:tcW w:w="0" w:type="auto"/>
            <w:tcBorders>
              <w:top w:val="outset" w:sz="6" w:space="0" w:color="auto"/>
              <w:left w:val="outset" w:sz="6" w:space="0" w:color="auto"/>
              <w:bottom w:val="outset" w:sz="6" w:space="0" w:color="auto"/>
              <w:right w:val="outset" w:sz="6" w:space="0" w:color="auto"/>
            </w:tcBorders>
            <w:shd w:val="clear" w:color="auto" w:fill="00274C"/>
            <w:hideMark/>
          </w:tcPr>
          <w:p w:rsidR="00064F29" w:rsidRPr="00973A9B" w:rsidRDefault="00064F29" w:rsidP="00F306A1">
            <w:pPr>
              <w:spacing w:after="0" w:line="240" w:lineRule="auto"/>
              <w:jc w:val="center"/>
              <w:rPr>
                <w:rFonts w:eastAsia="Times New Roman" w:cs="Arial"/>
                <w:b/>
                <w:bCs/>
              </w:rPr>
            </w:pPr>
            <w:r w:rsidRPr="00973A9B">
              <w:rPr>
                <w:rFonts w:eastAsia="Times New Roman" w:cs="Arial"/>
                <w:b/>
                <w:bCs/>
              </w:rPr>
              <w:t>22,2 %</w:t>
            </w:r>
          </w:p>
        </w:tc>
      </w:tr>
    </w:tbl>
    <w:p w:rsidR="00064F29" w:rsidRPr="007E050A" w:rsidRDefault="00064F29" w:rsidP="00064F29">
      <w:pPr>
        <w:spacing w:after="360" w:line="240" w:lineRule="auto"/>
        <w:jc w:val="right"/>
        <w:rPr>
          <w:rFonts w:eastAsia="Times New Roman" w:cs="Arial"/>
          <w:i/>
          <w:sz w:val="16"/>
          <w:szCs w:val="16"/>
        </w:rPr>
      </w:pPr>
      <w:r w:rsidRPr="007E050A">
        <w:rPr>
          <w:rFonts w:eastAsia="Times New Roman" w:cs="Arial"/>
          <w:i/>
          <w:sz w:val="16"/>
          <w:szCs w:val="16"/>
        </w:rPr>
        <w:t>Zdroj: Fórum 50 %, ČSÚ</w:t>
      </w:r>
    </w:p>
    <w:p w:rsidR="00064F29" w:rsidRPr="00973A9B" w:rsidRDefault="00064F29" w:rsidP="00064F29">
      <w:pPr>
        <w:tabs>
          <w:tab w:val="num" w:pos="720"/>
        </w:tabs>
        <w:spacing w:after="120" w:line="240" w:lineRule="auto"/>
        <w:jc w:val="both"/>
        <w:rPr>
          <w:rFonts w:cs="Arial"/>
        </w:rPr>
      </w:pPr>
      <w:r w:rsidRPr="00973A9B">
        <w:rPr>
          <w:rFonts w:cs="Arial"/>
        </w:rPr>
        <w:t>V roce 2016 probíhaly také volby do zastupitelstev krajů. Jak vyplynulo z analýzy organizace Fórum 50 %</w:t>
      </w:r>
      <w:r w:rsidRPr="00973A9B">
        <w:rPr>
          <w:rFonts w:cs="Arial"/>
          <w:vertAlign w:val="superscript"/>
        </w:rPr>
        <w:footnoteReference w:id="9"/>
      </w:r>
      <w:r w:rsidRPr="00973A9B">
        <w:rPr>
          <w:rFonts w:cs="Arial"/>
        </w:rPr>
        <w:t xml:space="preserve">, v těch kandidoval historicky nejvyšší podíl žen - </w:t>
      </w:r>
      <w:r w:rsidRPr="00973A9B">
        <w:rPr>
          <w:rFonts w:cs="Arial"/>
          <w:bCs/>
        </w:rPr>
        <w:t>30,1 %</w:t>
      </w:r>
      <w:r w:rsidRPr="00973A9B">
        <w:rPr>
          <w:rFonts w:cs="Arial"/>
        </w:rPr>
        <w:t xml:space="preserve"> a historicky nejvíce jich bylo také zvoleno – </w:t>
      </w:r>
      <w:r w:rsidRPr="00973A9B">
        <w:rPr>
          <w:rFonts w:cs="Arial"/>
          <w:bCs/>
        </w:rPr>
        <w:t xml:space="preserve">celkem </w:t>
      </w:r>
      <w:r w:rsidRPr="00973A9B">
        <w:rPr>
          <w:rFonts w:cs="Arial"/>
        </w:rPr>
        <w:t>137 (</w:t>
      </w:r>
      <w:r w:rsidRPr="00973A9B">
        <w:rPr>
          <w:rFonts w:cs="Arial"/>
          <w:bCs/>
        </w:rPr>
        <w:t>20,3 %</w:t>
      </w:r>
      <w:r w:rsidRPr="00973A9B">
        <w:rPr>
          <w:rFonts w:cs="Arial"/>
        </w:rPr>
        <w:t xml:space="preserve">). </w:t>
      </w:r>
      <w:r w:rsidR="00493699" w:rsidRPr="00973A9B">
        <w:rPr>
          <w:rFonts w:cs="Arial"/>
        </w:rPr>
        <w:t>Nad</w:t>
      </w:r>
      <w:r w:rsidR="007E050A">
        <w:rPr>
          <w:rFonts w:cs="Arial"/>
        </w:rPr>
        <w:t>ále však platí, že počet žen na </w:t>
      </w:r>
      <w:r w:rsidR="00493699" w:rsidRPr="00973A9B">
        <w:rPr>
          <w:rFonts w:cs="Arial"/>
        </w:rPr>
        <w:t xml:space="preserve">kandidátních listinách je výrazně vyšší než počet zvolených žen, což je důsledkem toho, že jsou ženy častěji zařazovány na nižší pozice v kandidátních listinách. </w:t>
      </w:r>
      <w:r w:rsidRPr="00973A9B">
        <w:rPr>
          <w:rFonts w:cs="Arial"/>
        </w:rPr>
        <w:t>Vývoj zastoupení žen v krajích od roku shrnuje následující graf:</w:t>
      </w:r>
    </w:p>
    <w:p w:rsidR="00064F29" w:rsidRPr="00973A9B" w:rsidRDefault="00064F29" w:rsidP="00064F29">
      <w:pPr>
        <w:tabs>
          <w:tab w:val="num" w:pos="720"/>
        </w:tabs>
        <w:spacing w:after="0" w:line="240" w:lineRule="auto"/>
        <w:jc w:val="both"/>
        <w:rPr>
          <w:rFonts w:cs="Arial"/>
          <w:u w:val="single"/>
        </w:rPr>
      </w:pPr>
      <w:r w:rsidRPr="00973A9B">
        <w:rPr>
          <w:rFonts w:cs="Arial"/>
          <w:u w:val="single"/>
        </w:rPr>
        <w:t>Graf č. 2 – Vývoj zastoupení žen v krajích v letech 2000 - 2016</w:t>
      </w:r>
    </w:p>
    <w:p w:rsidR="00064F29" w:rsidRPr="00973A9B" w:rsidRDefault="00064F29" w:rsidP="007E050A">
      <w:pPr>
        <w:tabs>
          <w:tab w:val="num" w:pos="720"/>
        </w:tabs>
        <w:spacing w:after="120" w:line="240" w:lineRule="auto"/>
        <w:rPr>
          <w:rFonts w:cs="Arial"/>
        </w:rPr>
      </w:pPr>
      <w:r w:rsidRPr="00973A9B">
        <w:rPr>
          <w:rFonts w:cs="Arial"/>
          <w:noProof/>
        </w:rPr>
        <w:drawing>
          <wp:inline distT="0" distB="0" distL="0" distR="0" wp14:anchorId="13BFD757" wp14:editId="41B4EFAF">
            <wp:extent cx="4718649" cy="2475782"/>
            <wp:effectExtent l="0" t="0" r="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64F29" w:rsidRPr="007E050A" w:rsidRDefault="00064F29" w:rsidP="00064F29">
      <w:pPr>
        <w:spacing w:after="360" w:line="240" w:lineRule="auto"/>
        <w:jc w:val="right"/>
        <w:rPr>
          <w:rFonts w:eastAsia="Times New Roman" w:cs="Arial"/>
          <w:i/>
          <w:sz w:val="16"/>
          <w:szCs w:val="16"/>
        </w:rPr>
      </w:pPr>
      <w:r w:rsidRPr="007E050A">
        <w:rPr>
          <w:rFonts w:eastAsia="Times New Roman" w:cs="Arial"/>
          <w:i/>
          <w:sz w:val="16"/>
          <w:szCs w:val="16"/>
        </w:rPr>
        <w:t>Zdroj: Fórum 50 %, ČSÚ</w:t>
      </w:r>
    </w:p>
    <w:p w:rsidR="00064F29" w:rsidRPr="00973A9B" w:rsidRDefault="00064F29" w:rsidP="00064F29">
      <w:pPr>
        <w:spacing w:after="120" w:line="240" w:lineRule="auto"/>
        <w:jc w:val="both"/>
        <w:rPr>
          <w:rFonts w:cs="Arial"/>
        </w:rPr>
      </w:pPr>
      <w:r w:rsidRPr="00973A9B">
        <w:rPr>
          <w:rFonts w:cs="Arial"/>
        </w:rPr>
        <w:t xml:space="preserve">V zastoupení žen a mužů na úrovni vedení krajů došlo oproti roku 2016, kdy ČR neměla žádnou hejtmanku, k pozitivní změně. Hejtmanku má od listopadu 2016 kraj Středočeský a Karlovarský. </w:t>
      </w:r>
    </w:p>
    <w:p w:rsidR="00064F29" w:rsidRPr="00973A9B" w:rsidRDefault="00064F29" w:rsidP="00064F29">
      <w:pPr>
        <w:spacing w:after="120" w:line="240" w:lineRule="auto"/>
        <w:jc w:val="both"/>
        <w:rPr>
          <w:rFonts w:cs="Arial"/>
        </w:rPr>
      </w:pPr>
      <w:r w:rsidRPr="00973A9B">
        <w:rPr>
          <w:rFonts w:cs="Arial"/>
        </w:rPr>
        <w:lastRenderedPageBreak/>
        <w:t>Další volby do Poslanecké sněmovny PČR se konají v roce 2017, v roce 2016 tedy zůstával podíl žen v Poslanecké sněmovně PČR na 20,5 %. V Evropském parlamentu je od posledních voleb  v roce 2014 celkem 21 poslanců a poslankyň, z toho 5 žen (23,8 %), což je jeden z nejnižších poměrů zastoupení zvolených europoslankyň v rámci členských států EU. Celkové zastoupení žen v Evropském parlamentu je 277 europoslankyň (tj. 36,9 %).</w:t>
      </w:r>
      <w:r w:rsidRPr="00973A9B">
        <w:rPr>
          <w:rFonts w:cs="Arial"/>
          <w:vertAlign w:val="superscript"/>
        </w:rPr>
        <w:footnoteReference w:id="10"/>
      </w:r>
      <w:r w:rsidRPr="00973A9B">
        <w:rPr>
          <w:rFonts w:cs="Arial"/>
          <w:vertAlign w:val="superscript"/>
        </w:rPr>
        <w:t xml:space="preserve"> </w:t>
      </w:r>
    </w:p>
    <w:p w:rsidR="00064F29" w:rsidRPr="00973A9B" w:rsidRDefault="00064F29" w:rsidP="00064F29">
      <w:pPr>
        <w:spacing w:after="120" w:line="240" w:lineRule="auto"/>
        <w:jc w:val="both"/>
        <w:rPr>
          <w:rFonts w:cs="Arial"/>
        </w:rPr>
      </w:pPr>
      <w:r w:rsidRPr="00973A9B">
        <w:rPr>
          <w:rFonts w:cs="Arial"/>
        </w:rPr>
        <w:t>Co se týká aktivit neziskového sektoru, v ČR se dlouhodobě nejvíce v této oblasti profiluje již výše zmíněná nezisková</w:t>
      </w:r>
      <w:r w:rsidR="00690E30">
        <w:rPr>
          <w:rFonts w:cs="Arial"/>
        </w:rPr>
        <w:t xml:space="preserve"> organizace Fórum 50 %. Mimo své</w:t>
      </w:r>
      <w:r w:rsidRPr="00973A9B">
        <w:rPr>
          <w:rFonts w:cs="Arial"/>
        </w:rPr>
        <w:t xml:space="preserve"> analytické činnosti v roce 2016 zrealizovala také několik osvětových akcí. Dne 25. ledna 2016 proběhla ve spolupráci se senátním Výborem pro vzdělávání, vědu, kulturu, lidská práva a petice mezinárodní konference s názvem "Jak podpořit rovnováhu v politice?" zaměřená především na genderové kvóty a další opatření na zvýšení zastoupení žen v politice. Dne 8. března 2016 proběhl na MPSV mezinárodní diskuzní seminář s názvem „Rodinná politika a postavení žen na trhu práce v severských zemích a v ČR“. Dne 10. listopadu 2016 byl na velvyslanectví Spojených států amerických zorganizován online seminář na téma podpory političek s americkou expertkou Erin Vilardi z organizace VoteRunLead. Fórum 50% již třetím rokem organizuje soutěž s názvem „Nadějná politička“, vyhlášení výsledků se konalo 7. dubna 2016. Na podporu političek se organizace zaměřuje i jinak – mentoringovým programem, vzdělávacími akcemi, síťovacími setkáními. Provozuje také dlouhodobě databázi expertek</w:t>
      </w:r>
      <w:r w:rsidRPr="00973A9B">
        <w:rPr>
          <w:rFonts w:cs="Arial"/>
          <w:vertAlign w:val="superscript"/>
        </w:rPr>
        <w:footnoteReference w:id="11"/>
      </w:r>
      <w:r w:rsidRPr="00973A9B">
        <w:rPr>
          <w:rFonts w:cs="Arial"/>
        </w:rPr>
        <w:t xml:space="preserve"> a databázi političek</w:t>
      </w:r>
      <w:r w:rsidRPr="00973A9B">
        <w:rPr>
          <w:rFonts w:cs="Arial"/>
          <w:vertAlign w:val="superscript"/>
        </w:rPr>
        <w:footnoteReference w:id="12"/>
      </w:r>
      <w:r w:rsidRPr="00973A9B">
        <w:rPr>
          <w:rFonts w:cs="Arial"/>
        </w:rPr>
        <w:t>. Organizace rovněž dlouhodobě vydává odborné publikace, v roce 2016 to byly pro oblast vyrovnanějšího zastoupení žen a mužů v politice publikace „Více žen – jiná politika?“</w:t>
      </w:r>
      <w:r w:rsidRPr="00973A9B">
        <w:rPr>
          <w:rFonts w:cs="Arial"/>
          <w:vertAlign w:val="superscript"/>
        </w:rPr>
        <w:footnoteReference w:id="13"/>
      </w:r>
      <w:r w:rsidRPr="00973A9B">
        <w:rPr>
          <w:rFonts w:cs="Arial"/>
        </w:rPr>
        <w:t xml:space="preserve"> či „Sólo pro soprán“.</w:t>
      </w:r>
      <w:r w:rsidRPr="00973A9B">
        <w:rPr>
          <w:rFonts w:cs="Arial"/>
          <w:vertAlign w:val="superscript"/>
        </w:rPr>
        <w:footnoteReference w:id="14"/>
      </w:r>
      <w:r w:rsidRPr="00973A9B">
        <w:rPr>
          <w:rFonts w:cs="Arial"/>
        </w:rPr>
        <w:t xml:space="preserve"> </w:t>
      </w:r>
    </w:p>
    <w:p w:rsidR="00CB347B" w:rsidRPr="00973A9B" w:rsidRDefault="00CB347B" w:rsidP="00CB347B">
      <w:pPr>
        <w:spacing w:after="120" w:line="240" w:lineRule="auto"/>
        <w:jc w:val="both"/>
        <w:rPr>
          <w:rFonts w:cs="Arial"/>
        </w:rPr>
      </w:pPr>
    </w:p>
    <w:p w:rsidR="00064F29" w:rsidRPr="00973A9B" w:rsidRDefault="00064F29" w:rsidP="00064F29">
      <w:pPr>
        <w:pStyle w:val="Nadpis2"/>
        <w:ind w:left="567" w:hanging="567"/>
      </w:pPr>
      <w:bookmarkStart w:id="11" w:name="_Toc421883663"/>
      <w:bookmarkStart w:id="12" w:name="_Toc447293266"/>
      <w:bookmarkStart w:id="13" w:name="_Toc479686084"/>
      <w:bookmarkStart w:id="14" w:name="_Toc481074962"/>
      <w:r w:rsidRPr="00973A9B">
        <w:t xml:space="preserve">Vyrovnané zastoupení žen a mužů ve </w:t>
      </w:r>
      <w:bookmarkEnd w:id="11"/>
      <w:bookmarkEnd w:id="12"/>
      <w:bookmarkEnd w:id="13"/>
      <w:r w:rsidRPr="00973A9B">
        <w:t>veřejné sféře a dalších institucích veřejného zájmu</w:t>
      </w:r>
      <w:bookmarkEnd w:id="14"/>
    </w:p>
    <w:p w:rsidR="00064F29" w:rsidRPr="00973A9B" w:rsidRDefault="00064F29" w:rsidP="00064F29">
      <w:pPr>
        <w:spacing w:after="120" w:line="240" w:lineRule="auto"/>
        <w:jc w:val="both"/>
        <w:rPr>
          <w:rFonts w:cs="Arial"/>
        </w:rPr>
      </w:pPr>
      <w:bookmarkStart w:id="15" w:name="_Toc421883664"/>
      <w:r w:rsidRPr="00973A9B">
        <w:rPr>
          <w:rFonts w:cs="Arial"/>
        </w:rPr>
        <w:t xml:space="preserve">Státní správa se nadále vyznačuje vysokou mírou vertikální segregace dle pohlaví. V rozložení žen a mužů ve vládě ČR nedošlo oproti roku 2015 k žádným změnám. Ve vládě ČR zasedaly pouze 3 ženy (Michaela Marksová na MPSV, Karla Šlechtová na MMR a Kateřina Valchová na MŠMT). Zastoupení žen </w:t>
      </w:r>
      <w:r w:rsidR="00083C14" w:rsidRPr="00973A9B">
        <w:rPr>
          <w:rFonts w:cs="Arial"/>
        </w:rPr>
        <w:t xml:space="preserve">ve </w:t>
      </w:r>
      <w:r w:rsidRPr="00973A9B">
        <w:rPr>
          <w:rFonts w:cs="Arial"/>
        </w:rPr>
        <w:t>vládě</w:t>
      </w:r>
      <w:r w:rsidR="00083C14" w:rsidRPr="00973A9B">
        <w:rPr>
          <w:rFonts w:cs="Arial"/>
        </w:rPr>
        <w:t xml:space="preserve"> ČR</w:t>
      </w:r>
      <w:r w:rsidRPr="00973A9B">
        <w:rPr>
          <w:rFonts w:cs="Arial"/>
        </w:rPr>
        <w:t xml:space="preserve"> tak i v roce 2016 tvořilo</w:t>
      </w:r>
      <w:r w:rsidR="00690E30">
        <w:rPr>
          <w:rFonts w:cs="Arial"/>
        </w:rPr>
        <w:t xml:space="preserve"> 17,6 </w:t>
      </w:r>
      <w:r w:rsidRPr="00973A9B">
        <w:rPr>
          <w:rFonts w:cs="Arial"/>
        </w:rPr>
        <w:t xml:space="preserve">%. </w:t>
      </w:r>
    </w:p>
    <w:p w:rsidR="00064F29" w:rsidRPr="00973A9B" w:rsidRDefault="00064F29" w:rsidP="00064F29">
      <w:pPr>
        <w:spacing w:after="120" w:line="240" w:lineRule="auto"/>
        <w:jc w:val="both"/>
        <w:rPr>
          <w:rFonts w:cs="Arial"/>
        </w:rPr>
      </w:pPr>
      <w:r w:rsidRPr="00973A9B">
        <w:rPr>
          <w:rFonts w:cs="Arial"/>
        </w:rPr>
        <w:t>K 31. pro</w:t>
      </w:r>
      <w:r w:rsidR="00690E30">
        <w:rPr>
          <w:rFonts w:cs="Arial"/>
        </w:rPr>
        <w:t>sinci 2016 z celkového počtu 111</w:t>
      </w:r>
      <w:r w:rsidRPr="00973A9B">
        <w:rPr>
          <w:rFonts w:cs="Arial"/>
        </w:rPr>
        <w:t xml:space="preserve"> náměstků a ná</w:t>
      </w:r>
      <w:r w:rsidR="00690E30">
        <w:rPr>
          <w:rFonts w:cs="Arial"/>
        </w:rPr>
        <w:t>městkyň zastávalo tuto pozici 31</w:t>
      </w:r>
      <w:r w:rsidRPr="00973A9B">
        <w:rPr>
          <w:rFonts w:cs="Arial"/>
        </w:rPr>
        <w:t xml:space="preserve"> žen. Na této úrovni řízení tak došlo oproti př</w:t>
      </w:r>
      <w:r w:rsidR="00690E30">
        <w:rPr>
          <w:rFonts w:cs="Arial"/>
        </w:rPr>
        <w:t>edešlým rokům ke vzrůstu na 28</w:t>
      </w:r>
      <w:r w:rsidRPr="00973A9B">
        <w:rPr>
          <w:rFonts w:cs="Arial"/>
        </w:rPr>
        <w:t xml:space="preserve"> % žen (24,3% v roce 2015). Pozici státní tajemnice vykonávala v roce 2016 pouze jedna že</w:t>
      </w:r>
      <w:r w:rsidR="00690E30">
        <w:rPr>
          <w:rFonts w:cs="Arial"/>
        </w:rPr>
        <w:t>na – konkrétně na MMR (oproti 14</w:t>
      </w:r>
      <w:r w:rsidRPr="00973A9B">
        <w:rPr>
          <w:rFonts w:cs="Arial"/>
        </w:rPr>
        <w:t xml:space="preserve"> mužům). Nadále však platí pravidlo, že směrem dolů v hierarchii rozhodovacích pozic ve státní správě relativní zastoupení žen roste – zastoupení žen na úrovni ředitelek a ředitelů odborů bylo </w:t>
      </w:r>
      <w:r w:rsidR="003D6532" w:rsidRPr="003D6532">
        <w:rPr>
          <w:rFonts w:cs="Arial"/>
        </w:rPr>
        <w:t>160</w:t>
      </w:r>
      <w:r w:rsidRPr="003D6532">
        <w:rPr>
          <w:rFonts w:cs="Arial"/>
        </w:rPr>
        <w:t xml:space="preserve"> žen z celkového po</w:t>
      </w:r>
      <w:r w:rsidR="00690E30" w:rsidRPr="003D6532">
        <w:rPr>
          <w:rFonts w:cs="Arial"/>
        </w:rPr>
        <w:t>čtu 494</w:t>
      </w:r>
      <w:r w:rsidRPr="003D6532">
        <w:rPr>
          <w:rFonts w:cs="Arial"/>
        </w:rPr>
        <w:t>, což</w:t>
      </w:r>
      <w:r w:rsidRPr="00973A9B">
        <w:rPr>
          <w:rFonts w:cs="Arial"/>
        </w:rPr>
        <w:t xml:space="preserve"> odpovídá 32</w:t>
      </w:r>
      <w:r w:rsidR="003D6532">
        <w:rPr>
          <w:rFonts w:cs="Arial"/>
        </w:rPr>
        <w:t xml:space="preserve">,4% zastoupení žen. </w:t>
      </w:r>
      <w:r w:rsidRPr="00973A9B">
        <w:rPr>
          <w:rFonts w:cs="Arial"/>
        </w:rPr>
        <w:t>Na úrovni vedouc</w:t>
      </w:r>
      <w:r w:rsidR="003D6532">
        <w:rPr>
          <w:rFonts w:cs="Arial"/>
        </w:rPr>
        <w:t>ích oddělení působilo celkem 675 žen z celkového počtu 1 563, což představuje 43,2</w:t>
      </w:r>
      <w:r w:rsidRPr="00973A9B">
        <w:rPr>
          <w:rFonts w:cs="Arial"/>
        </w:rPr>
        <w:t xml:space="preserve"> % zastoupení žen n</w:t>
      </w:r>
      <w:r w:rsidR="003D6532">
        <w:rPr>
          <w:rFonts w:cs="Arial"/>
        </w:rPr>
        <w:t>a této úrovni vedení (nárůst o 1,7</w:t>
      </w:r>
      <w:r w:rsidRPr="00973A9B">
        <w:rPr>
          <w:rFonts w:cs="Arial"/>
        </w:rPr>
        <w:t xml:space="preserve"> p.b. proti roku 2015), a na pozici ostatních odborných pr</w:t>
      </w:r>
      <w:r w:rsidR="003D6532">
        <w:rPr>
          <w:rFonts w:cs="Arial"/>
        </w:rPr>
        <w:t>acovníků a pracovnic je již 63,2</w:t>
      </w:r>
      <w:r w:rsidRPr="00973A9B">
        <w:rPr>
          <w:rFonts w:cs="Arial"/>
        </w:rPr>
        <w:t xml:space="preserve"> % žen.</w:t>
      </w:r>
      <w:r w:rsidR="002E5BA1" w:rsidRPr="00973A9B">
        <w:rPr>
          <w:rFonts w:cs="Arial"/>
        </w:rPr>
        <w:t xml:space="preserve"> Od roku 2010 lze identifikovat pozitivní trend v nárůstu zastoupení žen na pozici náměstkyň. Naopak na ostatních řídících pozicích zůstává v posledních letech stav bez výraznější změny. Vývoj zastoupení žen v řídících pozicích na ministerstvech a Ú</w:t>
      </w:r>
      <w:r w:rsidR="00D31E34" w:rsidRPr="00973A9B">
        <w:rPr>
          <w:rFonts w:cs="Arial"/>
        </w:rPr>
        <w:t>V</w:t>
      </w:r>
      <w:r w:rsidR="002E5BA1" w:rsidRPr="00973A9B">
        <w:rPr>
          <w:rFonts w:cs="Arial"/>
        </w:rPr>
        <w:t xml:space="preserve"> ČR shrnuje následující graf:</w:t>
      </w:r>
    </w:p>
    <w:p w:rsidR="002179C8" w:rsidRDefault="002179C8" w:rsidP="002E5BA1">
      <w:pPr>
        <w:tabs>
          <w:tab w:val="num" w:pos="720"/>
        </w:tabs>
        <w:spacing w:after="0" w:line="240" w:lineRule="auto"/>
        <w:jc w:val="both"/>
        <w:rPr>
          <w:rFonts w:cs="Arial"/>
          <w:u w:val="single"/>
        </w:rPr>
      </w:pPr>
    </w:p>
    <w:p w:rsidR="002179C8" w:rsidRDefault="002179C8" w:rsidP="002E5BA1">
      <w:pPr>
        <w:tabs>
          <w:tab w:val="num" w:pos="720"/>
        </w:tabs>
        <w:spacing w:after="0" w:line="240" w:lineRule="auto"/>
        <w:jc w:val="both"/>
        <w:rPr>
          <w:rFonts w:cs="Arial"/>
          <w:u w:val="single"/>
        </w:rPr>
      </w:pPr>
    </w:p>
    <w:p w:rsidR="002179C8" w:rsidRDefault="002179C8" w:rsidP="002E5BA1">
      <w:pPr>
        <w:tabs>
          <w:tab w:val="num" w:pos="720"/>
        </w:tabs>
        <w:spacing w:after="0" w:line="240" w:lineRule="auto"/>
        <w:jc w:val="both"/>
        <w:rPr>
          <w:rFonts w:cs="Arial"/>
          <w:u w:val="single"/>
        </w:rPr>
      </w:pPr>
    </w:p>
    <w:p w:rsidR="002179C8" w:rsidRDefault="002179C8" w:rsidP="002E5BA1">
      <w:pPr>
        <w:tabs>
          <w:tab w:val="num" w:pos="720"/>
        </w:tabs>
        <w:spacing w:after="0" w:line="240" w:lineRule="auto"/>
        <w:jc w:val="both"/>
        <w:rPr>
          <w:rFonts w:cs="Arial"/>
          <w:u w:val="single"/>
        </w:rPr>
      </w:pPr>
    </w:p>
    <w:p w:rsidR="002E5BA1" w:rsidRPr="00973A9B" w:rsidRDefault="002E5BA1" w:rsidP="002E5BA1">
      <w:pPr>
        <w:tabs>
          <w:tab w:val="num" w:pos="720"/>
        </w:tabs>
        <w:spacing w:after="0" w:line="240" w:lineRule="auto"/>
        <w:jc w:val="both"/>
        <w:rPr>
          <w:rFonts w:cs="Arial"/>
          <w:u w:val="single"/>
        </w:rPr>
      </w:pPr>
      <w:r w:rsidRPr="00973A9B">
        <w:rPr>
          <w:rFonts w:cs="Arial"/>
          <w:u w:val="single"/>
        </w:rPr>
        <w:lastRenderedPageBreak/>
        <w:t xml:space="preserve">Graf č. 3 – Vývoj zastoupení žen v řídících pozicích na ministerstvech a v Úřadu vlády ČR </w:t>
      </w:r>
      <w:r w:rsidR="00D31E34" w:rsidRPr="00973A9B">
        <w:rPr>
          <w:rFonts w:cs="Arial"/>
          <w:u w:val="single"/>
        </w:rPr>
        <w:t xml:space="preserve">v letech </w:t>
      </w:r>
      <w:r w:rsidRPr="00973A9B">
        <w:rPr>
          <w:rFonts w:cs="Arial"/>
          <w:u w:val="single"/>
        </w:rPr>
        <w:t xml:space="preserve">2010 </w:t>
      </w:r>
      <w:r w:rsidR="00D31E34" w:rsidRPr="00973A9B">
        <w:rPr>
          <w:rFonts w:cs="Arial"/>
          <w:u w:val="single"/>
        </w:rPr>
        <w:t>–</w:t>
      </w:r>
      <w:r w:rsidRPr="00973A9B">
        <w:rPr>
          <w:rFonts w:cs="Arial"/>
          <w:u w:val="single"/>
        </w:rPr>
        <w:t xml:space="preserve"> 2016</w:t>
      </w:r>
    </w:p>
    <w:p w:rsidR="002E5BA1" w:rsidRPr="00973A9B" w:rsidRDefault="002E5BA1" w:rsidP="00064F29">
      <w:pPr>
        <w:spacing w:after="120" w:line="240" w:lineRule="auto"/>
        <w:jc w:val="both"/>
        <w:rPr>
          <w:rFonts w:cs="Arial"/>
        </w:rPr>
      </w:pPr>
      <w:r w:rsidRPr="00973A9B">
        <w:rPr>
          <w:rFonts w:cs="Arial"/>
          <w:noProof/>
        </w:rPr>
        <w:drawing>
          <wp:inline distT="0" distB="0" distL="0" distR="0" wp14:anchorId="555BE690" wp14:editId="41A901EC">
            <wp:extent cx="5760720" cy="3581500"/>
            <wp:effectExtent l="0" t="0" r="11430" b="1905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E5BA1" w:rsidRPr="003D6532" w:rsidRDefault="002E5BA1" w:rsidP="002E5BA1">
      <w:pPr>
        <w:spacing w:after="360" w:line="240" w:lineRule="auto"/>
        <w:jc w:val="right"/>
        <w:rPr>
          <w:rFonts w:eastAsia="Times New Roman" w:cs="Arial"/>
          <w:i/>
          <w:sz w:val="16"/>
          <w:szCs w:val="16"/>
        </w:rPr>
      </w:pPr>
      <w:r w:rsidRPr="003D6532">
        <w:rPr>
          <w:rFonts w:eastAsia="Times New Roman" w:cs="Arial"/>
          <w:i/>
          <w:sz w:val="16"/>
          <w:szCs w:val="16"/>
        </w:rPr>
        <w:t>Zdroj: ÚV ČR</w:t>
      </w:r>
    </w:p>
    <w:p w:rsidR="00064F29" w:rsidRPr="00973A9B" w:rsidRDefault="00064F29" w:rsidP="00064F29">
      <w:pPr>
        <w:spacing w:after="120" w:line="240" w:lineRule="auto"/>
        <w:jc w:val="both"/>
        <w:rPr>
          <w:rFonts w:cs="Arial"/>
        </w:rPr>
      </w:pPr>
      <w:r w:rsidRPr="00973A9B">
        <w:rPr>
          <w:rFonts w:cs="Arial"/>
        </w:rPr>
        <w:t>Z údajů ČSÚ vyplývá, že v ČR převažuje počet soudkyň oproti soudcům. K 1. lednu 2016 bylo celkem 1806 soudkyň a 1212 soudců.</w:t>
      </w:r>
      <w:r w:rsidRPr="00973A9B">
        <w:rPr>
          <w:rFonts w:cs="Arial"/>
          <w:vertAlign w:val="superscript"/>
        </w:rPr>
        <w:footnoteReference w:id="15"/>
      </w:r>
      <w:bookmarkEnd w:id="15"/>
      <w:r w:rsidRPr="00973A9B">
        <w:rPr>
          <w:rFonts w:cs="Arial"/>
        </w:rPr>
        <w:t xml:space="preserve"> V uplynulém roce došlo k mírnému navýšení počtu žen mezi diplomaty a diplomatkami, a to z 34 % na 40 % oproti roku předešlému. Zastoupení žen na pozicích vedoucí zastupitelského úřadu v zahraničí zůstává dlouhodobě nezměněno, na 18 %. </w:t>
      </w:r>
    </w:p>
    <w:p w:rsidR="00064F29" w:rsidRPr="00973A9B" w:rsidRDefault="00064F29" w:rsidP="00064F29">
      <w:pPr>
        <w:pStyle w:val="Nadpis2"/>
        <w:ind w:left="567" w:hanging="567"/>
      </w:pPr>
      <w:bookmarkStart w:id="16" w:name="_Toc421883666"/>
      <w:bookmarkStart w:id="17" w:name="_Toc447293268"/>
      <w:bookmarkStart w:id="18" w:name="_Toc479686085"/>
      <w:bookmarkStart w:id="19" w:name="_Toc481074963"/>
      <w:r w:rsidRPr="00973A9B">
        <w:t>Vyrovnané zastoupení žen a mužů v obchodních společnost</w:t>
      </w:r>
      <w:bookmarkEnd w:id="16"/>
      <w:bookmarkEnd w:id="17"/>
      <w:bookmarkEnd w:id="18"/>
      <w:r w:rsidRPr="00973A9B">
        <w:t>ech</w:t>
      </w:r>
      <w:bookmarkEnd w:id="19"/>
    </w:p>
    <w:p w:rsidR="00064F29" w:rsidRPr="00973A9B" w:rsidRDefault="00064F29" w:rsidP="00064F29">
      <w:pPr>
        <w:spacing w:after="120" w:line="240" w:lineRule="auto"/>
        <w:jc w:val="both"/>
        <w:rPr>
          <w:rFonts w:cs="Arial"/>
        </w:rPr>
      </w:pPr>
      <w:r w:rsidRPr="00973A9B">
        <w:rPr>
          <w:rFonts w:cs="Arial"/>
        </w:rPr>
        <w:t xml:space="preserve">Z údajů Evropské komise z roku 2016 hodnotících vývoj v oblasti zastoupení žen a mužů </w:t>
      </w:r>
      <w:r w:rsidR="00000812" w:rsidRPr="00973A9B">
        <w:rPr>
          <w:rFonts w:cs="Arial"/>
        </w:rPr>
        <w:t xml:space="preserve">v představenstvech </w:t>
      </w:r>
      <w:r w:rsidRPr="00973A9B">
        <w:rPr>
          <w:rFonts w:cs="Arial"/>
        </w:rPr>
        <w:t>obchodních společností kotovaných na burzách vyplývá, že v dubnu 2016 byl průměrný podíl žen ve vedení těch největších společností</w:t>
      </w:r>
      <w:r w:rsidR="00000812" w:rsidRPr="00973A9B">
        <w:rPr>
          <w:rFonts w:cs="Arial"/>
        </w:rPr>
        <w:t xml:space="preserve"> v EU</w:t>
      </w:r>
      <w:r w:rsidRPr="00973A9B">
        <w:rPr>
          <w:rFonts w:cs="Arial"/>
        </w:rPr>
        <w:t xml:space="preserve"> 23,3 %. To představuje nárůst o 0,6 p.b. oproti datům z října 2015. ČR se </w:t>
      </w:r>
      <w:r w:rsidR="003D6532">
        <w:rPr>
          <w:rFonts w:cs="Arial"/>
        </w:rPr>
        <w:t xml:space="preserve">v </w:t>
      </w:r>
      <w:r w:rsidRPr="00973A9B">
        <w:rPr>
          <w:rFonts w:cs="Arial"/>
        </w:rPr>
        <w:t>mezinárodním srovnání nachází na třetím místě od konce, s 8,8 % žen.</w:t>
      </w:r>
      <w:r w:rsidRPr="00973A9B">
        <w:rPr>
          <w:rFonts w:cs="Arial"/>
          <w:vertAlign w:val="superscript"/>
        </w:rPr>
        <w:footnoteReference w:id="16"/>
      </w:r>
      <w:r w:rsidRPr="00973A9B">
        <w:rPr>
          <w:rFonts w:cs="Arial"/>
        </w:rPr>
        <w:t xml:space="preserve"> </w:t>
      </w:r>
    </w:p>
    <w:p w:rsidR="00064F29" w:rsidRPr="00973A9B" w:rsidRDefault="00064F29" w:rsidP="00064F29">
      <w:pPr>
        <w:spacing w:after="120" w:line="240" w:lineRule="auto"/>
        <w:jc w:val="both"/>
        <w:rPr>
          <w:rFonts w:cs="Arial"/>
          <w:shd w:val="clear" w:color="auto" w:fill="FFFFFF"/>
        </w:rPr>
      </w:pPr>
      <w:r w:rsidRPr="00973A9B">
        <w:rPr>
          <w:rFonts w:cs="Arial"/>
        </w:rPr>
        <w:t>Již</w:t>
      </w:r>
      <w:r w:rsidRPr="00973A9B">
        <w:rPr>
          <w:rFonts w:cs="Arial"/>
          <w:shd w:val="clear" w:color="auto" w:fill="FFFFFF"/>
        </w:rPr>
        <w:t xml:space="preserve"> v roce 2015 změnila ČR svou rámcovou pozici k Návrhu směrnice o genderové vyváženosti. Návrh směrnice však během roku 2016 na zasedání Rady EU schválen nebyl. </w:t>
      </w:r>
    </w:p>
    <w:p w:rsidR="00064F29" w:rsidRPr="00973A9B" w:rsidRDefault="00064F29" w:rsidP="00064F29">
      <w:pPr>
        <w:spacing w:after="120" w:line="240" w:lineRule="auto"/>
        <w:jc w:val="both"/>
        <w:rPr>
          <w:rFonts w:cs="Arial"/>
        </w:rPr>
      </w:pPr>
      <w:r w:rsidRPr="00973A9B">
        <w:rPr>
          <w:rFonts w:cs="Arial"/>
        </w:rPr>
        <w:t xml:space="preserve">Tématu zastoupení žen a mužů ve vedení obchodních společností se dlouhodobě věnuje nevládní organizace Otevřená společnost, která v roce 2016 vytvořila policy paper shrnující návrhy na opatření pro efektivnější prosazování rovnosti žen a mužů ve vedení veřejných firem a firem </w:t>
      </w:r>
      <w:r w:rsidRPr="00973A9B">
        <w:rPr>
          <w:rFonts w:cs="Arial"/>
          <w:shd w:val="clear" w:color="auto" w:fill="FFFFFF"/>
        </w:rPr>
        <w:t>kótovaných</w:t>
      </w:r>
      <w:r w:rsidRPr="00973A9B">
        <w:rPr>
          <w:rFonts w:cs="Arial"/>
        </w:rPr>
        <w:t xml:space="preserve"> na burze.</w:t>
      </w:r>
      <w:r w:rsidRPr="00973A9B">
        <w:rPr>
          <w:rFonts w:cs="Arial"/>
          <w:vertAlign w:val="superscript"/>
        </w:rPr>
        <w:footnoteReference w:id="17"/>
      </w:r>
      <w:r w:rsidRPr="00973A9B">
        <w:rPr>
          <w:rFonts w:cs="Arial"/>
        </w:rPr>
        <w:t xml:space="preserve"> </w:t>
      </w:r>
    </w:p>
    <w:p w:rsidR="00064F29" w:rsidRPr="00973A9B" w:rsidRDefault="00064F29" w:rsidP="00064F29">
      <w:pPr>
        <w:spacing w:after="120" w:line="240" w:lineRule="auto"/>
        <w:jc w:val="both"/>
        <w:rPr>
          <w:rFonts w:cs="Arial"/>
        </w:rPr>
      </w:pPr>
      <w:r w:rsidRPr="00973A9B">
        <w:rPr>
          <w:rFonts w:cs="Arial"/>
        </w:rPr>
        <w:t xml:space="preserve">Tématu se v ČR věnuje také platforma Byznys pro společnost, která </w:t>
      </w:r>
      <w:r w:rsidR="003D6532">
        <w:rPr>
          <w:rFonts w:cs="Arial"/>
          <w:iCs/>
        </w:rPr>
        <w:t>sestavila již v pořadí třetí</w:t>
      </w:r>
      <w:r w:rsidRPr="00973A9B">
        <w:rPr>
          <w:rFonts w:cs="Arial"/>
          <w:iCs/>
        </w:rPr>
        <w:t xml:space="preserve"> kompletní český </w:t>
      </w:r>
      <w:r w:rsidRPr="00973A9B">
        <w:rPr>
          <w:rFonts w:cs="Arial"/>
          <w:bCs/>
          <w:iCs/>
        </w:rPr>
        <w:t>Ind</w:t>
      </w:r>
      <w:r w:rsidR="003D6532">
        <w:rPr>
          <w:rFonts w:cs="Arial"/>
          <w:bCs/>
          <w:iCs/>
        </w:rPr>
        <w:t>ex zastoupení žen ve vedení 2017</w:t>
      </w:r>
      <w:r w:rsidRPr="00973A9B">
        <w:rPr>
          <w:rFonts w:cs="Arial"/>
          <w:bCs/>
          <w:iCs/>
        </w:rPr>
        <w:t>, </w:t>
      </w:r>
      <w:r w:rsidRPr="00973A9B">
        <w:rPr>
          <w:rFonts w:cs="Arial"/>
          <w:iCs/>
        </w:rPr>
        <w:t>který sledoval skupinu </w:t>
      </w:r>
      <w:r w:rsidRPr="00973A9B">
        <w:rPr>
          <w:rFonts w:cs="Arial"/>
          <w:bCs/>
          <w:iCs/>
        </w:rPr>
        <w:t>TOP 250 největších českých firem podle výše obratu</w:t>
      </w:r>
      <w:r w:rsidR="003D6532">
        <w:rPr>
          <w:rFonts w:cs="Arial"/>
          <w:bCs/>
          <w:iCs/>
        </w:rPr>
        <w:t>. Podle tohoto indexu je</w:t>
      </w:r>
      <w:r w:rsidRPr="00973A9B">
        <w:rPr>
          <w:rFonts w:cs="Arial"/>
          <w:bCs/>
          <w:iCs/>
        </w:rPr>
        <w:t xml:space="preserve"> ž</w:t>
      </w:r>
      <w:r w:rsidRPr="00973A9B">
        <w:rPr>
          <w:rFonts w:cs="Arial"/>
        </w:rPr>
        <w:t>en ve vedení so</w:t>
      </w:r>
      <w:r w:rsidR="003D6532">
        <w:rPr>
          <w:rFonts w:cs="Arial"/>
        </w:rPr>
        <w:t>ukromých firem konstantní počet</w:t>
      </w:r>
      <w:r w:rsidR="003D6532" w:rsidRPr="003D6532">
        <w:rPr>
          <w:rFonts w:cs="Arial"/>
          <w:szCs w:val="22"/>
        </w:rPr>
        <w:t xml:space="preserve">. </w:t>
      </w:r>
      <w:r w:rsidR="003D6532" w:rsidRPr="003D6532">
        <w:rPr>
          <w:rFonts w:cs="Arial"/>
          <w:szCs w:val="22"/>
          <w:shd w:val="clear" w:color="auto" w:fill="FFFFFF"/>
        </w:rPr>
        <w:t xml:space="preserve">U českých TOP 250 největších firem dosahuje </w:t>
      </w:r>
      <w:r w:rsidR="003D6532" w:rsidRPr="003D6532">
        <w:rPr>
          <w:rFonts w:cs="Arial"/>
          <w:szCs w:val="22"/>
          <w:shd w:val="clear" w:color="auto" w:fill="FFFFFF"/>
        </w:rPr>
        <w:lastRenderedPageBreak/>
        <w:t>zastoupení žen ve všech statutárních orgánech 12,5 % žen (to představuje 168 žen z celkového počtu 1349 osob). Oproti minulému roku se jedná pouze o 0,5% nárůst.</w:t>
      </w:r>
      <w:r w:rsidRPr="00973A9B">
        <w:rPr>
          <w:rFonts w:cs="Arial"/>
          <w:bCs/>
          <w:iCs/>
          <w:vertAlign w:val="superscript"/>
        </w:rPr>
        <w:footnoteReference w:id="18"/>
      </w:r>
      <w:r w:rsidRPr="00973A9B">
        <w:rPr>
          <w:rFonts w:cs="Arial"/>
          <w:bCs/>
          <w:iCs/>
        </w:rPr>
        <w:t xml:space="preserve"> Byznys pro společnost již 14 let každým rokem vyhlašuje soutěž Top odpovědná firma, v rámci které oceňuje české společnosti za </w:t>
      </w:r>
      <w:r w:rsidRPr="00973A9B">
        <w:rPr>
          <w:rFonts w:cs="Arial"/>
          <w:shd w:val="clear" w:color="auto" w:fill="FFFFFF"/>
        </w:rPr>
        <w:t>uplatňování</w:t>
      </w:r>
      <w:r w:rsidRPr="00973A9B">
        <w:rPr>
          <w:rFonts w:cs="Arial"/>
          <w:bCs/>
          <w:iCs/>
        </w:rPr>
        <w:t xml:space="preserve"> nástrojů diverzity. </w:t>
      </w:r>
    </w:p>
    <w:p w:rsidR="00F42134" w:rsidRPr="00973A9B" w:rsidRDefault="00F42134" w:rsidP="00031189">
      <w:pPr>
        <w:spacing w:after="120" w:line="240" w:lineRule="auto"/>
        <w:jc w:val="both"/>
        <w:rPr>
          <w:rFonts w:cs="Arial"/>
        </w:rPr>
      </w:pPr>
    </w:p>
    <w:p w:rsidR="00E62890" w:rsidRPr="00973A9B" w:rsidRDefault="00F00CF6" w:rsidP="00B1727D">
      <w:pPr>
        <w:keepNext/>
        <w:numPr>
          <w:ilvl w:val="0"/>
          <w:numId w:val="3"/>
        </w:numPr>
        <w:suppressAutoHyphens/>
        <w:spacing w:after="120" w:line="240" w:lineRule="auto"/>
        <w:jc w:val="both"/>
        <w:outlineLvl w:val="0"/>
        <w:rPr>
          <w:rFonts w:eastAsiaTheme="majorEastAsia" w:cs="Arial"/>
          <w:b/>
          <w:bCs/>
        </w:rPr>
      </w:pPr>
      <w:bookmarkStart w:id="20" w:name="_Toc481074964"/>
      <w:bookmarkEnd w:id="0"/>
      <w:bookmarkEnd w:id="1"/>
      <w:bookmarkEnd w:id="2"/>
      <w:bookmarkEnd w:id="3"/>
      <w:r w:rsidRPr="00973A9B">
        <w:rPr>
          <w:rFonts w:eastAsiaTheme="majorEastAsia" w:cs="Arial"/>
          <w:b/>
          <w:bCs/>
        </w:rPr>
        <w:t xml:space="preserve">VYHODNOCENÍ PLNĚNÍ </w:t>
      </w:r>
      <w:r w:rsidR="00C65D13" w:rsidRPr="00973A9B">
        <w:rPr>
          <w:rFonts w:eastAsiaTheme="majorEastAsia" w:cs="Arial"/>
          <w:b/>
          <w:bCs/>
        </w:rPr>
        <w:t>ÚKOLOVÉ ČÁSTI</w:t>
      </w:r>
      <w:r w:rsidR="00E62890" w:rsidRPr="00973A9B">
        <w:rPr>
          <w:rFonts w:eastAsiaTheme="majorEastAsia" w:cs="Arial"/>
          <w:b/>
          <w:bCs/>
        </w:rPr>
        <w:t xml:space="preserve"> AKČNÍHO PLÁNU</w:t>
      </w:r>
      <w:bookmarkEnd w:id="20"/>
    </w:p>
    <w:p w:rsidR="00552B03" w:rsidRPr="00973A9B" w:rsidRDefault="00552B03" w:rsidP="00552B03">
      <w:pPr>
        <w:keepNext/>
        <w:suppressAutoHyphens/>
        <w:spacing w:after="120" w:line="240" w:lineRule="auto"/>
        <w:jc w:val="both"/>
        <w:outlineLvl w:val="0"/>
        <w:rPr>
          <w:rFonts w:cs="Arial"/>
        </w:rPr>
      </w:pPr>
      <w:r w:rsidRPr="00973A9B">
        <w:rPr>
          <w:rFonts w:cs="Arial"/>
        </w:rPr>
        <w:t>Vyhodnocení obsahuje úkoly s termínem plnění v roce 2016, vyjádření příslušeného resortu a stanovisko Výboru ke způsobu plnění daného úkolu, a to ve formě „splněno / splněno částečně / nesplněno“ u jednorázových úkolů a „plněno / plněno částečně / neplněno“ u</w:t>
      </w:r>
      <w:r w:rsidR="002E5BA1" w:rsidRPr="00973A9B">
        <w:rPr>
          <w:rFonts w:cs="Arial"/>
        </w:rPr>
        <w:t> </w:t>
      </w:r>
      <w:r w:rsidRPr="00973A9B">
        <w:rPr>
          <w:rFonts w:cs="Arial"/>
        </w:rPr>
        <w:t>průběžných úkolů.</w:t>
      </w:r>
    </w:p>
    <w:p w:rsidR="00D73014" w:rsidRPr="00973A9B" w:rsidRDefault="00D73014" w:rsidP="00552B03">
      <w:pPr>
        <w:keepNext/>
        <w:suppressAutoHyphens/>
        <w:spacing w:after="120" w:line="240" w:lineRule="auto"/>
        <w:jc w:val="both"/>
        <w:outlineLvl w:val="0"/>
        <w:rPr>
          <w:rFonts w:eastAsiaTheme="majorEastAsia" w:cs="Arial"/>
          <w:b/>
          <w:bCs/>
        </w:rPr>
      </w:pPr>
    </w:p>
    <w:p w:rsidR="00E37E5E" w:rsidRPr="00973A9B" w:rsidRDefault="00F00CF6" w:rsidP="00E62890">
      <w:pPr>
        <w:pStyle w:val="Nadpis2"/>
        <w:ind w:left="426" w:hanging="426"/>
      </w:pPr>
      <w:bookmarkStart w:id="21" w:name="_Toc481074965"/>
      <w:r w:rsidRPr="00973A9B">
        <w:t>OBECNÉ ÚKOLY PRO PODPORU VYROVNANÉHO ZASTOUPENÍ ŽEN A MUŽŮ V ROZHODOVACÍCH POZICÍCH PRO ROK 2016</w:t>
      </w:r>
      <w:bookmarkEnd w:id="21"/>
    </w:p>
    <w:p w:rsidR="00E5427E" w:rsidRPr="00973A9B" w:rsidRDefault="00E5427E" w:rsidP="00BB7CE4">
      <w:pPr>
        <w:spacing w:before="60" w:after="0" w:line="240" w:lineRule="auto"/>
        <w:ind w:left="1410" w:hanging="1410"/>
        <w:jc w:val="both"/>
        <w:rPr>
          <w:rFonts w:cs="Arial"/>
        </w:rPr>
      </w:pPr>
    </w:p>
    <w:p w:rsidR="00BB7CE4" w:rsidRPr="00973A9B" w:rsidRDefault="00BB7CE4" w:rsidP="00BB7CE4">
      <w:pPr>
        <w:spacing w:before="60" w:after="0" w:line="240" w:lineRule="auto"/>
        <w:ind w:left="1410" w:hanging="1410"/>
        <w:jc w:val="both"/>
        <w:rPr>
          <w:rFonts w:cs="Arial"/>
        </w:rPr>
      </w:pPr>
      <w:r w:rsidRPr="00973A9B">
        <w:rPr>
          <w:rFonts w:cs="Arial"/>
        </w:rPr>
        <w:t>Úkol č. 1:</w:t>
      </w:r>
      <w:r w:rsidRPr="00973A9B">
        <w:rPr>
          <w:rFonts w:cs="Arial"/>
        </w:rPr>
        <w:tab/>
      </w:r>
      <w:r w:rsidRPr="00973A9B">
        <w:rPr>
          <w:rFonts w:cs="Arial"/>
        </w:rPr>
        <w:tab/>
      </w:r>
      <w:r w:rsidRPr="00973A9B">
        <w:rPr>
          <w:rFonts w:cs="Arial"/>
          <w:b/>
        </w:rPr>
        <w:t>Zajistit zařazení tématu vyrovnaného zastoupení žen a mužů v rozhodovacích pozicích, včetně nerovného odměňování žen a mužů a slaďování pracovního, soukromého a rodinného života</w:t>
      </w:r>
      <w:r w:rsidRPr="00973A9B" w:rsidDel="002305DB">
        <w:rPr>
          <w:rFonts w:cs="Arial"/>
          <w:b/>
        </w:rPr>
        <w:t xml:space="preserve"> </w:t>
      </w:r>
      <w:r w:rsidRPr="00973A9B">
        <w:rPr>
          <w:rFonts w:cs="Arial"/>
          <w:b/>
        </w:rPr>
        <w:t>na program jednání RHSD ČR a ustavení její dočasné pracovní skupiny pro řešení tohoto tématu</w:t>
      </w:r>
      <w:r w:rsidR="001B29DA" w:rsidRPr="00973A9B">
        <w:rPr>
          <w:rFonts w:cs="Arial"/>
        </w:rPr>
        <w:t xml:space="preserve"> </w:t>
      </w:r>
    </w:p>
    <w:p w:rsidR="00BB7CE4" w:rsidRPr="00973A9B" w:rsidRDefault="00BB7CE4" w:rsidP="00BB7CE4">
      <w:pPr>
        <w:spacing w:before="60" w:after="0" w:line="240" w:lineRule="auto"/>
        <w:ind w:left="1418" w:hanging="1418"/>
        <w:jc w:val="both"/>
        <w:rPr>
          <w:rFonts w:cs="Arial"/>
        </w:rPr>
      </w:pPr>
      <w:r w:rsidRPr="00973A9B">
        <w:rPr>
          <w:rFonts w:cs="Arial"/>
        </w:rPr>
        <w:t xml:space="preserve">Indikátor: </w:t>
      </w:r>
      <w:r w:rsidRPr="00973A9B">
        <w:rPr>
          <w:rFonts w:cs="Arial"/>
        </w:rPr>
        <w:tab/>
        <w:t>Zařazení tématu vyrovnaného zastoupení žen a mužů v rozhodovacích pozicích, včetně rozdílu v odměňování žen a mužů a slaďování pracovního, soukromého a rodinného života minimálně jednou za 3 měsíce do programu jednání Plenární schůze RHSD ČR.</w:t>
      </w:r>
    </w:p>
    <w:p w:rsidR="001B29DA" w:rsidRPr="00973A9B" w:rsidRDefault="00BB7CE4" w:rsidP="005533FD">
      <w:pPr>
        <w:spacing w:before="60" w:after="0" w:line="240" w:lineRule="auto"/>
        <w:ind w:left="1418" w:hanging="2"/>
        <w:jc w:val="both"/>
        <w:rPr>
          <w:rFonts w:cs="Arial"/>
        </w:rPr>
      </w:pPr>
      <w:r w:rsidRPr="00973A9B">
        <w:rPr>
          <w:rFonts w:cs="Arial"/>
        </w:rPr>
        <w:t>Ustavení dočasné pracovní skupiny RHSD ČR a vytvoření jejího plánu práce pro řešení nevyrovnaného zastoupení žen a mužů v rozhodovacích pozicích, rozdílu v odměňování žen a mužů a nedostatečného slaďování pracovního, soukromého a rodinného života v ČR.</w:t>
      </w:r>
    </w:p>
    <w:p w:rsidR="001B29DA" w:rsidRPr="00973A9B" w:rsidRDefault="001B29DA" w:rsidP="001B29DA">
      <w:pPr>
        <w:spacing w:before="60" w:after="0" w:line="240" w:lineRule="auto"/>
        <w:ind w:left="1418" w:hanging="1418"/>
        <w:jc w:val="both"/>
        <w:rPr>
          <w:rFonts w:cs="Arial"/>
        </w:rPr>
      </w:pPr>
      <w:r w:rsidRPr="00973A9B">
        <w:rPr>
          <w:rFonts w:cs="Arial"/>
        </w:rPr>
        <w:t xml:space="preserve">Gestor: </w:t>
      </w:r>
      <w:r w:rsidRPr="00973A9B">
        <w:rPr>
          <w:rFonts w:cs="Arial"/>
        </w:rPr>
        <w:tab/>
        <w:t>Předseda vlády a MPSV, ve spolupráci s RHSD ČR</w:t>
      </w:r>
    </w:p>
    <w:p w:rsidR="001B29DA" w:rsidRPr="00973A9B" w:rsidRDefault="001B29DA" w:rsidP="001B29DA">
      <w:pPr>
        <w:spacing w:before="60" w:after="0" w:line="240" w:lineRule="auto"/>
        <w:jc w:val="both"/>
        <w:rPr>
          <w:rFonts w:cs="Arial"/>
        </w:rPr>
      </w:pPr>
      <w:r w:rsidRPr="00973A9B">
        <w:rPr>
          <w:rFonts w:cs="Arial"/>
        </w:rPr>
        <w:t xml:space="preserve">Termín: </w:t>
      </w:r>
      <w:r w:rsidRPr="00973A9B">
        <w:rPr>
          <w:rFonts w:cs="Arial"/>
        </w:rPr>
        <w:tab/>
        <w:t>31.</w:t>
      </w:r>
      <w:r w:rsidR="006C20B5" w:rsidRPr="00973A9B">
        <w:rPr>
          <w:rFonts w:cs="Arial"/>
        </w:rPr>
        <w:t xml:space="preserve"> </w:t>
      </w:r>
      <w:r w:rsidRPr="00973A9B">
        <w:rPr>
          <w:rFonts w:cs="Arial"/>
        </w:rPr>
        <w:t>12.</w:t>
      </w:r>
      <w:r w:rsidR="006C20B5" w:rsidRPr="00973A9B">
        <w:rPr>
          <w:rFonts w:cs="Arial"/>
        </w:rPr>
        <w:t xml:space="preserve"> </w:t>
      </w:r>
      <w:r w:rsidRPr="00973A9B">
        <w:rPr>
          <w:rFonts w:cs="Arial"/>
        </w:rPr>
        <w:t>2016 a průběžně v následujících letech</w:t>
      </w:r>
    </w:p>
    <w:p w:rsidR="001B29DA" w:rsidRPr="00973A9B" w:rsidRDefault="001B29DA" w:rsidP="001B29DA">
      <w:pPr>
        <w:spacing w:after="0" w:line="240" w:lineRule="auto"/>
        <w:jc w:val="both"/>
        <w:rPr>
          <w:rFonts w:cs="Arial"/>
        </w:rPr>
      </w:pPr>
    </w:p>
    <w:p w:rsidR="00F75257" w:rsidRPr="005459AC" w:rsidRDefault="001B29DA" w:rsidP="00F75257">
      <w:pPr>
        <w:pBdr>
          <w:top w:val="single" w:sz="4" w:space="1" w:color="auto"/>
          <w:left w:val="single" w:sz="4" w:space="4" w:color="auto"/>
          <w:bottom w:val="single" w:sz="4" w:space="1" w:color="auto"/>
          <w:right w:val="single" w:sz="4" w:space="4" w:color="auto"/>
        </w:pBdr>
        <w:spacing w:after="0" w:line="240" w:lineRule="auto"/>
        <w:jc w:val="both"/>
        <w:rPr>
          <w:rFonts w:cs="Arial"/>
          <w:i/>
        </w:rPr>
      </w:pPr>
      <w:r w:rsidRPr="005459AC">
        <w:rPr>
          <w:rFonts w:cs="Arial"/>
          <w:i/>
        </w:rPr>
        <w:t>Informace o plnění:</w:t>
      </w:r>
      <w:r w:rsidR="00F75257" w:rsidRPr="005459AC">
        <w:rPr>
          <w:rFonts w:cs="Arial"/>
          <w:i/>
        </w:rPr>
        <w:t xml:space="preserve"> </w:t>
      </w:r>
    </w:p>
    <w:p w:rsidR="001B29DA" w:rsidRPr="00973A9B" w:rsidRDefault="00F75257" w:rsidP="005B652D">
      <w:pPr>
        <w:pBdr>
          <w:top w:val="single" w:sz="4" w:space="1" w:color="auto"/>
          <w:left w:val="single" w:sz="4" w:space="4" w:color="auto"/>
          <w:bottom w:val="single" w:sz="4" w:space="1" w:color="auto"/>
          <w:right w:val="single" w:sz="4" w:space="4" w:color="auto"/>
        </w:pBdr>
        <w:spacing w:after="0" w:line="240" w:lineRule="auto"/>
        <w:jc w:val="both"/>
        <w:rPr>
          <w:rFonts w:cs="Arial"/>
        </w:rPr>
      </w:pPr>
      <w:r w:rsidRPr="00973A9B">
        <w:rPr>
          <w:rFonts w:cs="Arial"/>
        </w:rPr>
        <w:t>MPSV k plnění tohoto úkolu uvedlo, že bylo přiděleno sekci legislativy. Dále uvedlo, že</w:t>
      </w:r>
      <w:r w:rsidR="002179C8">
        <w:rPr>
          <w:rFonts w:cs="Arial"/>
        </w:rPr>
        <w:t> </w:t>
      </w:r>
      <w:r w:rsidRPr="00973A9B">
        <w:rPr>
          <w:rFonts w:cs="Arial"/>
        </w:rPr>
        <w:t xml:space="preserve">ustanovení </w:t>
      </w:r>
      <w:r w:rsidR="005B652D" w:rsidRPr="00973A9B">
        <w:rPr>
          <w:rFonts w:cs="Arial"/>
        </w:rPr>
        <w:t xml:space="preserve">dočasné </w:t>
      </w:r>
      <w:r w:rsidRPr="00973A9B">
        <w:rPr>
          <w:rFonts w:cs="Arial"/>
        </w:rPr>
        <w:t>pracovní skupiny je záležitostí spadající do působnosti sekretariátu RHSD ČR.</w:t>
      </w:r>
      <w:r w:rsidR="005B652D" w:rsidRPr="00973A9B">
        <w:rPr>
          <w:rFonts w:cs="Arial"/>
        </w:rPr>
        <w:t xml:space="preserve"> V programu jednání v roce 2016 téma </w:t>
      </w:r>
      <w:r w:rsidR="008E1082" w:rsidRPr="00973A9B">
        <w:rPr>
          <w:rFonts w:cs="Arial"/>
        </w:rPr>
        <w:t xml:space="preserve">přímo </w:t>
      </w:r>
      <w:r w:rsidR="005B652D" w:rsidRPr="00973A9B">
        <w:rPr>
          <w:rFonts w:cs="Arial"/>
        </w:rPr>
        <w:t>zařazeno nebylo</w:t>
      </w:r>
      <w:r w:rsidR="008E1082" w:rsidRPr="00973A9B">
        <w:rPr>
          <w:rFonts w:cs="Arial"/>
          <w:szCs w:val="22"/>
        </w:rPr>
        <w:t xml:space="preserve">, </w:t>
      </w:r>
      <w:r w:rsidR="008E1082" w:rsidRPr="00973A9B">
        <w:rPr>
          <w:rFonts w:cs="Arial"/>
          <w:color w:val="000000"/>
          <w:szCs w:val="22"/>
        </w:rPr>
        <w:t>tripartita se však témat dotýká v rámci jiných projednávaných materiálů</w:t>
      </w:r>
      <w:r w:rsidR="005B652D" w:rsidRPr="00973A9B">
        <w:rPr>
          <w:rFonts w:cs="Arial"/>
          <w:szCs w:val="22"/>
        </w:rPr>
        <w:t>.</w:t>
      </w:r>
      <w:r w:rsidR="005B652D" w:rsidRPr="00973A9B">
        <w:rPr>
          <w:rFonts w:cs="Arial"/>
        </w:rPr>
        <w:t xml:space="preserve"> </w:t>
      </w:r>
      <w:r w:rsidR="007E050A">
        <w:rPr>
          <w:rFonts w:cs="Arial"/>
        </w:rPr>
        <w:t xml:space="preserve">Odbor rovnosti ÚV ČR </w:t>
      </w:r>
      <w:r w:rsidR="008E1082" w:rsidRPr="00973A9B">
        <w:rPr>
          <w:rFonts w:cs="Arial"/>
        </w:rPr>
        <w:t xml:space="preserve">zahájil v dubnu 2017 jednání se sekretariátem RHSD ČR </w:t>
      </w:r>
      <w:r w:rsidR="002E5BA1" w:rsidRPr="00973A9B">
        <w:rPr>
          <w:rFonts w:cs="Arial"/>
        </w:rPr>
        <w:t> za účelem </w:t>
      </w:r>
      <w:r w:rsidR="005459AC">
        <w:rPr>
          <w:rFonts w:cs="Arial"/>
        </w:rPr>
        <w:t>podniknutí potřebných</w:t>
      </w:r>
      <w:r w:rsidR="008E1082" w:rsidRPr="00973A9B">
        <w:rPr>
          <w:rFonts w:cs="Arial"/>
        </w:rPr>
        <w:t xml:space="preserve"> kroků, které</w:t>
      </w:r>
      <w:r w:rsidR="00A50C71" w:rsidRPr="00973A9B">
        <w:rPr>
          <w:rFonts w:cs="Arial"/>
        </w:rPr>
        <w:t xml:space="preserve"> by měly vést ke splnění tohoto úkolu.</w:t>
      </w:r>
    </w:p>
    <w:p w:rsidR="005459AC" w:rsidRDefault="005459AC" w:rsidP="005459AC">
      <w:pPr>
        <w:spacing w:after="0" w:line="240" w:lineRule="auto"/>
        <w:jc w:val="both"/>
        <w:rPr>
          <w:rFonts w:cs="Arial"/>
          <w:i/>
        </w:rPr>
      </w:pPr>
    </w:p>
    <w:p w:rsidR="001B29DA" w:rsidRPr="005459AC" w:rsidRDefault="001B29DA" w:rsidP="005459AC">
      <w:pPr>
        <w:pBdr>
          <w:top w:val="single" w:sz="4" w:space="1" w:color="auto"/>
          <w:left w:val="single" w:sz="4" w:space="4" w:color="auto"/>
          <w:bottom w:val="single" w:sz="4" w:space="1" w:color="auto"/>
          <w:right w:val="single" w:sz="4" w:space="4" w:color="auto"/>
        </w:pBdr>
        <w:spacing w:before="60" w:after="0" w:line="240" w:lineRule="auto"/>
        <w:jc w:val="both"/>
        <w:rPr>
          <w:rFonts w:cs="Arial"/>
          <w:i/>
        </w:rPr>
      </w:pPr>
      <w:r w:rsidRPr="005459AC">
        <w:rPr>
          <w:rFonts w:cs="Arial"/>
          <w:i/>
        </w:rPr>
        <w:t xml:space="preserve">Stanovisko Výboru: </w:t>
      </w:r>
      <w:r w:rsidR="0002779D" w:rsidRPr="005459AC">
        <w:rPr>
          <w:rFonts w:cs="Arial"/>
          <w:b/>
          <w:i/>
        </w:rPr>
        <w:t>Ne</w:t>
      </w:r>
      <w:r w:rsidR="008134D0" w:rsidRPr="005459AC">
        <w:rPr>
          <w:rFonts w:cs="Arial"/>
          <w:b/>
          <w:i/>
        </w:rPr>
        <w:t>plněno.</w:t>
      </w:r>
    </w:p>
    <w:p w:rsidR="008134D0" w:rsidRPr="00973A9B" w:rsidRDefault="008134D0" w:rsidP="005459AC">
      <w:pPr>
        <w:pBdr>
          <w:top w:val="single" w:sz="4" w:space="1" w:color="auto"/>
          <w:left w:val="single" w:sz="4" w:space="4" w:color="auto"/>
          <w:bottom w:val="single" w:sz="4" w:space="1" w:color="auto"/>
          <w:right w:val="single" w:sz="4" w:space="4" w:color="auto"/>
        </w:pBdr>
        <w:tabs>
          <w:tab w:val="left" w:pos="0"/>
        </w:tabs>
        <w:spacing w:before="60" w:after="0" w:line="240" w:lineRule="auto"/>
        <w:ind w:left="1" w:hanging="1"/>
        <w:jc w:val="both"/>
        <w:rPr>
          <w:rFonts w:cs="Arial"/>
        </w:rPr>
      </w:pPr>
      <w:r w:rsidRPr="00973A9B">
        <w:rPr>
          <w:rFonts w:cs="Arial"/>
        </w:rPr>
        <w:t>Výbor doporučuje zařadit téma vyrovnaného zastoupení žen a mužů v rozhodovacích pozicích, včetně rozdílu v odměňování žen a mužů a slaďování pracovního, soukromého a rodinného života</w:t>
      </w:r>
      <w:r w:rsidR="002E5BA1" w:rsidRPr="00973A9B">
        <w:rPr>
          <w:rFonts w:cs="Arial"/>
        </w:rPr>
        <w:t>,</w:t>
      </w:r>
      <w:r w:rsidRPr="00973A9B">
        <w:rPr>
          <w:rFonts w:cs="Arial"/>
        </w:rPr>
        <w:t xml:space="preserve"> do programu nejbližšího jednání Plenární schůze RHSD ČR.</w:t>
      </w:r>
    </w:p>
    <w:p w:rsidR="00BB7CE4" w:rsidRPr="00973A9B" w:rsidRDefault="00BB7CE4" w:rsidP="005459AC">
      <w:pPr>
        <w:spacing w:after="0" w:line="240" w:lineRule="auto"/>
        <w:jc w:val="both"/>
        <w:rPr>
          <w:rFonts w:cs="Arial"/>
        </w:rPr>
      </w:pPr>
    </w:p>
    <w:p w:rsidR="005533FD" w:rsidRPr="00973A9B" w:rsidRDefault="00BB7CE4" w:rsidP="00CF62D0">
      <w:pPr>
        <w:spacing w:after="0" w:line="240" w:lineRule="auto"/>
        <w:ind w:left="1416" w:hanging="1416"/>
        <w:jc w:val="both"/>
        <w:rPr>
          <w:rFonts w:cs="Arial"/>
        </w:rPr>
      </w:pPr>
      <w:r w:rsidRPr="00973A9B">
        <w:rPr>
          <w:rFonts w:cs="Arial"/>
        </w:rPr>
        <w:t xml:space="preserve">Úkol č. 2: </w:t>
      </w:r>
      <w:r w:rsidRPr="00973A9B">
        <w:rPr>
          <w:rFonts w:cs="Arial"/>
        </w:rPr>
        <w:tab/>
      </w:r>
      <w:r w:rsidRPr="00973A9B">
        <w:rPr>
          <w:rFonts w:cs="Arial"/>
          <w:b/>
        </w:rPr>
        <w:t xml:space="preserve">Podpořit projekty NNO, sociálních partnerů a podniků zaměřené na management diverzity a vyrovnané zastoupení žen a mužů v politice a rozhodovacích pozicích, včetně zajištění podpory prostřednictvím programového období 2014-2020 Evropských strukturálních a investičních fondů, konkrétně v následujících operačních programech: </w:t>
      </w:r>
      <w:r w:rsidRPr="00973A9B">
        <w:rPr>
          <w:rFonts w:cs="Arial"/>
          <w:b/>
        </w:rPr>
        <w:lastRenderedPageBreak/>
        <w:t>OP Výzkum, vývoj a vzdělávání, OP Zaměstnanost, Integrovaný regionální operační program, Program rozvoje venkova, Program nadnárodní spolupráce Central Europe 2020. V rámci OP Podnikání a inovace pro konkurenceschopnost vytvořit podmínky pr</w:t>
      </w:r>
      <w:r w:rsidR="005E05A6" w:rsidRPr="00973A9B">
        <w:rPr>
          <w:rFonts w:cs="Arial"/>
          <w:b/>
        </w:rPr>
        <w:t xml:space="preserve">o zajištění rovnosti žen a mužů </w:t>
      </w:r>
    </w:p>
    <w:p w:rsidR="005533FD" w:rsidRPr="00973A9B" w:rsidRDefault="005533FD" w:rsidP="005533FD">
      <w:pPr>
        <w:spacing w:before="60" w:after="0" w:line="240" w:lineRule="auto"/>
        <w:ind w:left="1418" w:hanging="1418"/>
        <w:jc w:val="both"/>
        <w:rPr>
          <w:rFonts w:cs="Arial"/>
        </w:rPr>
      </w:pPr>
      <w:r w:rsidRPr="00973A9B">
        <w:rPr>
          <w:rFonts w:cs="Arial"/>
        </w:rPr>
        <w:t xml:space="preserve">Indikátor: </w:t>
      </w:r>
      <w:r w:rsidRPr="00973A9B">
        <w:rPr>
          <w:rFonts w:cs="Arial"/>
        </w:rPr>
        <w:tab/>
        <w:t>Předložení stručného popisu a vyhodnocení podpořených projektů NNO zaměřených na vyrovnané zastoupení žen a mužů v politice a rozhodovacích pozicích a popisu formy a hodnocení výzev.</w:t>
      </w:r>
    </w:p>
    <w:p w:rsidR="005533FD" w:rsidRPr="00973A9B" w:rsidRDefault="005533FD" w:rsidP="005533FD">
      <w:pPr>
        <w:spacing w:after="0" w:line="240" w:lineRule="auto"/>
        <w:jc w:val="both"/>
        <w:rPr>
          <w:rFonts w:cs="Arial"/>
        </w:rPr>
      </w:pPr>
      <w:r w:rsidRPr="00973A9B">
        <w:rPr>
          <w:rFonts w:cs="Arial"/>
        </w:rPr>
        <w:t xml:space="preserve">Gestor: </w:t>
      </w:r>
      <w:r w:rsidRPr="00973A9B">
        <w:rPr>
          <w:rFonts w:cs="Arial"/>
        </w:rPr>
        <w:tab/>
        <w:t>MPO, MŠMT, MPSV, MMR, MZe</w:t>
      </w:r>
    </w:p>
    <w:p w:rsidR="005533FD" w:rsidRPr="00973A9B" w:rsidRDefault="005533FD" w:rsidP="005533FD">
      <w:pPr>
        <w:spacing w:before="60" w:after="0" w:line="240" w:lineRule="auto"/>
        <w:jc w:val="both"/>
        <w:rPr>
          <w:rFonts w:cs="Arial"/>
        </w:rPr>
      </w:pPr>
      <w:r w:rsidRPr="00973A9B">
        <w:rPr>
          <w:rFonts w:cs="Arial"/>
        </w:rPr>
        <w:t xml:space="preserve">Termín: </w:t>
      </w:r>
      <w:r w:rsidRPr="00973A9B">
        <w:rPr>
          <w:rFonts w:cs="Arial"/>
        </w:rPr>
        <w:tab/>
        <w:t>31.</w:t>
      </w:r>
      <w:r w:rsidR="006C20B5" w:rsidRPr="00973A9B">
        <w:rPr>
          <w:rFonts w:cs="Arial"/>
        </w:rPr>
        <w:t xml:space="preserve"> </w:t>
      </w:r>
      <w:r w:rsidRPr="00973A9B">
        <w:rPr>
          <w:rFonts w:cs="Arial"/>
        </w:rPr>
        <w:t>12.</w:t>
      </w:r>
      <w:r w:rsidR="006C20B5" w:rsidRPr="00973A9B">
        <w:rPr>
          <w:rFonts w:cs="Arial"/>
        </w:rPr>
        <w:t xml:space="preserve"> </w:t>
      </w:r>
      <w:r w:rsidRPr="00973A9B">
        <w:rPr>
          <w:rFonts w:cs="Arial"/>
        </w:rPr>
        <w:t>2016 a průběžně v následujících letech</w:t>
      </w:r>
    </w:p>
    <w:p w:rsidR="005533FD" w:rsidRPr="00973A9B" w:rsidRDefault="005533FD" w:rsidP="005533FD">
      <w:pPr>
        <w:spacing w:after="0" w:line="240" w:lineRule="auto"/>
        <w:jc w:val="both"/>
        <w:rPr>
          <w:rFonts w:cs="Arial"/>
        </w:rPr>
      </w:pPr>
    </w:p>
    <w:p w:rsidR="005533FD" w:rsidRPr="005459AC" w:rsidRDefault="005533FD" w:rsidP="005533FD">
      <w:pPr>
        <w:pBdr>
          <w:top w:val="single" w:sz="4" w:space="1" w:color="auto"/>
          <w:left w:val="single" w:sz="4" w:space="4" w:color="auto"/>
          <w:bottom w:val="single" w:sz="4" w:space="0" w:color="auto"/>
          <w:right w:val="single" w:sz="4" w:space="4" w:color="auto"/>
        </w:pBdr>
        <w:spacing w:after="0" w:line="240" w:lineRule="auto"/>
        <w:jc w:val="both"/>
        <w:rPr>
          <w:rFonts w:cs="Arial"/>
          <w:i/>
        </w:rPr>
      </w:pPr>
      <w:r w:rsidRPr="005459AC">
        <w:rPr>
          <w:rFonts w:cs="Arial"/>
          <w:i/>
        </w:rPr>
        <w:t xml:space="preserve">Informace o plnění: </w:t>
      </w:r>
    </w:p>
    <w:p w:rsidR="005533FD" w:rsidRPr="00973A9B" w:rsidRDefault="005533FD" w:rsidP="005533FD">
      <w:pPr>
        <w:pBdr>
          <w:top w:val="single" w:sz="4" w:space="1" w:color="auto"/>
          <w:left w:val="single" w:sz="4" w:space="4" w:color="auto"/>
          <w:bottom w:val="single" w:sz="4" w:space="0" w:color="auto"/>
          <w:right w:val="single" w:sz="4" w:space="4" w:color="auto"/>
        </w:pBdr>
        <w:spacing w:after="0" w:line="240" w:lineRule="auto"/>
        <w:jc w:val="both"/>
        <w:rPr>
          <w:rFonts w:cs="Arial"/>
        </w:rPr>
      </w:pPr>
      <w:r w:rsidRPr="00973A9B">
        <w:rPr>
          <w:rFonts w:cs="Arial"/>
        </w:rPr>
        <w:t>Nejvýznamnější roli v plnění tohoto úkolu zastává MPSV jakožto řídící orgán Operačního programu Zaměstnanost (dále jako „OPZ“), v rámci kterého otevírá výzvy na soutěžní i</w:t>
      </w:r>
      <w:r w:rsidR="002E5BA1" w:rsidRPr="00973A9B">
        <w:rPr>
          <w:rFonts w:cs="Arial"/>
        </w:rPr>
        <w:t> </w:t>
      </w:r>
      <w:r w:rsidRPr="00973A9B">
        <w:rPr>
          <w:rFonts w:cs="Arial"/>
        </w:rPr>
        <w:t>systémové projekty na podporu rovnosti žen a mužů. V OPZ byla do konce roku 2016 otevřena výzva na implementaci Vládní strategie pro rovnost žen a mužů v České republice na léta 2014 – 2020 pro orgány státní správy a samosprávy. Další relevantní výzvou OPZ v roce 2016 byla výzva zaměřená na realizaci genderových auditů. Jako příklad podpořené NNO uvádí MPSV organizaci Fórum 50 %, která realizuje projekt s názvem „Zapojte se! Účastí ve veřejném životě na trh práce“. Cílem tohoto projekt</w:t>
      </w:r>
      <w:r w:rsidR="005459AC">
        <w:rPr>
          <w:rFonts w:cs="Arial"/>
        </w:rPr>
        <w:t>u je zlepšení postavení žen na </w:t>
      </w:r>
      <w:r w:rsidRPr="00973A9B">
        <w:rPr>
          <w:rFonts w:cs="Arial"/>
        </w:rPr>
        <w:t>trhu práce přes aktivní zapojení do veřejného života  ̶  komunální politiky a neziskové</w:t>
      </w:r>
      <w:r w:rsidR="00E5427E" w:rsidRPr="00973A9B">
        <w:rPr>
          <w:rFonts w:cs="Arial"/>
        </w:rPr>
        <w:t>ho sektoru. V rámci Projektu Implementace</w:t>
      </w:r>
      <w:r w:rsidRPr="00973A9B">
        <w:rPr>
          <w:rFonts w:cs="Arial"/>
        </w:rPr>
        <w:t xml:space="preserve">, který realizuje </w:t>
      </w:r>
      <w:r w:rsidR="005459AC">
        <w:rPr>
          <w:rFonts w:cs="Arial"/>
        </w:rPr>
        <w:t>Odbor rovnosti ÚV ČR</w:t>
      </w:r>
      <w:r w:rsidRPr="00973A9B">
        <w:rPr>
          <w:rFonts w:cs="Arial"/>
        </w:rPr>
        <w:t>, je prosazování opatření pro zlepšení vyrovnaného zastoupení žen a mužů v rozhodovacích pozicích samostatnou klíčovou aktivitou</w:t>
      </w:r>
      <w:r w:rsidR="002B724E" w:rsidRPr="00973A9B">
        <w:rPr>
          <w:rFonts w:cs="Arial"/>
        </w:rPr>
        <w:t>, v rámci které vzniká také tato Zpráva</w:t>
      </w:r>
      <w:r w:rsidRPr="00973A9B">
        <w:rPr>
          <w:rFonts w:cs="Arial"/>
        </w:rPr>
        <w:t>. MŠMT podporuje v rámci výzvy Rozvoj kapacit pro výzkum a vývoj aktivity spojené s rozvojem lidských zdrojů a genderové rovnosti pomocí vytvoření a implementace etického kodexu organizace a</w:t>
      </w:r>
      <w:r w:rsidR="002E5BA1" w:rsidRPr="00973A9B">
        <w:rPr>
          <w:rFonts w:cs="Arial"/>
        </w:rPr>
        <w:t> </w:t>
      </w:r>
      <w:r w:rsidRPr="00973A9B">
        <w:rPr>
          <w:rFonts w:cs="Arial"/>
        </w:rPr>
        <w:t>školení v této oblasti. Předmětem výzvy je rovněž přijetí opatření na posílení zastoupení žen ve výzk</w:t>
      </w:r>
      <w:r w:rsidR="002B724E" w:rsidRPr="00973A9B">
        <w:rPr>
          <w:rFonts w:cs="Arial"/>
        </w:rPr>
        <w:t>umu a vývoji a na podporu znovu</w:t>
      </w:r>
      <w:r w:rsidRPr="00973A9B">
        <w:rPr>
          <w:rFonts w:cs="Arial"/>
        </w:rPr>
        <w:t>začleňování výzkumných pracovnic do činností výzkumu a vývoje po časové odmlce. V rámci chystané výzvy na Budování kapacit II patří mezi podporované aktivity genderové audity ve vzdělávacích institucích, dále zvyšování genderového povědomí ve školách, a to rovněž ve vztahu k vyrovnanému zastoupení žen a</w:t>
      </w:r>
      <w:r w:rsidR="002E5BA1" w:rsidRPr="00973A9B">
        <w:rPr>
          <w:rFonts w:cs="Arial"/>
        </w:rPr>
        <w:t> </w:t>
      </w:r>
      <w:r w:rsidRPr="00973A9B">
        <w:rPr>
          <w:rFonts w:cs="Arial"/>
        </w:rPr>
        <w:t xml:space="preserve">mužů v politice a veřejném životě, i na </w:t>
      </w:r>
      <w:r w:rsidR="005459AC">
        <w:rPr>
          <w:rFonts w:cs="Arial"/>
        </w:rPr>
        <w:t>samotných školách. MPO pouze ve </w:t>
      </w:r>
      <w:r w:rsidRPr="00973A9B">
        <w:rPr>
          <w:rFonts w:cs="Arial"/>
        </w:rPr>
        <w:t xml:space="preserve">vztahu k podpoře diverzity a vyrovnaného zastoupení žen a mužů v Operačním programu Podnikání a inovace pro konkurenceschopnost (dále jako </w:t>
      </w:r>
      <w:r w:rsidR="002B724E" w:rsidRPr="00973A9B">
        <w:rPr>
          <w:rFonts w:cs="Arial"/>
        </w:rPr>
        <w:t xml:space="preserve">„OP PIK“) </w:t>
      </w:r>
      <w:r w:rsidRPr="00973A9B">
        <w:rPr>
          <w:rFonts w:cs="Arial"/>
        </w:rPr>
        <w:t>uvedlo, že žadatelé v rámci předkládaných žádosti deklarují soulad projektu s horizontálním tématem rovnosti žen a</w:t>
      </w:r>
      <w:r w:rsidR="002E5BA1" w:rsidRPr="00973A9B">
        <w:rPr>
          <w:rFonts w:cs="Arial"/>
        </w:rPr>
        <w:t> </w:t>
      </w:r>
      <w:r w:rsidRPr="00973A9B">
        <w:rPr>
          <w:rFonts w:cs="Arial"/>
        </w:rPr>
        <w:t>mužů. Obdobně t</w:t>
      </w:r>
      <w:r w:rsidR="0005092F" w:rsidRPr="00973A9B">
        <w:rPr>
          <w:rFonts w:cs="Arial"/>
        </w:rPr>
        <w:t xml:space="preserve">uto činnost vykazuje také MZe. </w:t>
      </w:r>
      <w:r w:rsidRPr="00973A9B">
        <w:rPr>
          <w:rFonts w:cs="Arial"/>
        </w:rPr>
        <w:t xml:space="preserve">MMR pouze uvedlo, že žádný takový projekt v roce 2016 nepodpořilo. </w:t>
      </w:r>
    </w:p>
    <w:p w:rsidR="005533FD" w:rsidRPr="00973A9B" w:rsidRDefault="005533FD" w:rsidP="00CB6562">
      <w:pPr>
        <w:spacing w:after="0" w:line="240" w:lineRule="auto"/>
        <w:jc w:val="both"/>
        <w:rPr>
          <w:rFonts w:cs="Arial"/>
        </w:rPr>
      </w:pPr>
    </w:p>
    <w:p w:rsidR="005533FD" w:rsidRPr="005459AC" w:rsidRDefault="005533FD" w:rsidP="005533FD">
      <w:pPr>
        <w:pBdr>
          <w:top w:val="single" w:sz="4" w:space="1" w:color="auto"/>
          <w:left w:val="single" w:sz="4" w:space="4" w:color="auto"/>
          <w:bottom w:val="single" w:sz="4" w:space="1" w:color="auto"/>
          <w:right w:val="single" w:sz="4" w:space="4" w:color="auto"/>
        </w:pBdr>
        <w:spacing w:before="60" w:after="0" w:line="240" w:lineRule="auto"/>
        <w:jc w:val="both"/>
        <w:rPr>
          <w:rFonts w:cs="Arial"/>
          <w:b/>
          <w:i/>
        </w:rPr>
      </w:pPr>
      <w:r w:rsidRPr="005459AC">
        <w:rPr>
          <w:rFonts w:cs="Arial"/>
          <w:i/>
        </w:rPr>
        <w:t xml:space="preserve">Stanovisko Výboru: </w:t>
      </w:r>
      <w:r w:rsidR="009E23C5" w:rsidRPr="005459AC">
        <w:rPr>
          <w:rFonts w:cs="Arial"/>
          <w:b/>
          <w:i/>
        </w:rPr>
        <w:t>Plněno částečně.</w:t>
      </w:r>
    </w:p>
    <w:p w:rsidR="00431EFA" w:rsidRPr="00973A9B" w:rsidRDefault="00431EFA" w:rsidP="005533FD">
      <w:pPr>
        <w:pBdr>
          <w:top w:val="single" w:sz="4" w:space="1" w:color="auto"/>
          <w:left w:val="single" w:sz="4" w:space="4" w:color="auto"/>
          <w:bottom w:val="single" w:sz="4" w:space="1" w:color="auto"/>
          <w:right w:val="single" w:sz="4" w:space="4" w:color="auto"/>
        </w:pBdr>
        <w:spacing w:before="60" w:after="0" w:line="240" w:lineRule="auto"/>
        <w:jc w:val="both"/>
        <w:rPr>
          <w:rFonts w:cs="Arial"/>
        </w:rPr>
      </w:pPr>
      <w:r w:rsidRPr="00973A9B">
        <w:rPr>
          <w:rFonts w:cs="Arial"/>
        </w:rPr>
        <w:t xml:space="preserve">Výbor doporučuje MPO, MZe a MMR, aby se v rámci svých operačních programů </w:t>
      </w:r>
      <w:r w:rsidR="00552B03" w:rsidRPr="00973A9B">
        <w:rPr>
          <w:rFonts w:cs="Arial"/>
        </w:rPr>
        <w:t>zaměřila na projekty na podporu managementu diverzity a vyrovnaného zas</w:t>
      </w:r>
      <w:r w:rsidR="00A50C71" w:rsidRPr="00973A9B">
        <w:rPr>
          <w:rFonts w:cs="Arial"/>
        </w:rPr>
        <w:t>toupení žen a mužů v </w:t>
      </w:r>
      <w:r w:rsidR="00552B03" w:rsidRPr="00973A9B">
        <w:rPr>
          <w:rFonts w:cs="Arial"/>
        </w:rPr>
        <w:t>rozhodovacích pozicích.</w:t>
      </w:r>
    </w:p>
    <w:p w:rsidR="00A50C71" w:rsidRPr="00973A9B" w:rsidRDefault="00A50C71" w:rsidP="00BB7CE4">
      <w:pPr>
        <w:spacing w:before="60" w:after="0" w:line="240" w:lineRule="auto"/>
        <w:ind w:left="1410" w:hanging="1410"/>
        <w:jc w:val="both"/>
        <w:rPr>
          <w:rFonts w:cs="Arial"/>
        </w:rPr>
      </w:pPr>
    </w:p>
    <w:p w:rsidR="00BB7CE4" w:rsidRPr="00973A9B" w:rsidRDefault="00BB7CE4" w:rsidP="00BB7CE4">
      <w:pPr>
        <w:spacing w:before="60" w:after="0" w:line="240" w:lineRule="auto"/>
        <w:ind w:left="1410" w:hanging="1410"/>
        <w:jc w:val="both"/>
        <w:rPr>
          <w:rFonts w:cs="Arial"/>
        </w:rPr>
      </w:pPr>
      <w:r w:rsidRPr="00973A9B">
        <w:rPr>
          <w:rFonts w:cs="Arial"/>
        </w:rPr>
        <w:t xml:space="preserve">Úkol č. 3: </w:t>
      </w:r>
      <w:r w:rsidRPr="00973A9B">
        <w:rPr>
          <w:rFonts w:cs="Arial"/>
        </w:rPr>
        <w:tab/>
      </w:r>
      <w:r w:rsidRPr="00973A9B">
        <w:rPr>
          <w:rFonts w:cs="Arial"/>
          <w:b/>
        </w:rPr>
        <w:tab/>
        <w:t>V rámci Koncepce rodinné politiky MPSV podpořit rodiče s dětmi, které nedosáhly 2 let vě</w:t>
      </w:r>
      <w:r w:rsidR="00A72981" w:rsidRPr="00973A9B">
        <w:rPr>
          <w:rFonts w:cs="Arial"/>
          <w:b/>
        </w:rPr>
        <w:t xml:space="preserve">ku, při návratu na pracovní trh </w:t>
      </w:r>
    </w:p>
    <w:p w:rsidR="005533FD" w:rsidRPr="00973A9B" w:rsidRDefault="005533FD" w:rsidP="005533FD">
      <w:pPr>
        <w:spacing w:before="60" w:after="0" w:line="240" w:lineRule="auto"/>
        <w:ind w:left="1410" w:hanging="1410"/>
        <w:jc w:val="both"/>
        <w:rPr>
          <w:rFonts w:cs="Arial"/>
        </w:rPr>
      </w:pPr>
      <w:r w:rsidRPr="00973A9B">
        <w:rPr>
          <w:rFonts w:cs="Arial"/>
        </w:rPr>
        <w:t xml:space="preserve">Indikátor: </w:t>
      </w:r>
      <w:r w:rsidRPr="00973A9B">
        <w:rPr>
          <w:rFonts w:cs="Arial"/>
        </w:rPr>
        <w:tab/>
        <w:t>Předložení popisu způsobu podpory rodičů při návratu na trh práce v rámci Koncepce rodinné politiky MPSV.</w:t>
      </w:r>
    </w:p>
    <w:p w:rsidR="005533FD" w:rsidRPr="00973A9B" w:rsidRDefault="005533FD" w:rsidP="005533FD">
      <w:pPr>
        <w:spacing w:before="60" w:after="0" w:line="240" w:lineRule="auto"/>
        <w:jc w:val="both"/>
        <w:rPr>
          <w:rFonts w:cs="Arial"/>
        </w:rPr>
      </w:pPr>
      <w:r w:rsidRPr="00973A9B">
        <w:rPr>
          <w:rFonts w:cs="Arial"/>
        </w:rPr>
        <w:t xml:space="preserve">Gestor: </w:t>
      </w:r>
      <w:r w:rsidRPr="00973A9B">
        <w:rPr>
          <w:rFonts w:cs="Arial"/>
        </w:rPr>
        <w:tab/>
        <w:t>MPSV</w:t>
      </w:r>
    </w:p>
    <w:p w:rsidR="005533FD" w:rsidRPr="00973A9B" w:rsidRDefault="005533FD" w:rsidP="005533FD">
      <w:pPr>
        <w:spacing w:before="60" w:after="0" w:line="240" w:lineRule="auto"/>
        <w:jc w:val="both"/>
        <w:rPr>
          <w:rFonts w:cs="Arial"/>
        </w:rPr>
      </w:pPr>
      <w:r w:rsidRPr="00973A9B">
        <w:rPr>
          <w:rFonts w:cs="Arial"/>
        </w:rPr>
        <w:t xml:space="preserve">Termín: </w:t>
      </w:r>
      <w:r w:rsidRPr="00973A9B">
        <w:rPr>
          <w:rFonts w:cs="Arial"/>
        </w:rPr>
        <w:tab/>
        <w:t>31.</w:t>
      </w:r>
      <w:r w:rsidR="006C20B5" w:rsidRPr="00973A9B">
        <w:rPr>
          <w:rFonts w:cs="Arial"/>
        </w:rPr>
        <w:t xml:space="preserve"> </w:t>
      </w:r>
      <w:r w:rsidRPr="00973A9B">
        <w:rPr>
          <w:rFonts w:cs="Arial"/>
        </w:rPr>
        <w:t>12.</w:t>
      </w:r>
      <w:r w:rsidR="006C20B5" w:rsidRPr="00973A9B">
        <w:rPr>
          <w:rFonts w:cs="Arial"/>
        </w:rPr>
        <w:t xml:space="preserve"> </w:t>
      </w:r>
      <w:r w:rsidRPr="00973A9B">
        <w:rPr>
          <w:rFonts w:cs="Arial"/>
        </w:rPr>
        <w:t xml:space="preserve">2016 </w:t>
      </w:r>
    </w:p>
    <w:p w:rsidR="005533FD" w:rsidRPr="00973A9B" w:rsidRDefault="005533FD" w:rsidP="005533FD">
      <w:pPr>
        <w:spacing w:after="0" w:line="240" w:lineRule="auto"/>
        <w:jc w:val="both"/>
        <w:rPr>
          <w:rFonts w:cs="Arial"/>
        </w:rPr>
      </w:pPr>
    </w:p>
    <w:p w:rsidR="005533FD" w:rsidRPr="005459AC" w:rsidRDefault="005533FD" w:rsidP="005533FD">
      <w:pPr>
        <w:pBdr>
          <w:top w:val="single" w:sz="4" w:space="1" w:color="auto"/>
          <w:left w:val="single" w:sz="4" w:space="4" w:color="auto"/>
          <w:bottom w:val="single" w:sz="4" w:space="1" w:color="auto"/>
          <w:right w:val="single" w:sz="4" w:space="4" w:color="auto"/>
        </w:pBdr>
        <w:spacing w:after="0" w:line="240" w:lineRule="auto"/>
        <w:jc w:val="both"/>
        <w:rPr>
          <w:rFonts w:cs="Arial"/>
          <w:i/>
        </w:rPr>
      </w:pPr>
      <w:r w:rsidRPr="005459AC">
        <w:rPr>
          <w:rFonts w:cs="Arial"/>
          <w:i/>
        </w:rPr>
        <w:t xml:space="preserve">Informace o plnění: </w:t>
      </w:r>
    </w:p>
    <w:p w:rsidR="005533FD" w:rsidRPr="00973A9B" w:rsidRDefault="0002779D" w:rsidP="005533FD">
      <w:pPr>
        <w:pBdr>
          <w:top w:val="single" w:sz="4" w:space="1" w:color="auto"/>
          <w:left w:val="single" w:sz="4" w:space="4" w:color="auto"/>
          <w:bottom w:val="single" w:sz="4" w:space="1" w:color="auto"/>
          <w:right w:val="single" w:sz="4" w:space="4" w:color="auto"/>
        </w:pBdr>
        <w:spacing w:after="0" w:line="240" w:lineRule="auto"/>
        <w:jc w:val="both"/>
        <w:rPr>
          <w:rFonts w:cs="Arial"/>
        </w:rPr>
      </w:pPr>
      <w:r w:rsidRPr="00973A9B">
        <w:rPr>
          <w:rFonts w:cs="Arial"/>
        </w:rPr>
        <w:lastRenderedPageBreak/>
        <w:t>MPSV uvedlo, že k</w:t>
      </w:r>
      <w:r w:rsidR="005533FD" w:rsidRPr="00973A9B">
        <w:rPr>
          <w:rFonts w:cs="Arial"/>
        </w:rPr>
        <w:t xml:space="preserve">oncepce rodinné politiky MPSV (dále jako „Koncepce“) podporuje rodiče dětí, kterým je méně než dva roky, několika způsoby. Koncepce navrhuje kromě možnosti rychlejšího čerpání rodičovského příspěvku zrušit omezení </w:t>
      </w:r>
      <w:r w:rsidR="005459AC">
        <w:rPr>
          <w:rFonts w:cs="Arial"/>
        </w:rPr>
        <w:t>umístění dítěte pod dva roky do </w:t>
      </w:r>
      <w:r w:rsidR="005533FD" w:rsidRPr="00973A9B">
        <w:rPr>
          <w:rFonts w:cs="Arial"/>
        </w:rPr>
        <w:t>předškolního zařízení při čerpání rodičovského příspěvku. Tím je um</w:t>
      </w:r>
      <w:r w:rsidR="005459AC">
        <w:rPr>
          <w:rFonts w:cs="Arial"/>
        </w:rPr>
        <w:t>ožněno rodičům při </w:t>
      </w:r>
      <w:r w:rsidR="005533FD" w:rsidRPr="00973A9B">
        <w:rPr>
          <w:rFonts w:cs="Arial"/>
        </w:rPr>
        <w:t xml:space="preserve">nástupu/návratu na trh práce zajistit dětem finančně dostupnou a kvalifikovanou péči, aniž by přišli o nárok na rodičovský příspěvek. Návrh je ke dni 5. dubna 2017 projednáván Poslaneckou sněmovnou </w:t>
      </w:r>
      <w:r w:rsidR="00E5427E" w:rsidRPr="00973A9B">
        <w:rPr>
          <w:rFonts w:cs="Arial"/>
        </w:rPr>
        <w:t xml:space="preserve">Parlamentu ČR </w:t>
      </w:r>
      <w:r w:rsidR="005533FD" w:rsidRPr="00973A9B">
        <w:rPr>
          <w:rFonts w:cs="Arial"/>
        </w:rPr>
        <w:t>v rámci novely zákona o státní sociální podpoře. Na podporu kvalifikované nerodinné péče o děti od šesti měsíců legislativně navrhuje Koncepce ukotvit péči v mikrojeslích s maximálním počtem</w:t>
      </w:r>
      <w:r w:rsidR="005459AC">
        <w:rPr>
          <w:rFonts w:cs="Arial"/>
        </w:rPr>
        <w:t xml:space="preserve"> čtyř dětí na pečující osobu. V </w:t>
      </w:r>
      <w:r w:rsidR="005533FD" w:rsidRPr="00973A9B">
        <w:rPr>
          <w:rFonts w:cs="Arial"/>
        </w:rPr>
        <w:t>současnosti probíhá pilotní ověření poskytování služby v rámci projektu OPZ. Koncepce se rovněž zaměřuje na oblasti podpory flexibilních forem práce.</w:t>
      </w:r>
    </w:p>
    <w:p w:rsidR="005533FD" w:rsidRPr="00973A9B" w:rsidRDefault="005533FD" w:rsidP="005533FD">
      <w:pPr>
        <w:spacing w:after="0" w:line="240" w:lineRule="auto"/>
        <w:jc w:val="both"/>
        <w:rPr>
          <w:rFonts w:cs="Arial"/>
        </w:rPr>
      </w:pPr>
    </w:p>
    <w:p w:rsidR="005533FD" w:rsidRPr="005459AC" w:rsidRDefault="005533FD" w:rsidP="005533FD">
      <w:pPr>
        <w:pBdr>
          <w:top w:val="single" w:sz="4" w:space="1" w:color="auto"/>
          <w:left w:val="single" w:sz="4" w:space="4" w:color="auto"/>
          <w:bottom w:val="single" w:sz="4" w:space="1" w:color="auto"/>
          <w:right w:val="single" w:sz="4" w:space="4" w:color="auto"/>
        </w:pBdr>
        <w:spacing w:before="60" w:after="0" w:line="240" w:lineRule="auto"/>
        <w:jc w:val="both"/>
        <w:rPr>
          <w:rFonts w:cs="Arial"/>
          <w:i/>
        </w:rPr>
      </w:pPr>
      <w:r w:rsidRPr="005459AC">
        <w:rPr>
          <w:rFonts w:cs="Arial"/>
          <w:i/>
        </w:rPr>
        <w:t xml:space="preserve">Stanovisko Výboru: </w:t>
      </w:r>
      <w:r w:rsidR="009E23C5" w:rsidRPr="005459AC">
        <w:rPr>
          <w:rFonts w:cs="Arial"/>
          <w:b/>
          <w:i/>
        </w:rPr>
        <w:t>Splněno</w:t>
      </w:r>
      <w:r w:rsidR="009E23C5" w:rsidRPr="005459AC">
        <w:rPr>
          <w:rFonts w:cs="Arial"/>
          <w:i/>
        </w:rPr>
        <w:t>.</w:t>
      </w:r>
    </w:p>
    <w:p w:rsidR="005533FD" w:rsidRPr="00973A9B" w:rsidRDefault="005533FD" w:rsidP="00BB7CE4">
      <w:pPr>
        <w:spacing w:after="0" w:line="240" w:lineRule="auto"/>
        <w:jc w:val="both"/>
        <w:rPr>
          <w:rFonts w:cs="Arial"/>
        </w:rPr>
      </w:pPr>
    </w:p>
    <w:p w:rsidR="00BB7CE4" w:rsidRPr="00973A9B" w:rsidRDefault="00BB7CE4" w:rsidP="00BB7CE4">
      <w:pPr>
        <w:spacing w:after="0" w:line="240" w:lineRule="auto"/>
        <w:ind w:left="1416" w:hanging="1416"/>
        <w:jc w:val="both"/>
        <w:rPr>
          <w:rFonts w:cs="Arial"/>
        </w:rPr>
      </w:pPr>
    </w:p>
    <w:p w:rsidR="00BB7CE4" w:rsidRPr="00973A9B" w:rsidRDefault="00BB7CE4" w:rsidP="00BB7CE4">
      <w:pPr>
        <w:spacing w:after="120" w:line="240" w:lineRule="auto"/>
        <w:ind w:left="1410" w:hanging="1410"/>
        <w:jc w:val="both"/>
        <w:rPr>
          <w:rFonts w:cs="Arial"/>
          <w:b/>
        </w:rPr>
      </w:pPr>
      <w:r w:rsidRPr="00973A9B">
        <w:rPr>
          <w:rFonts w:cs="Arial"/>
        </w:rPr>
        <w:t xml:space="preserve">Úkol č. 4: </w:t>
      </w:r>
      <w:r w:rsidRPr="00973A9B">
        <w:rPr>
          <w:rFonts w:cs="Arial"/>
        </w:rPr>
        <w:tab/>
      </w:r>
      <w:r w:rsidRPr="00973A9B">
        <w:rPr>
          <w:rFonts w:cs="Arial"/>
          <w:b/>
        </w:rPr>
        <w:t>Provádět analýzy a pravidelné vyhodnocování anonymizovaných dat rozdělených dle pohlaví  na základě vlastních šetření a systematicky sbíraných údajů v rámci Informačníh</w:t>
      </w:r>
      <w:r w:rsidR="005459AC">
        <w:rPr>
          <w:rFonts w:cs="Arial"/>
          <w:b/>
        </w:rPr>
        <w:t>o systému o průměrném výdělku a </w:t>
      </w:r>
      <w:r w:rsidRPr="00973A9B">
        <w:rPr>
          <w:rFonts w:cs="Arial"/>
          <w:b/>
        </w:rPr>
        <w:t>Informačního systému o platu a služebním příjmu. Navýšit personální kapacitu ke sběru a vyhodnocování těchto</w:t>
      </w:r>
      <w:r w:rsidR="005459AC">
        <w:rPr>
          <w:rFonts w:cs="Arial"/>
          <w:b/>
        </w:rPr>
        <w:t xml:space="preserve"> dat, včetně jejich kvality, na </w:t>
      </w:r>
      <w:r w:rsidRPr="00973A9B">
        <w:rPr>
          <w:rFonts w:cs="Arial"/>
          <w:b/>
        </w:rPr>
        <w:t>straně ČSÚ. Konkrétně jde o data:</w:t>
      </w:r>
    </w:p>
    <w:p w:rsidR="00BB7CE4" w:rsidRPr="00973A9B" w:rsidRDefault="00BB7CE4" w:rsidP="00B1727D">
      <w:pPr>
        <w:pStyle w:val="Odstavecseseznamem"/>
        <w:numPr>
          <w:ilvl w:val="0"/>
          <w:numId w:val="11"/>
        </w:numPr>
        <w:spacing w:after="0" w:line="240" w:lineRule="auto"/>
        <w:ind w:left="1418" w:hanging="284"/>
        <w:jc w:val="both"/>
        <w:rPr>
          <w:rFonts w:cs="Arial"/>
          <w:b/>
        </w:rPr>
      </w:pPr>
      <w:r w:rsidRPr="00973A9B">
        <w:rPr>
          <w:rFonts w:cs="Arial"/>
          <w:b/>
        </w:rPr>
        <w:t>týkající se osob na všech úrovních roz</w:t>
      </w:r>
      <w:r w:rsidR="005459AC">
        <w:rPr>
          <w:rFonts w:cs="Arial"/>
          <w:b/>
        </w:rPr>
        <w:t>hodovacích pozic ministerstev a </w:t>
      </w:r>
      <w:r w:rsidRPr="00973A9B">
        <w:rPr>
          <w:rFonts w:cs="Arial"/>
          <w:b/>
        </w:rPr>
        <w:t>dalších ústředních orgánů státní správy (včetně jim podřízených organizacích a poradních orgánů);</w:t>
      </w:r>
    </w:p>
    <w:p w:rsidR="00BB7CE4" w:rsidRPr="00973A9B" w:rsidRDefault="00BB7CE4" w:rsidP="00B1727D">
      <w:pPr>
        <w:pStyle w:val="Odstavecseseznamem"/>
        <w:numPr>
          <w:ilvl w:val="0"/>
          <w:numId w:val="11"/>
        </w:numPr>
        <w:spacing w:after="0" w:line="240" w:lineRule="auto"/>
        <w:ind w:left="1418" w:hanging="284"/>
        <w:jc w:val="both"/>
        <w:rPr>
          <w:rFonts w:cs="Arial"/>
          <w:b/>
        </w:rPr>
      </w:pPr>
      <w:r w:rsidRPr="00973A9B">
        <w:rPr>
          <w:rFonts w:cs="Arial"/>
          <w:b/>
        </w:rPr>
        <w:t>týkající se dat o rozdílech v odměňování na jednotlivých úrovních rozhodovacích pozic ministerstev a dalších ústředních orgánů státní správy (včetně jim podřízených organizací a poradních orgánů);</w:t>
      </w:r>
    </w:p>
    <w:p w:rsidR="00BB7CE4" w:rsidRPr="00973A9B" w:rsidRDefault="00BB7CE4" w:rsidP="00B1727D">
      <w:pPr>
        <w:pStyle w:val="Odstavecseseznamem"/>
        <w:numPr>
          <w:ilvl w:val="0"/>
          <w:numId w:val="11"/>
        </w:numPr>
        <w:spacing w:after="0" w:line="240" w:lineRule="auto"/>
        <w:ind w:left="1418" w:hanging="284"/>
        <w:jc w:val="both"/>
        <w:rPr>
          <w:rFonts w:cs="Arial"/>
          <w:b/>
        </w:rPr>
      </w:pPr>
      <w:r w:rsidRPr="00973A9B">
        <w:rPr>
          <w:rFonts w:cs="Arial"/>
          <w:b/>
        </w:rPr>
        <w:t>týkající se osob ve vedoucích a rozhodovacích pozicích ve školství (na všech stupních vzděl</w:t>
      </w:r>
      <w:r w:rsidR="00ED3D53" w:rsidRPr="00973A9B">
        <w:rPr>
          <w:rFonts w:cs="Arial"/>
          <w:b/>
        </w:rPr>
        <w:t>ávacího systému)</w:t>
      </w:r>
      <w:r w:rsidRPr="00973A9B">
        <w:rPr>
          <w:rFonts w:cs="Arial"/>
          <w:b/>
        </w:rPr>
        <w:t>;</w:t>
      </w:r>
    </w:p>
    <w:p w:rsidR="00BB7CE4" w:rsidRPr="00973A9B" w:rsidRDefault="00BB7CE4" w:rsidP="00B1727D">
      <w:pPr>
        <w:pStyle w:val="Odstavecseseznamem"/>
        <w:numPr>
          <w:ilvl w:val="0"/>
          <w:numId w:val="11"/>
        </w:numPr>
        <w:spacing w:after="0" w:line="240" w:lineRule="auto"/>
        <w:ind w:left="1418" w:hanging="284"/>
        <w:jc w:val="both"/>
        <w:rPr>
          <w:rFonts w:cs="Arial"/>
          <w:b/>
        </w:rPr>
      </w:pPr>
      <w:r w:rsidRPr="00973A9B">
        <w:rPr>
          <w:rFonts w:cs="Arial"/>
          <w:b/>
        </w:rPr>
        <w:t>týkající se rozdílu v odměňování na jednot</w:t>
      </w:r>
      <w:r w:rsidR="005459AC">
        <w:rPr>
          <w:rFonts w:cs="Arial"/>
          <w:b/>
        </w:rPr>
        <w:t>livých vedoucích a </w:t>
      </w:r>
      <w:r w:rsidRPr="00973A9B">
        <w:rPr>
          <w:rFonts w:cs="Arial"/>
          <w:b/>
        </w:rPr>
        <w:t>rozhodovacích pozicích ve školství;</w:t>
      </w:r>
    </w:p>
    <w:p w:rsidR="00ED3D53" w:rsidRPr="00973A9B" w:rsidRDefault="00BB7CE4" w:rsidP="00ED3D53">
      <w:pPr>
        <w:pStyle w:val="Odstavecseseznamem"/>
        <w:numPr>
          <w:ilvl w:val="0"/>
          <w:numId w:val="11"/>
        </w:numPr>
        <w:spacing w:after="0" w:line="240" w:lineRule="auto"/>
        <w:ind w:left="1418" w:hanging="284"/>
        <w:jc w:val="both"/>
        <w:rPr>
          <w:rFonts w:cs="Arial"/>
          <w:b/>
        </w:rPr>
      </w:pPr>
      <w:r w:rsidRPr="00973A9B">
        <w:rPr>
          <w:rFonts w:cs="Arial"/>
          <w:b/>
        </w:rPr>
        <w:t>týkající se osob ve vedení měst a obcí;</w:t>
      </w:r>
    </w:p>
    <w:p w:rsidR="00BB7CE4" w:rsidRPr="00973A9B" w:rsidRDefault="00BB7CE4" w:rsidP="00ED3D53">
      <w:pPr>
        <w:pStyle w:val="Odstavecseseznamem"/>
        <w:numPr>
          <w:ilvl w:val="0"/>
          <w:numId w:val="11"/>
        </w:numPr>
        <w:spacing w:after="0" w:line="240" w:lineRule="auto"/>
        <w:ind w:left="1418" w:hanging="284"/>
        <w:jc w:val="both"/>
        <w:rPr>
          <w:rFonts w:cs="Arial"/>
          <w:b/>
        </w:rPr>
      </w:pPr>
      <w:r w:rsidRPr="00973A9B">
        <w:rPr>
          <w:rFonts w:cs="Arial"/>
          <w:b/>
        </w:rPr>
        <w:t>týkající se osob ve vedoucích a rozhodovacích pozicích provozovatelů/ek celoplošného rozhlasového a televizního vysílání a vydavatelů/ek periodického tisku.</w:t>
      </w:r>
      <w:r w:rsidR="00735230" w:rsidRPr="00973A9B">
        <w:rPr>
          <w:rFonts w:cs="Arial"/>
          <w:b/>
        </w:rPr>
        <w:t xml:space="preserve"> </w:t>
      </w:r>
    </w:p>
    <w:p w:rsidR="00BB7CE4" w:rsidRPr="00973A9B" w:rsidRDefault="00BB7CE4" w:rsidP="00BB7CE4">
      <w:pPr>
        <w:spacing w:before="60" w:after="0" w:line="240" w:lineRule="auto"/>
        <w:ind w:left="1410" w:hanging="1410"/>
        <w:jc w:val="both"/>
        <w:rPr>
          <w:rFonts w:cs="Arial"/>
        </w:rPr>
      </w:pPr>
      <w:r w:rsidRPr="00973A9B">
        <w:rPr>
          <w:rFonts w:cs="Arial"/>
        </w:rPr>
        <w:t xml:space="preserve">Indikátor: </w:t>
      </w:r>
      <w:r w:rsidRPr="00973A9B">
        <w:rPr>
          <w:rFonts w:cs="Arial"/>
        </w:rPr>
        <w:tab/>
        <w:t>Vytvoření a pravidelná aktualizace datového souboru a jeho publikování na webových stránkách ČSÚ.</w:t>
      </w:r>
    </w:p>
    <w:p w:rsidR="00BB7CE4" w:rsidRPr="00973A9B" w:rsidRDefault="005533FD" w:rsidP="00CF62D0">
      <w:pPr>
        <w:tabs>
          <w:tab w:val="num" w:pos="142"/>
          <w:tab w:val="num" w:pos="567"/>
        </w:tabs>
        <w:spacing w:after="0"/>
        <w:ind w:left="1410" w:hanging="1410"/>
        <w:jc w:val="both"/>
        <w:rPr>
          <w:rFonts w:cs="Arial"/>
        </w:rPr>
      </w:pPr>
      <w:r w:rsidRPr="00973A9B">
        <w:rPr>
          <w:rFonts w:cs="Arial"/>
        </w:rPr>
        <w:t>G</w:t>
      </w:r>
      <w:r w:rsidR="00BB7CE4" w:rsidRPr="00973A9B">
        <w:rPr>
          <w:rFonts w:cs="Arial"/>
        </w:rPr>
        <w:t xml:space="preserve">estor: </w:t>
      </w:r>
      <w:r w:rsidR="00BB7CE4" w:rsidRPr="00973A9B">
        <w:rPr>
          <w:rFonts w:cs="Arial"/>
        </w:rPr>
        <w:tab/>
      </w:r>
      <w:r w:rsidR="00BB7CE4" w:rsidRPr="00973A9B">
        <w:rPr>
          <w:rFonts w:cs="Arial"/>
        </w:rPr>
        <w:tab/>
        <w:t>ČSÚ ve spolupráci s členkami a členy vlády a předsedkyněmi a předsedy ústředních orgánů státní správy</w:t>
      </w:r>
    </w:p>
    <w:p w:rsidR="00BB7CE4" w:rsidRPr="00973A9B" w:rsidRDefault="00BB7CE4" w:rsidP="00BB7CE4">
      <w:pPr>
        <w:spacing w:after="0" w:line="240" w:lineRule="auto"/>
        <w:jc w:val="both"/>
        <w:rPr>
          <w:rFonts w:cs="Arial"/>
        </w:rPr>
      </w:pPr>
      <w:r w:rsidRPr="00973A9B">
        <w:rPr>
          <w:rFonts w:cs="Arial"/>
        </w:rPr>
        <w:t>Termín:</w:t>
      </w:r>
      <w:r w:rsidRPr="00973A9B">
        <w:rPr>
          <w:rFonts w:cs="Arial"/>
        </w:rPr>
        <w:tab/>
        <w:t>31.</w:t>
      </w:r>
      <w:r w:rsidR="006C20B5" w:rsidRPr="00973A9B">
        <w:rPr>
          <w:rFonts w:cs="Arial"/>
        </w:rPr>
        <w:t xml:space="preserve"> </w:t>
      </w:r>
      <w:r w:rsidRPr="00973A9B">
        <w:rPr>
          <w:rFonts w:cs="Arial"/>
        </w:rPr>
        <w:t>12.</w:t>
      </w:r>
      <w:r w:rsidR="006C20B5" w:rsidRPr="00973A9B">
        <w:rPr>
          <w:rFonts w:cs="Arial"/>
        </w:rPr>
        <w:t xml:space="preserve"> </w:t>
      </w:r>
      <w:r w:rsidRPr="00973A9B">
        <w:rPr>
          <w:rFonts w:cs="Arial"/>
        </w:rPr>
        <w:t>2016 a průběžně v následujících letech</w:t>
      </w:r>
    </w:p>
    <w:p w:rsidR="00BB7CE4" w:rsidRPr="00973A9B" w:rsidRDefault="00BB7CE4" w:rsidP="00BB7CE4">
      <w:pPr>
        <w:spacing w:after="0" w:line="240" w:lineRule="auto"/>
        <w:jc w:val="both"/>
        <w:rPr>
          <w:rFonts w:cs="Arial"/>
        </w:rPr>
      </w:pPr>
    </w:p>
    <w:p w:rsidR="0005092F" w:rsidRPr="005459AC" w:rsidRDefault="00BB7CE4" w:rsidP="0005092F">
      <w:pPr>
        <w:pStyle w:val="Default"/>
        <w:pBdr>
          <w:top w:val="single" w:sz="4" w:space="1" w:color="auto"/>
          <w:left w:val="single" w:sz="4" w:space="4" w:color="auto"/>
          <w:bottom w:val="single" w:sz="4" w:space="1" w:color="auto"/>
          <w:right w:val="single" w:sz="4" w:space="4" w:color="auto"/>
        </w:pBdr>
        <w:rPr>
          <w:rFonts w:ascii="Arial" w:hAnsi="Arial" w:cs="Arial"/>
          <w:i/>
          <w:sz w:val="22"/>
          <w:szCs w:val="22"/>
        </w:rPr>
      </w:pPr>
      <w:r w:rsidRPr="005459AC">
        <w:rPr>
          <w:rFonts w:ascii="Arial" w:hAnsi="Arial" w:cs="Arial"/>
          <w:i/>
          <w:sz w:val="22"/>
          <w:szCs w:val="22"/>
        </w:rPr>
        <w:t>Informace o plně</w:t>
      </w:r>
      <w:r w:rsidR="005533FD" w:rsidRPr="005459AC">
        <w:rPr>
          <w:rFonts w:ascii="Arial" w:hAnsi="Arial" w:cs="Arial"/>
          <w:i/>
          <w:sz w:val="22"/>
          <w:szCs w:val="22"/>
        </w:rPr>
        <w:t>ní</w:t>
      </w:r>
      <w:r w:rsidRPr="005459AC">
        <w:rPr>
          <w:rFonts w:ascii="Arial" w:hAnsi="Arial" w:cs="Arial"/>
          <w:i/>
          <w:sz w:val="22"/>
          <w:szCs w:val="22"/>
        </w:rPr>
        <w:t>:</w:t>
      </w:r>
      <w:r w:rsidR="0005092F" w:rsidRPr="005459AC">
        <w:rPr>
          <w:rFonts w:ascii="Arial" w:hAnsi="Arial" w:cs="Arial"/>
          <w:i/>
          <w:sz w:val="22"/>
          <w:szCs w:val="22"/>
        </w:rPr>
        <w:t xml:space="preserve"> </w:t>
      </w:r>
    </w:p>
    <w:p w:rsidR="000D430C" w:rsidRDefault="0005092F" w:rsidP="003D4633">
      <w:pPr>
        <w:pStyle w:val="Default"/>
        <w:pBdr>
          <w:top w:val="single" w:sz="4" w:space="1" w:color="auto"/>
          <w:left w:val="single" w:sz="4" w:space="4" w:color="auto"/>
          <w:bottom w:val="single" w:sz="4" w:space="1" w:color="auto"/>
          <w:right w:val="single" w:sz="4" w:space="4" w:color="auto"/>
        </w:pBdr>
        <w:jc w:val="both"/>
        <w:rPr>
          <w:rFonts w:ascii="Arial" w:hAnsi="Arial" w:cs="Arial"/>
          <w:color w:val="auto"/>
          <w:sz w:val="22"/>
          <w:szCs w:val="22"/>
        </w:rPr>
      </w:pPr>
      <w:r w:rsidRPr="00973A9B">
        <w:rPr>
          <w:rFonts w:ascii="Arial" w:hAnsi="Arial" w:cs="Arial"/>
          <w:sz w:val="22"/>
          <w:szCs w:val="22"/>
        </w:rPr>
        <w:t xml:space="preserve">Zatím jediným a nejobsáhlejším plněním ze strany ČSÚ je v tomto směru genderově rozdělené šetření práce a mezd dostupné na </w:t>
      </w:r>
      <w:hyperlink r:id="rId12" w:history="1">
        <w:r w:rsidRPr="00973A9B">
          <w:rPr>
            <w:rStyle w:val="Hypertextovodkaz"/>
            <w:rFonts w:ascii="Arial" w:hAnsi="Arial" w:cs="Arial"/>
            <w:sz w:val="22"/>
            <w:szCs w:val="22"/>
          </w:rPr>
          <w:t>https://www.czso.cz/csu/gender/1-gender_pracemzdy</w:t>
        </w:r>
      </w:hyperlink>
      <w:r w:rsidR="00A50C71" w:rsidRPr="00973A9B">
        <w:rPr>
          <w:rStyle w:val="Hypertextovodkaz"/>
          <w:rFonts w:ascii="Arial" w:hAnsi="Arial" w:cs="Arial"/>
          <w:sz w:val="22"/>
          <w:szCs w:val="22"/>
          <w:u w:val="none"/>
        </w:rPr>
        <w:t>.</w:t>
      </w:r>
      <w:r w:rsidRPr="00973A9B">
        <w:rPr>
          <w:rStyle w:val="Znakapoznpodarou"/>
          <w:rFonts w:ascii="Arial" w:hAnsi="Arial" w:cs="Arial"/>
          <w:color w:val="auto"/>
          <w:sz w:val="22"/>
          <w:szCs w:val="22"/>
        </w:rPr>
        <w:footnoteReference w:id="19"/>
      </w:r>
      <w:r w:rsidRPr="00973A9B">
        <w:rPr>
          <w:rFonts w:ascii="Arial" w:hAnsi="Arial" w:cs="Arial"/>
          <w:color w:val="auto"/>
          <w:sz w:val="22"/>
          <w:szCs w:val="22"/>
        </w:rPr>
        <w:t xml:space="preserve"> </w:t>
      </w:r>
      <w:r w:rsidR="000D430C">
        <w:rPr>
          <w:rFonts w:ascii="Arial" w:hAnsi="Arial" w:cs="Arial"/>
          <w:color w:val="auto"/>
          <w:sz w:val="22"/>
          <w:szCs w:val="22"/>
        </w:rPr>
        <w:t>ČSÚ si je vědom chybějících dat, jejichž dostupnost je dlouhodobě obtížně získatelná. Je otevřen jednáním s ostatními ústředními orgány státní správy vedoucím ke splnění příslušných úkolů.</w:t>
      </w:r>
    </w:p>
    <w:p w:rsidR="00A50C71" w:rsidRPr="00973A9B" w:rsidRDefault="0005092F" w:rsidP="003D4633">
      <w:pPr>
        <w:pStyle w:val="Default"/>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973A9B">
        <w:rPr>
          <w:rFonts w:ascii="Arial" w:hAnsi="Arial" w:cs="Arial"/>
          <w:sz w:val="22"/>
          <w:szCs w:val="22"/>
        </w:rPr>
        <w:t>Dle informací MPSV probíhá v současné době realizace analýz, vyhodnocování dat v oblasti genderových statistik a obecně statistických údajů členěných podle pohlaví, včetně jejich pravidelné publikace, na úrovni mezirezortní pracovní skupiny ČSÚ. MPSV d</w:t>
      </w:r>
      <w:r w:rsidR="000D430C">
        <w:rPr>
          <w:rFonts w:ascii="Arial" w:hAnsi="Arial" w:cs="Arial"/>
          <w:sz w:val="22"/>
          <w:szCs w:val="22"/>
        </w:rPr>
        <w:t>ále uvedlo, že v </w:t>
      </w:r>
      <w:r w:rsidRPr="00973A9B">
        <w:rPr>
          <w:rFonts w:ascii="Arial" w:hAnsi="Arial" w:cs="Arial"/>
          <w:sz w:val="22"/>
          <w:szCs w:val="22"/>
        </w:rPr>
        <w:t xml:space="preserve">rámci uvedené pracovní skupiny lze dále diskutovat možnosti disponibility údajů a jejich </w:t>
      </w:r>
      <w:r w:rsidRPr="00973A9B">
        <w:rPr>
          <w:rFonts w:ascii="Arial" w:hAnsi="Arial" w:cs="Arial"/>
          <w:sz w:val="22"/>
          <w:szCs w:val="22"/>
        </w:rPr>
        <w:lastRenderedPageBreak/>
        <w:t>metodického vymezení</w:t>
      </w:r>
      <w:r w:rsidR="003D4633" w:rsidRPr="00973A9B">
        <w:rPr>
          <w:rFonts w:ascii="Arial" w:hAnsi="Arial" w:cs="Arial"/>
          <w:sz w:val="22"/>
          <w:szCs w:val="22"/>
        </w:rPr>
        <w:t xml:space="preserve"> v datově nepokrytých oblastech. </w:t>
      </w:r>
      <w:r w:rsidRPr="00973A9B">
        <w:rPr>
          <w:rFonts w:ascii="Arial" w:hAnsi="Arial" w:cs="Arial"/>
          <w:sz w:val="22"/>
          <w:szCs w:val="22"/>
        </w:rPr>
        <w:t>Resorty pravidelně odevzdávají podkladová data o úvazcích a platech svých za</w:t>
      </w:r>
      <w:r w:rsidR="005459AC">
        <w:rPr>
          <w:rFonts w:ascii="Arial" w:hAnsi="Arial" w:cs="Arial"/>
          <w:sz w:val="22"/>
          <w:szCs w:val="22"/>
        </w:rPr>
        <w:t>městnanců a </w:t>
      </w:r>
      <w:r w:rsidRPr="00973A9B">
        <w:rPr>
          <w:rFonts w:ascii="Arial" w:hAnsi="Arial" w:cs="Arial"/>
          <w:sz w:val="22"/>
          <w:szCs w:val="22"/>
        </w:rPr>
        <w:t xml:space="preserve">zaměstnankyň ČSÚ. </w:t>
      </w:r>
    </w:p>
    <w:p w:rsidR="00A50C71" w:rsidRPr="00973A9B" w:rsidRDefault="0005092F" w:rsidP="003D4633">
      <w:pPr>
        <w:pStyle w:val="Default"/>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973A9B">
        <w:rPr>
          <w:rFonts w:ascii="Arial" w:hAnsi="Arial" w:cs="Arial"/>
          <w:sz w:val="22"/>
          <w:szCs w:val="22"/>
        </w:rPr>
        <w:t>MO uvedlo, že na základě požadavku ČSÚ jsou vždy statistická data operativně rozšiřována, předávána a zveřejňována. MO sbírá všechna potřebná data a pravidelně z nich zpracovává kvantitativní genderovou analýzu, včetně vývojového srovnání, kterou zveřejňuje v přís</w:t>
      </w:r>
      <w:r w:rsidR="003D4633" w:rsidRPr="00973A9B">
        <w:rPr>
          <w:rFonts w:ascii="Arial" w:hAnsi="Arial" w:cs="Arial"/>
          <w:sz w:val="22"/>
          <w:szCs w:val="22"/>
        </w:rPr>
        <w:t>lušné záložce na resortním webu.</w:t>
      </w:r>
    </w:p>
    <w:p w:rsidR="00A50C71" w:rsidRPr="00973A9B" w:rsidRDefault="0005092F" w:rsidP="003D4633">
      <w:pPr>
        <w:pStyle w:val="Default"/>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973A9B">
        <w:rPr>
          <w:rFonts w:ascii="Arial" w:hAnsi="Arial" w:cs="Arial"/>
          <w:sz w:val="22"/>
          <w:szCs w:val="22"/>
        </w:rPr>
        <w:t xml:space="preserve">MŠMT </w:t>
      </w:r>
      <w:r w:rsidR="003D4633" w:rsidRPr="00973A9B">
        <w:rPr>
          <w:rFonts w:ascii="Arial" w:hAnsi="Arial" w:cs="Arial"/>
          <w:sz w:val="22"/>
          <w:szCs w:val="22"/>
        </w:rPr>
        <w:t xml:space="preserve">rovněž </w:t>
      </w:r>
      <w:r w:rsidRPr="00973A9B">
        <w:rPr>
          <w:rFonts w:ascii="Arial" w:hAnsi="Arial" w:cs="Arial"/>
          <w:sz w:val="22"/>
          <w:szCs w:val="22"/>
        </w:rPr>
        <w:t xml:space="preserve">pravidelně dodává k využití ČSÚ podkladová data o úvazcích a platech osob v regionálním školství. </w:t>
      </w:r>
    </w:p>
    <w:p w:rsidR="005459AC" w:rsidRDefault="0005092F" w:rsidP="003D4633">
      <w:pPr>
        <w:pStyle w:val="Default"/>
        <w:pBdr>
          <w:top w:val="single" w:sz="4" w:space="1" w:color="auto"/>
          <w:left w:val="single" w:sz="4" w:space="4" w:color="auto"/>
          <w:bottom w:val="single" w:sz="4" w:space="1" w:color="auto"/>
          <w:right w:val="single" w:sz="4" w:space="4" w:color="auto"/>
        </w:pBdr>
        <w:jc w:val="both"/>
        <w:rPr>
          <w:rFonts w:ascii="Arial" w:hAnsi="Arial" w:cs="Arial"/>
          <w:color w:val="080808"/>
          <w:sz w:val="22"/>
          <w:szCs w:val="22"/>
        </w:rPr>
      </w:pPr>
      <w:r w:rsidRPr="00973A9B">
        <w:rPr>
          <w:rFonts w:ascii="Arial" w:hAnsi="Arial" w:cs="Arial"/>
          <w:sz w:val="22"/>
          <w:szCs w:val="22"/>
        </w:rPr>
        <w:t xml:space="preserve">MŠMT a MMR upozornilo svorně na to, že </w:t>
      </w:r>
      <w:r w:rsidRPr="00973A9B">
        <w:rPr>
          <w:rFonts w:ascii="Arial" w:hAnsi="Arial" w:cs="Arial"/>
          <w:color w:val="080808"/>
          <w:sz w:val="22"/>
          <w:szCs w:val="22"/>
        </w:rPr>
        <w:t xml:space="preserve">dosud neexistuje </w:t>
      </w:r>
      <w:r w:rsidRPr="00973A9B">
        <w:rPr>
          <w:rFonts w:ascii="Arial" w:hAnsi="Arial" w:cs="Arial"/>
          <w:sz w:val="22"/>
          <w:szCs w:val="22"/>
        </w:rPr>
        <w:t>v rámci Informa</w:t>
      </w:r>
      <w:r w:rsidR="005459AC">
        <w:rPr>
          <w:rFonts w:ascii="Arial" w:hAnsi="Arial" w:cs="Arial"/>
          <w:sz w:val="22"/>
          <w:szCs w:val="22"/>
        </w:rPr>
        <w:t>čního systému o </w:t>
      </w:r>
      <w:r w:rsidRPr="00973A9B">
        <w:rPr>
          <w:rFonts w:ascii="Arial" w:hAnsi="Arial" w:cs="Arial"/>
          <w:sz w:val="22"/>
          <w:szCs w:val="22"/>
        </w:rPr>
        <w:t>průměrném výdělku a Informačního systému o platu a služebním příjmu</w:t>
      </w:r>
      <w:r w:rsidRPr="00973A9B">
        <w:rPr>
          <w:rFonts w:ascii="Arial" w:hAnsi="Arial" w:cs="Arial"/>
          <w:color w:val="080808"/>
          <w:sz w:val="22"/>
          <w:szCs w:val="22"/>
        </w:rPr>
        <w:t xml:space="preserve"> příslušná metodika.</w:t>
      </w:r>
      <w:r w:rsidR="00790D89" w:rsidRPr="00973A9B">
        <w:rPr>
          <w:rFonts w:ascii="Arial" w:hAnsi="Arial" w:cs="Arial"/>
          <w:color w:val="080808"/>
          <w:sz w:val="22"/>
          <w:szCs w:val="22"/>
        </w:rPr>
        <w:t xml:space="preserve"> </w:t>
      </w:r>
    </w:p>
    <w:p w:rsidR="00A50C71" w:rsidRPr="00973A9B" w:rsidRDefault="00790D89" w:rsidP="003D4633">
      <w:pPr>
        <w:pStyle w:val="Default"/>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973A9B">
        <w:rPr>
          <w:rFonts w:ascii="Arial" w:hAnsi="Arial" w:cs="Arial"/>
          <w:sz w:val="22"/>
          <w:szCs w:val="22"/>
        </w:rPr>
        <w:t>Ústav zdravotnických informací a statistiky ČR (dále jen ÚZIS ČR) při plnění daného úkolu navrhl doplnit obsah resortních statistických zjišťování v obl</w:t>
      </w:r>
      <w:r w:rsidR="005459AC">
        <w:rPr>
          <w:rFonts w:ascii="Arial" w:hAnsi="Arial" w:cs="Arial"/>
          <w:sz w:val="22"/>
          <w:szCs w:val="22"/>
        </w:rPr>
        <w:t>asti personálních kapacit při </w:t>
      </w:r>
      <w:r w:rsidRPr="00973A9B">
        <w:rPr>
          <w:rFonts w:ascii="Arial" w:hAnsi="Arial" w:cs="Arial"/>
          <w:sz w:val="22"/>
          <w:szCs w:val="22"/>
        </w:rPr>
        <w:t>poskytování zdravotní péče. Konkrétně jde o výkazy označené</w:t>
      </w:r>
      <w:r w:rsidR="00571925" w:rsidRPr="00973A9B">
        <w:rPr>
          <w:rFonts w:ascii="Arial" w:hAnsi="Arial" w:cs="Arial"/>
          <w:sz w:val="22"/>
          <w:szCs w:val="22"/>
        </w:rPr>
        <w:t xml:space="preserve"> </w:t>
      </w:r>
      <w:r w:rsidR="00F21912">
        <w:rPr>
          <w:rFonts w:ascii="Arial" w:hAnsi="Arial" w:cs="Arial"/>
          <w:sz w:val="22"/>
          <w:szCs w:val="22"/>
        </w:rPr>
        <w:t>E(MZ)-04, které byly po </w:t>
      </w:r>
      <w:r w:rsidRPr="00973A9B">
        <w:rPr>
          <w:rFonts w:ascii="Arial" w:hAnsi="Arial" w:cs="Arial"/>
          <w:sz w:val="22"/>
          <w:szCs w:val="22"/>
        </w:rPr>
        <w:t xml:space="preserve">odborné diskuzi a recenzi schváleny na straně ČSÚ a promítnuty do příslušné vyhlášky upravující sběr výkazů již za rok 2016. Věcná úprava se týká přidání dat o pohlaví zdravotnických pracovníků v různých pozicích. Tato data umožní již za rok 2016 analyzovat postavení mužů a žen v různých pozicích řízení </w:t>
      </w:r>
      <w:r w:rsidR="00F21912">
        <w:rPr>
          <w:rFonts w:ascii="Arial" w:hAnsi="Arial" w:cs="Arial"/>
          <w:sz w:val="22"/>
          <w:szCs w:val="22"/>
        </w:rPr>
        <w:t>a poskytování zdravotní péče, v </w:t>
      </w:r>
      <w:r w:rsidRPr="00973A9B">
        <w:rPr>
          <w:rFonts w:ascii="Arial" w:hAnsi="Arial" w:cs="Arial"/>
          <w:sz w:val="22"/>
          <w:szCs w:val="22"/>
        </w:rPr>
        <w:t>dosahovaném celoživotním vzdělávání a v dostupnosti zaměstnání v různých segmentech zdravotnictví.</w:t>
      </w:r>
      <w:r w:rsidR="00571925" w:rsidRPr="00973A9B">
        <w:rPr>
          <w:rFonts w:ascii="Arial" w:hAnsi="Arial" w:cs="Arial"/>
          <w:sz w:val="22"/>
          <w:szCs w:val="22"/>
        </w:rPr>
        <w:t xml:space="preserve"> </w:t>
      </w:r>
    </w:p>
    <w:p w:rsidR="00A50C71" w:rsidRPr="00973A9B" w:rsidRDefault="00571925" w:rsidP="003D4633">
      <w:pPr>
        <w:pStyle w:val="Default"/>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973A9B">
        <w:rPr>
          <w:rFonts w:ascii="Arial" w:hAnsi="Arial" w:cs="Arial"/>
          <w:sz w:val="22"/>
          <w:szCs w:val="22"/>
        </w:rPr>
        <w:t>MZe uvedlo, že v případě oslovení ze strany ČSÚ je MZe připraveno poskytnout relevantní informace. Uvedlo, že v rámci systemizace MZe a zařazení zaměstnanců a zaměstnankyň do jednotlivých platových tříd lze rozlišit anonymně dle pohlaví.</w:t>
      </w:r>
      <w:r w:rsidR="00BD6836" w:rsidRPr="00973A9B">
        <w:rPr>
          <w:rFonts w:ascii="Arial" w:hAnsi="Arial" w:cs="Arial"/>
          <w:sz w:val="22"/>
          <w:szCs w:val="22"/>
        </w:rPr>
        <w:t xml:space="preserve"> </w:t>
      </w:r>
    </w:p>
    <w:p w:rsidR="003D4633" w:rsidRPr="00973A9B" w:rsidRDefault="00BD6836" w:rsidP="003D4633">
      <w:pPr>
        <w:pStyle w:val="Default"/>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973A9B">
        <w:rPr>
          <w:rFonts w:ascii="Arial" w:hAnsi="Arial" w:cs="Arial"/>
          <w:sz w:val="22"/>
          <w:szCs w:val="22"/>
        </w:rPr>
        <w:t xml:space="preserve">MZV uvedlo, že z nedostatku personálních kapacit nebylo možné v roce 2016 provádět analýzy a pravidelně vyhodnocovat anonymizovaná data na základě pohlaví. </w:t>
      </w:r>
      <w:r w:rsidR="007B44D4" w:rsidRPr="00973A9B">
        <w:rPr>
          <w:rFonts w:ascii="Arial" w:hAnsi="Arial" w:cs="Arial"/>
          <w:sz w:val="22"/>
          <w:szCs w:val="22"/>
        </w:rPr>
        <w:t>V</w:t>
      </w:r>
      <w:r w:rsidRPr="00973A9B">
        <w:rPr>
          <w:rFonts w:ascii="Arial" w:hAnsi="Arial" w:cs="Arial"/>
          <w:sz w:val="22"/>
          <w:szCs w:val="22"/>
        </w:rPr>
        <w:t xml:space="preserve"> současné době </w:t>
      </w:r>
      <w:r w:rsidR="007B44D4" w:rsidRPr="00973A9B">
        <w:rPr>
          <w:rFonts w:ascii="Arial" w:hAnsi="Arial" w:cs="Arial"/>
          <w:sz w:val="22"/>
          <w:szCs w:val="22"/>
        </w:rPr>
        <w:t xml:space="preserve">však </w:t>
      </w:r>
      <w:r w:rsidRPr="00973A9B">
        <w:rPr>
          <w:rFonts w:ascii="Arial" w:hAnsi="Arial" w:cs="Arial"/>
          <w:sz w:val="22"/>
          <w:szCs w:val="22"/>
        </w:rPr>
        <w:t>připravuje</w:t>
      </w:r>
      <w:r w:rsidR="007B44D4" w:rsidRPr="00973A9B">
        <w:rPr>
          <w:rFonts w:ascii="Arial" w:hAnsi="Arial" w:cs="Arial"/>
          <w:sz w:val="22"/>
          <w:szCs w:val="22"/>
        </w:rPr>
        <w:t xml:space="preserve"> MZV komplexní </w:t>
      </w:r>
      <w:r w:rsidRPr="00973A9B">
        <w:rPr>
          <w:rFonts w:ascii="Arial" w:hAnsi="Arial" w:cs="Arial"/>
          <w:sz w:val="22"/>
          <w:szCs w:val="22"/>
        </w:rPr>
        <w:t>přehled statistických dat, v roc</w:t>
      </w:r>
      <w:r w:rsidR="00F21912">
        <w:rPr>
          <w:rFonts w:ascii="Arial" w:hAnsi="Arial" w:cs="Arial"/>
          <w:sz w:val="22"/>
          <w:szCs w:val="22"/>
        </w:rPr>
        <w:t>e 2016 došlo rovněž k </w:t>
      </w:r>
      <w:r w:rsidRPr="00973A9B">
        <w:rPr>
          <w:rFonts w:ascii="Arial" w:hAnsi="Arial" w:cs="Arial"/>
          <w:sz w:val="22"/>
          <w:szCs w:val="22"/>
        </w:rPr>
        <w:t>zavedení nového personálního systému OK Base, jež eviduje a spravuje potřebné personální údaje o osobách v pracovněprávních vztazích. MZV zajišťovalo komplikovaný proces tzv. „migrace dat“ takovým způsobem, aby bylo možné vést nadále kompletní přehledy v současnosti či v minulosti zaměstnávaných osob. Tento úkol se tak MZV poku</w:t>
      </w:r>
      <w:r w:rsidR="003D4633" w:rsidRPr="00973A9B">
        <w:rPr>
          <w:rFonts w:ascii="Arial" w:hAnsi="Arial" w:cs="Arial"/>
          <w:sz w:val="22"/>
          <w:szCs w:val="22"/>
        </w:rPr>
        <w:t>sí naplnit v průběhu roku 2017.</w:t>
      </w:r>
    </w:p>
    <w:p w:rsidR="00A5563A" w:rsidRPr="00973A9B" w:rsidRDefault="003D4633" w:rsidP="003D4633">
      <w:pPr>
        <w:pStyle w:val="Default"/>
        <w:pBdr>
          <w:top w:val="single" w:sz="4" w:space="1" w:color="auto"/>
          <w:left w:val="single" w:sz="4" w:space="4" w:color="auto"/>
          <w:bottom w:val="single" w:sz="4" w:space="1" w:color="auto"/>
          <w:right w:val="single" w:sz="4" w:space="4" w:color="auto"/>
        </w:pBdr>
        <w:jc w:val="both"/>
        <w:rPr>
          <w:rFonts w:ascii="Arial" w:hAnsi="Arial" w:cs="Arial"/>
          <w:bCs/>
          <w:sz w:val="22"/>
          <w:szCs w:val="22"/>
        </w:rPr>
      </w:pPr>
      <w:r w:rsidRPr="00973A9B">
        <w:rPr>
          <w:rFonts w:ascii="Arial" w:hAnsi="Arial" w:cs="Arial"/>
          <w:color w:val="080808"/>
          <w:sz w:val="22"/>
          <w:szCs w:val="22"/>
        </w:rPr>
        <w:t>I</w:t>
      </w:r>
      <w:r w:rsidR="0005092F" w:rsidRPr="00973A9B">
        <w:rPr>
          <w:rFonts w:ascii="Arial" w:hAnsi="Arial" w:cs="Arial"/>
          <w:color w:val="080808"/>
          <w:sz w:val="22"/>
          <w:szCs w:val="22"/>
        </w:rPr>
        <w:t>nformace o výši mezd dle pohlaví v jednotlivých platových tř</w:t>
      </w:r>
      <w:r w:rsidR="00F21912">
        <w:rPr>
          <w:rFonts w:ascii="Arial" w:hAnsi="Arial" w:cs="Arial"/>
          <w:color w:val="080808"/>
          <w:sz w:val="22"/>
          <w:szCs w:val="22"/>
        </w:rPr>
        <w:t>ídách a informace o počtu žen a </w:t>
      </w:r>
      <w:r w:rsidR="0005092F" w:rsidRPr="00973A9B">
        <w:rPr>
          <w:rFonts w:ascii="Arial" w:hAnsi="Arial" w:cs="Arial"/>
          <w:color w:val="080808"/>
          <w:sz w:val="22"/>
          <w:szCs w:val="22"/>
        </w:rPr>
        <w:t xml:space="preserve">mužů zastoupených na rozhodovacích pozicích napříč resorty a jimi podřízenými organizacemi jsou součástí </w:t>
      </w:r>
      <w:r w:rsidR="0005092F" w:rsidRPr="00973A9B">
        <w:rPr>
          <w:rFonts w:ascii="Arial" w:hAnsi="Arial" w:cs="Arial"/>
          <w:bCs/>
          <w:sz w:val="22"/>
          <w:szCs w:val="22"/>
        </w:rPr>
        <w:t>Zprávy za rok 2016 o rovnosti žen a mužů a o naplňování Vládní strategie pro rovnost žen a mužů v ČR na léta 2014 – 2020.</w:t>
      </w:r>
      <w:r w:rsidR="0005092F" w:rsidRPr="00973A9B">
        <w:rPr>
          <w:rStyle w:val="Znakapoznpodarou"/>
          <w:rFonts w:ascii="Arial" w:hAnsi="Arial" w:cs="Arial"/>
          <w:bCs/>
          <w:sz w:val="22"/>
          <w:szCs w:val="22"/>
        </w:rPr>
        <w:footnoteReference w:id="20"/>
      </w:r>
    </w:p>
    <w:p w:rsidR="00803E53" w:rsidRDefault="00803E53" w:rsidP="00642F22">
      <w:pPr>
        <w:spacing w:after="0" w:line="240" w:lineRule="auto"/>
        <w:ind w:left="1410" w:hanging="1410"/>
        <w:jc w:val="both"/>
        <w:rPr>
          <w:rFonts w:cs="Arial"/>
        </w:rPr>
      </w:pPr>
    </w:p>
    <w:p w:rsidR="005533FD" w:rsidRPr="00F21912" w:rsidRDefault="005533FD" w:rsidP="005533FD">
      <w:pPr>
        <w:pBdr>
          <w:top w:val="single" w:sz="4" w:space="1" w:color="auto"/>
          <w:left w:val="single" w:sz="4" w:space="4" w:color="auto"/>
          <w:bottom w:val="single" w:sz="4" w:space="1" w:color="auto"/>
          <w:right w:val="single" w:sz="4" w:space="4" w:color="auto"/>
        </w:pBdr>
        <w:spacing w:before="60" w:after="0" w:line="240" w:lineRule="auto"/>
        <w:jc w:val="both"/>
        <w:rPr>
          <w:rFonts w:cs="Arial"/>
          <w:b/>
          <w:i/>
        </w:rPr>
      </w:pPr>
      <w:r w:rsidRPr="00F21912">
        <w:rPr>
          <w:rFonts w:cs="Arial"/>
          <w:i/>
        </w:rPr>
        <w:t xml:space="preserve">Stanovisko Výboru: </w:t>
      </w:r>
      <w:r w:rsidR="003D4633" w:rsidRPr="00F21912">
        <w:rPr>
          <w:rFonts w:cs="Arial"/>
          <w:b/>
          <w:i/>
        </w:rPr>
        <w:t>Plněno částečně.</w:t>
      </w:r>
    </w:p>
    <w:p w:rsidR="008D106D" w:rsidRPr="00973A9B" w:rsidRDefault="00A90188" w:rsidP="005533FD">
      <w:pPr>
        <w:pBdr>
          <w:top w:val="single" w:sz="4" w:space="1" w:color="auto"/>
          <w:left w:val="single" w:sz="4" w:space="4" w:color="auto"/>
          <w:bottom w:val="single" w:sz="4" w:space="1" w:color="auto"/>
          <w:right w:val="single" w:sz="4" w:space="4" w:color="auto"/>
        </w:pBdr>
        <w:spacing w:before="60" w:after="0" w:line="240" w:lineRule="auto"/>
        <w:jc w:val="both"/>
        <w:rPr>
          <w:rFonts w:cs="Arial"/>
          <w:color w:val="080808"/>
          <w:szCs w:val="22"/>
        </w:rPr>
      </w:pPr>
      <w:r w:rsidRPr="00973A9B">
        <w:rPr>
          <w:rFonts w:cs="Arial"/>
          <w:szCs w:val="22"/>
        </w:rPr>
        <w:t xml:space="preserve">Výbor doporučuje </w:t>
      </w:r>
      <w:r w:rsidR="00ED3D53" w:rsidRPr="00973A9B">
        <w:rPr>
          <w:rFonts w:cs="Arial"/>
          <w:szCs w:val="22"/>
        </w:rPr>
        <w:t>ČSÚ podniknout potřebné kroky k tomu, aby výše uvedená data byla k dispozici. Výbor rovněž doporučuje ČSÚ, aby připravilo</w:t>
      </w:r>
      <w:r w:rsidR="00F21912">
        <w:rPr>
          <w:rFonts w:cs="Arial"/>
          <w:szCs w:val="22"/>
        </w:rPr>
        <w:t xml:space="preserve"> jednotnou metodiku pro práci s </w:t>
      </w:r>
      <w:r w:rsidR="00ED3D53" w:rsidRPr="00973A9B">
        <w:rPr>
          <w:rFonts w:cs="Arial"/>
          <w:szCs w:val="22"/>
        </w:rPr>
        <w:t xml:space="preserve">Informačním systémem </w:t>
      </w:r>
      <w:r w:rsidR="003D4633" w:rsidRPr="00973A9B">
        <w:rPr>
          <w:rFonts w:cs="Arial"/>
          <w:szCs w:val="22"/>
        </w:rPr>
        <w:t xml:space="preserve">o </w:t>
      </w:r>
      <w:r w:rsidR="00ED3D53" w:rsidRPr="00973A9B">
        <w:rPr>
          <w:rFonts w:cs="Arial"/>
          <w:szCs w:val="22"/>
        </w:rPr>
        <w:t>průměrném výdělku a Informačním systémem</w:t>
      </w:r>
      <w:r w:rsidR="003D4633" w:rsidRPr="00973A9B">
        <w:rPr>
          <w:rFonts w:cs="Arial"/>
          <w:szCs w:val="22"/>
        </w:rPr>
        <w:t xml:space="preserve"> o platu a služebním příjmu</w:t>
      </w:r>
      <w:r w:rsidR="00ED3D53" w:rsidRPr="00973A9B">
        <w:rPr>
          <w:rFonts w:cs="Arial"/>
          <w:color w:val="080808"/>
          <w:szCs w:val="22"/>
        </w:rPr>
        <w:t>.</w:t>
      </w:r>
      <w:r w:rsidR="00A50C71" w:rsidRPr="00973A9B">
        <w:rPr>
          <w:rFonts w:cs="Arial"/>
          <w:color w:val="080808"/>
          <w:szCs w:val="22"/>
        </w:rPr>
        <w:t xml:space="preserve"> </w:t>
      </w:r>
    </w:p>
    <w:p w:rsidR="008D106D" w:rsidRPr="00973A9B" w:rsidRDefault="00E5427E" w:rsidP="005533FD">
      <w:pPr>
        <w:pBdr>
          <w:top w:val="single" w:sz="4" w:space="1" w:color="auto"/>
          <w:left w:val="single" w:sz="4" w:space="4" w:color="auto"/>
          <w:bottom w:val="single" w:sz="4" w:space="1" w:color="auto"/>
          <w:right w:val="single" w:sz="4" w:space="4" w:color="auto"/>
        </w:pBdr>
        <w:spacing w:before="60" w:after="0" w:line="240" w:lineRule="auto"/>
        <w:jc w:val="both"/>
        <w:rPr>
          <w:rFonts w:cs="Arial"/>
          <w:color w:val="FF0000"/>
          <w:szCs w:val="22"/>
        </w:rPr>
      </w:pPr>
      <w:r w:rsidRPr="00973A9B">
        <w:rPr>
          <w:rFonts w:cs="Arial"/>
          <w:szCs w:val="22"/>
        </w:rPr>
        <w:t>Výbor dále d</w:t>
      </w:r>
      <w:r w:rsidR="00A50C71" w:rsidRPr="00973A9B">
        <w:rPr>
          <w:rFonts w:cs="Arial"/>
          <w:szCs w:val="22"/>
        </w:rPr>
        <w:t>oporučuje MV, aby začalo shromažďovat</w:t>
      </w:r>
      <w:r w:rsidRPr="00973A9B">
        <w:rPr>
          <w:rFonts w:cs="Arial"/>
          <w:szCs w:val="22"/>
        </w:rPr>
        <w:t xml:space="preserve"> statistická d</w:t>
      </w:r>
      <w:r w:rsidR="00A50C71" w:rsidRPr="00973A9B">
        <w:rPr>
          <w:rFonts w:cs="Arial"/>
          <w:szCs w:val="22"/>
        </w:rPr>
        <w:t>ata o zastoupení žen a</w:t>
      </w:r>
      <w:r w:rsidR="00F21912">
        <w:rPr>
          <w:rFonts w:cs="Arial"/>
          <w:szCs w:val="22"/>
        </w:rPr>
        <w:t> </w:t>
      </w:r>
      <w:r w:rsidRPr="00973A9B">
        <w:rPr>
          <w:rFonts w:cs="Arial"/>
          <w:szCs w:val="22"/>
        </w:rPr>
        <w:t>m</w:t>
      </w:r>
      <w:r w:rsidR="00A50C71" w:rsidRPr="00973A9B">
        <w:rPr>
          <w:rFonts w:cs="Arial"/>
          <w:szCs w:val="22"/>
        </w:rPr>
        <w:t>užů ve vedení měst a obcí.</w:t>
      </w:r>
      <w:r w:rsidR="00A50C71" w:rsidRPr="00973A9B">
        <w:rPr>
          <w:rFonts w:cs="Arial"/>
          <w:color w:val="FF0000"/>
          <w:szCs w:val="22"/>
        </w:rPr>
        <w:t xml:space="preserve"> </w:t>
      </w:r>
    </w:p>
    <w:p w:rsidR="003D4633" w:rsidRPr="00973A9B" w:rsidRDefault="00E5427E" w:rsidP="005533FD">
      <w:pPr>
        <w:pBdr>
          <w:top w:val="single" w:sz="4" w:space="1" w:color="auto"/>
          <w:left w:val="single" w:sz="4" w:space="4" w:color="auto"/>
          <w:bottom w:val="single" w:sz="4" w:space="1" w:color="auto"/>
          <w:right w:val="single" w:sz="4" w:space="4" w:color="auto"/>
        </w:pBdr>
        <w:spacing w:before="60" w:after="0" w:line="240" w:lineRule="auto"/>
        <w:jc w:val="both"/>
        <w:rPr>
          <w:rFonts w:cs="Arial"/>
          <w:szCs w:val="22"/>
        </w:rPr>
      </w:pPr>
      <w:r w:rsidRPr="00973A9B">
        <w:rPr>
          <w:rFonts w:cs="Arial"/>
          <w:szCs w:val="22"/>
        </w:rPr>
        <w:t>Výbor d</w:t>
      </w:r>
      <w:r w:rsidR="00A50C71" w:rsidRPr="00973A9B">
        <w:rPr>
          <w:rFonts w:cs="Arial"/>
          <w:szCs w:val="22"/>
        </w:rPr>
        <w:t>opo</w:t>
      </w:r>
      <w:r w:rsidRPr="00973A9B">
        <w:rPr>
          <w:rFonts w:cs="Arial"/>
          <w:szCs w:val="22"/>
        </w:rPr>
        <w:t>ručuje MK, aby prostřednictvím O</w:t>
      </w:r>
      <w:r w:rsidR="00A50C71" w:rsidRPr="00973A9B">
        <w:rPr>
          <w:rFonts w:cs="Arial"/>
          <w:szCs w:val="22"/>
        </w:rPr>
        <w:t xml:space="preserve">dboru </w:t>
      </w:r>
      <w:r w:rsidR="00514911" w:rsidRPr="00973A9B">
        <w:rPr>
          <w:rFonts w:cs="Arial"/>
          <w:szCs w:val="22"/>
        </w:rPr>
        <w:t xml:space="preserve">rovnosti ÚV ČR </w:t>
      </w:r>
      <w:r w:rsidR="00A50C71" w:rsidRPr="00973A9B">
        <w:rPr>
          <w:rFonts w:cs="Arial"/>
          <w:szCs w:val="22"/>
        </w:rPr>
        <w:t xml:space="preserve">informovalo Výbor o </w:t>
      </w:r>
      <w:r w:rsidR="00A1769A" w:rsidRPr="00973A9B">
        <w:rPr>
          <w:rFonts w:cs="Arial"/>
          <w:szCs w:val="22"/>
        </w:rPr>
        <w:t xml:space="preserve">tom, jak jsou sbírána a vyhodnocována data </w:t>
      </w:r>
      <w:r w:rsidRPr="00973A9B">
        <w:rPr>
          <w:rFonts w:cs="Arial"/>
          <w:szCs w:val="22"/>
        </w:rPr>
        <w:t>týkající se osob ve vedoucích a rozhodovacích pozicích provozovatelů/ek celoplošného rozhlasového a televizního vysílání a v</w:t>
      </w:r>
      <w:r w:rsidR="008D106D" w:rsidRPr="00973A9B">
        <w:rPr>
          <w:rFonts w:cs="Arial"/>
          <w:szCs w:val="22"/>
        </w:rPr>
        <w:t xml:space="preserve">ydavatelů/ek periodického tisku. Výbor rovněž doporučuje, </w:t>
      </w:r>
      <w:r w:rsidR="00A50C71" w:rsidRPr="00973A9B">
        <w:rPr>
          <w:rFonts w:cs="Arial"/>
          <w:szCs w:val="22"/>
        </w:rPr>
        <w:t xml:space="preserve">aby </w:t>
      </w:r>
      <w:r w:rsidR="009F1DC4" w:rsidRPr="00973A9B">
        <w:rPr>
          <w:rFonts w:cs="Arial"/>
          <w:szCs w:val="22"/>
        </w:rPr>
        <w:t>MK tato data poskytovalo</w:t>
      </w:r>
      <w:r w:rsidR="008D106D" w:rsidRPr="00973A9B">
        <w:rPr>
          <w:rFonts w:cs="Arial"/>
          <w:szCs w:val="22"/>
        </w:rPr>
        <w:t xml:space="preserve"> ČSÚ. Výbor doporučuje ČSÚ, aby tato data zveřejňoval ve své ročence Zaostřeno na ženy a muže. </w:t>
      </w:r>
    </w:p>
    <w:p w:rsidR="003D4633" w:rsidRPr="00973A9B" w:rsidRDefault="003D4633" w:rsidP="003D4633">
      <w:pPr>
        <w:spacing w:after="120" w:line="240" w:lineRule="auto"/>
        <w:jc w:val="both"/>
        <w:rPr>
          <w:rFonts w:cs="Arial"/>
          <w:color w:val="080808"/>
          <w:szCs w:val="22"/>
        </w:rPr>
      </w:pPr>
    </w:p>
    <w:p w:rsidR="00BB7CE4" w:rsidRPr="00973A9B" w:rsidRDefault="000D430C" w:rsidP="00BB7CE4">
      <w:pPr>
        <w:spacing w:after="120" w:line="240" w:lineRule="auto"/>
        <w:jc w:val="both"/>
        <w:rPr>
          <w:rFonts w:cs="Arial"/>
          <w:b/>
        </w:rPr>
      </w:pPr>
      <w:r>
        <w:rPr>
          <w:rFonts w:cs="Arial"/>
        </w:rPr>
        <w:lastRenderedPageBreak/>
        <w:br/>
      </w:r>
      <w:r w:rsidR="00BB7CE4" w:rsidRPr="00973A9B">
        <w:rPr>
          <w:rFonts w:cs="Arial"/>
        </w:rPr>
        <w:t>Úkol č. 5:</w:t>
      </w:r>
      <w:r w:rsidR="00BB7CE4" w:rsidRPr="00973A9B">
        <w:rPr>
          <w:rFonts w:cs="Arial"/>
        </w:rPr>
        <w:tab/>
      </w:r>
      <w:r w:rsidR="00BB7CE4" w:rsidRPr="00973A9B">
        <w:rPr>
          <w:rFonts w:cs="Arial"/>
          <w:b/>
        </w:rPr>
        <w:t>Realizovat mediální osvětové aktivity zaměřené na:</w:t>
      </w:r>
    </w:p>
    <w:p w:rsidR="00BB7CE4" w:rsidRPr="00973A9B" w:rsidRDefault="00BB7CE4" w:rsidP="00F21912">
      <w:pPr>
        <w:pStyle w:val="Odstavecseseznamem"/>
        <w:spacing w:after="0" w:line="240" w:lineRule="auto"/>
        <w:ind w:left="1418"/>
        <w:jc w:val="both"/>
        <w:rPr>
          <w:rFonts w:cs="Arial"/>
          <w:b/>
        </w:rPr>
      </w:pPr>
      <w:r w:rsidRPr="00973A9B">
        <w:rPr>
          <w:rFonts w:cs="Arial"/>
          <w:b/>
        </w:rPr>
        <w:t>- nerovnost žen a mužů na pracovním trhu, vč. nerovného odměňování žen a mužů (tzv. Gender Pay Gap) a podpory transparentnosti odměňovacích procesů ve spojení s mezinárodním dnem Equal Pay Day;</w:t>
      </w:r>
    </w:p>
    <w:p w:rsidR="005533FD" w:rsidRDefault="00BB7CE4" w:rsidP="00F21912">
      <w:pPr>
        <w:pStyle w:val="Odstavecseseznamem"/>
        <w:numPr>
          <w:ilvl w:val="0"/>
          <w:numId w:val="11"/>
        </w:numPr>
        <w:spacing w:after="0" w:line="240" w:lineRule="auto"/>
        <w:ind w:left="1418" w:hanging="284"/>
        <w:jc w:val="both"/>
        <w:rPr>
          <w:rFonts w:cs="Arial"/>
          <w:b/>
        </w:rPr>
      </w:pPr>
      <w:r w:rsidRPr="00973A9B">
        <w:rPr>
          <w:rFonts w:cs="Arial"/>
          <w:b/>
        </w:rPr>
        <w:t>- výhody vyrovnaného zastoupení žen a mužů v rozhodovacích pozicích a uplatňování diverzity v obchodních společnostech, zvýšení povědomí o potřebě vyššího zastoupení žen v rozhodovacích pozicích v obchodních společnostech a rizicích spojených s genderovými stereotypy; genderové stereotypy v médiích a jejich rizika, propagaci vyrovnaného zastoupení žen a mužů v rozhodovacích pozicích a uplatňování gender mainstreamingu v médiích (vč. realizace mezinárodní konference k tomuto tématu), vzdělávací aktivity pro pracovníky a pracovnice médií a šíření dobré praxe v oblasti médií.</w:t>
      </w:r>
      <w:r w:rsidR="00735230" w:rsidRPr="00973A9B">
        <w:rPr>
          <w:rFonts w:cs="Arial"/>
          <w:b/>
        </w:rPr>
        <w:t xml:space="preserve"> </w:t>
      </w:r>
    </w:p>
    <w:p w:rsidR="005533FD" w:rsidRPr="00F21912" w:rsidRDefault="00F21912" w:rsidP="00F21912">
      <w:pPr>
        <w:spacing w:after="0" w:line="240" w:lineRule="auto"/>
        <w:ind w:left="1410" w:hanging="1410"/>
        <w:jc w:val="both"/>
        <w:rPr>
          <w:rFonts w:cs="Arial"/>
        </w:rPr>
      </w:pPr>
      <w:r w:rsidRPr="00F21912">
        <w:rPr>
          <w:rFonts w:cs="Arial"/>
        </w:rPr>
        <w:t xml:space="preserve">Indikátor: </w:t>
      </w:r>
      <w:r w:rsidRPr="00F21912">
        <w:rPr>
          <w:rFonts w:cs="Arial"/>
        </w:rPr>
        <w:tab/>
      </w:r>
      <w:r w:rsidR="005533FD" w:rsidRPr="00F21912">
        <w:rPr>
          <w:rFonts w:cs="Arial"/>
        </w:rPr>
        <w:t>Předložení popisu průběhu, jednotlivých aktivit, výstupů a dopadů mediální kampaně.</w:t>
      </w:r>
    </w:p>
    <w:p w:rsidR="005533FD" w:rsidRPr="00973A9B" w:rsidRDefault="005533FD" w:rsidP="00F21912">
      <w:pPr>
        <w:spacing w:after="0"/>
        <w:jc w:val="both"/>
        <w:rPr>
          <w:rFonts w:cs="Arial"/>
        </w:rPr>
      </w:pPr>
      <w:r w:rsidRPr="00973A9B">
        <w:rPr>
          <w:rFonts w:cs="Arial"/>
        </w:rPr>
        <w:t>Gestor:</w:t>
      </w:r>
      <w:r w:rsidRPr="00973A9B">
        <w:rPr>
          <w:rFonts w:cs="Arial"/>
        </w:rPr>
        <w:tab/>
        <w:t>MLP ve spolupráci s MPSV, MŠMT, MV a MK</w:t>
      </w:r>
    </w:p>
    <w:p w:rsidR="005533FD" w:rsidRPr="00973A9B" w:rsidRDefault="005533FD" w:rsidP="00F21912">
      <w:pPr>
        <w:spacing w:after="0"/>
        <w:jc w:val="both"/>
        <w:rPr>
          <w:rFonts w:cs="Arial"/>
        </w:rPr>
      </w:pPr>
      <w:r w:rsidRPr="00973A9B">
        <w:rPr>
          <w:rFonts w:cs="Arial"/>
        </w:rPr>
        <w:t>Termín:</w:t>
      </w:r>
      <w:r w:rsidRPr="00973A9B">
        <w:rPr>
          <w:rFonts w:cs="Arial"/>
        </w:rPr>
        <w:tab/>
        <w:t>31.</w:t>
      </w:r>
      <w:r w:rsidR="006C20B5" w:rsidRPr="00973A9B">
        <w:rPr>
          <w:rFonts w:cs="Arial"/>
        </w:rPr>
        <w:t xml:space="preserve"> </w:t>
      </w:r>
      <w:r w:rsidRPr="00973A9B">
        <w:rPr>
          <w:rFonts w:cs="Arial"/>
        </w:rPr>
        <w:t>12.</w:t>
      </w:r>
      <w:r w:rsidR="006C20B5" w:rsidRPr="00973A9B">
        <w:rPr>
          <w:rFonts w:cs="Arial"/>
        </w:rPr>
        <w:t xml:space="preserve"> </w:t>
      </w:r>
      <w:r w:rsidRPr="00973A9B">
        <w:rPr>
          <w:rFonts w:cs="Arial"/>
        </w:rPr>
        <w:t>2016</w:t>
      </w:r>
    </w:p>
    <w:p w:rsidR="005533FD" w:rsidRPr="00973A9B" w:rsidRDefault="005533FD" w:rsidP="005533FD">
      <w:pPr>
        <w:spacing w:after="0" w:line="240" w:lineRule="auto"/>
        <w:jc w:val="both"/>
        <w:rPr>
          <w:rFonts w:cs="Arial"/>
        </w:rPr>
      </w:pPr>
    </w:p>
    <w:p w:rsidR="002B724E" w:rsidRPr="00F21912" w:rsidRDefault="005533FD" w:rsidP="002B724E">
      <w:pPr>
        <w:pBdr>
          <w:top w:val="single" w:sz="4" w:space="1" w:color="auto"/>
          <w:left w:val="single" w:sz="4" w:space="1" w:color="auto"/>
          <w:bottom w:val="single" w:sz="4" w:space="1" w:color="auto"/>
          <w:right w:val="single" w:sz="4" w:space="1" w:color="auto"/>
        </w:pBdr>
        <w:spacing w:after="0" w:line="240" w:lineRule="auto"/>
        <w:jc w:val="both"/>
        <w:rPr>
          <w:rFonts w:cs="Arial"/>
          <w:i/>
        </w:rPr>
      </w:pPr>
      <w:r w:rsidRPr="00F21912">
        <w:rPr>
          <w:rFonts w:cs="Arial"/>
          <w:i/>
        </w:rPr>
        <w:t xml:space="preserve">Informace o plnění: </w:t>
      </w:r>
    </w:p>
    <w:p w:rsidR="00514911" w:rsidRPr="00973A9B" w:rsidRDefault="005533FD" w:rsidP="002B724E">
      <w:pPr>
        <w:pBdr>
          <w:top w:val="single" w:sz="4" w:space="1" w:color="auto"/>
          <w:left w:val="single" w:sz="4" w:space="1" w:color="auto"/>
          <w:bottom w:val="single" w:sz="4" w:space="1" w:color="auto"/>
          <w:right w:val="single" w:sz="4" w:space="1" w:color="auto"/>
        </w:pBdr>
        <w:spacing w:after="0" w:line="240" w:lineRule="auto"/>
        <w:jc w:val="both"/>
        <w:rPr>
          <w:rFonts w:cs="Arial"/>
        </w:rPr>
      </w:pPr>
      <w:r w:rsidRPr="00973A9B">
        <w:rPr>
          <w:rFonts w:cs="Arial"/>
        </w:rPr>
        <w:t xml:space="preserve">Odbor rovnosti ÚV ČR </w:t>
      </w:r>
      <w:r w:rsidR="00ED3D53" w:rsidRPr="00973A9B">
        <w:rPr>
          <w:rFonts w:cs="Arial"/>
        </w:rPr>
        <w:t>spustil v</w:t>
      </w:r>
      <w:r w:rsidRPr="00973A9B">
        <w:rPr>
          <w:rFonts w:cs="Arial"/>
        </w:rPr>
        <w:t> listopadu 2016 kampaň To je rovnost!</w:t>
      </w:r>
      <w:r w:rsidRPr="00973A9B">
        <w:rPr>
          <w:rStyle w:val="Znakapoznpodarou"/>
          <w:rFonts w:cs="Arial"/>
        </w:rPr>
        <w:footnoteReference w:id="21"/>
      </w:r>
      <w:r w:rsidRPr="00973A9B">
        <w:rPr>
          <w:rFonts w:cs="Arial"/>
        </w:rPr>
        <w:t>, která se zaměřuje na dvě dílčí témata rovnosti žen a mužů, a sice domácí násilí a slaďování pracovního,</w:t>
      </w:r>
      <w:r w:rsidR="00ED3D53" w:rsidRPr="00973A9B">
        <w:rPr>
          <w:rFonts w:cs="Arial"/>
        </w:rPr>
        <w:t xml:space="preserve"> soukromého a rodinného života. </w:t>
      </w:r>
      <w:r w:rsidRPr="00973A9B">
        <w:rPr>
          <w:rFonts w:cs="Arial"/>
        </w:rPr>
        <w:t>Možnost slaďování pracovního a souk</w:t>
      </w:r>
      <w:r w:rsidR="00F21912">
        <w:rPr>
          <w:rFonts w:cs="Arial"/>
        </w:rPr>
        <w:t>romého života a </w:t>
      </w:r>
      <w:r w:rsidRPr="00973A9B">
        <w:rPr>
          <w:rFonts w:cs="Arial"/>
        </w:rPr>
        <w:t>zapojování mužů do péče jsou důležité podmínky pro po</w:t>
      </w:r>
      <w:r w:rsidR="00F21912">
        <w:rPr>
          <w:rFonts w:cs="Arial"/>
        </w:rPr>
        <w:t>dporu žen v jejich uplatnění na </w:t>
      </w:r>
      <w:r w:rsidRPr="00973A9B">
        <w:rPr>
          <w:rFonts w:cs="Arial"/>
        </w:rPr>
        <w:t xml:space="preserve">pracovním trhu a tedy i </w:t>
      </w:r>
      <w:r w:rsidR="00ED3D53" w:rsidRPr="00973A9B">
        <w:rPr>
          <w:rFonts w:cs="Arial"/>
        </w:rPr>
        <w:t xml:space="preserve">pro jejich </w:t>
      </w:r>
      <w:r w:rsidRPr="00973A9B">
        <w:rPr>
          <w:rFonts w:cs="Arial"/>
        </w:rPr>
        <w:t>prosazení v rozh</w:t>
      </w:r>
      <w:r w:rsidR="00ED3D53" w:rsidRPr="00973A9B">
        <w:rPr>
          <w:rFonts w:cs="Arial"/>
        </w:rPr>
        <w:t>odovacích pozicích. T</w:t>
      </w:r>
      <w:r w:rsidRPr="00973A9B">
        <w:rPr>
          <w:rFonts w:cs="Arial"/>
        </w:rPr>
        <w:t xml:space="preserve">émata nedostatečného zastoupení žen v rozhodovacích pozicích, ale i další témata typu gender pay gap, apod., </w:t>
      </w:r>
      <w:r w:rsidR="00ED3D53" w:rsidRPr="00973A9B">
        <w:rPr>
          <w:rFonts w:cs="Arial"/>
        </w:rPr>
        <w:t>byla a dále budou komunikována</w:t>
      </w:r>
      <w:r w:rsidRPr="00973A9B">
        <w:rPr>
          <w:rFonts w:cs="Arial"/>
        </w:rPr>
        <w:t xml:space="preserve"> </w:t>
      </w:r>
      <w:r w:rsidR="00514911" w:rsidRPr="00973A9B">
        <w:rPr>
          <w:rFonts w:cs="Arial"/>
        </w:rPr>
        <w:t xml:space="preserve">také </w:t>
      </w:r>
      <w:r w:rsidRPr="00973A9B">
        <w:rPr>
          <w:rFonts w:cs="Arial"/>
        </w:rPr>
        <w:t>prostřednictvím profilů To je rovnost! na sociálních sítích.</w:t>
      </w:r>
      <w:r w:rsidRPr="00973A9B">
        <w:rPr>
          <w:rStyle w:val="Znakapoznpodarou"/>
          <w:rFonts w:cs="Arial"/>
        </w:rPr>
        <w:footnoteReference w:id="22"/>
      </w:r>
      <w:r w:rsidRPr="00973A9B">
        <w:rPr>
          <w:rFonts w:cs="Arial"/>
        </w:rPr>
        <w:t xml:space="preserve"> </w:t>
      </w:r>
      <w:r w:rsidR="00DB641C" w:rsidRPr="00973A9B">
        <w:rPr>
          <w:rFonts w:cs="Arial"/>
        </w:rPr>
        <w:t xml:space="preserve">V roce 2016 </w:t>
      </w:r>
      <w:r w:rsidR="00965E84" w:rsidRPr="00973A9B">
        <w:rPr>
          <w:rFonts w:cs="Arial"/>
        </w:rPr>
        <w:t xml:space="preserve">zrealizoval Odbor </w:t>
      </w:r>
      <w:r w:rsidR="00F21912" w:rsidRPr="00973A9B">
        <w:rPr>
          <w:rFonts w:cs="Arial"/>
        </w:rPr>
        <w:t xml:space="preserve">rovnosti ÚV ČR </w:t>
      </w:r>
      <w:r w:rsidR="00965E84" w:rsidRPr="00973A9B">
        <w:rPr>
          <w:rFonts w:cs="Arial"/>
        </w:rPr>
        <w:t xml:space="preserve">konferenci s názvem </w:t>
      </w:r>
      <w:r w:rsidR="00965E84" w:rsidRPr="00973A9B">
        <w:rPr>
          <w:rFonts w:cs="Arial"/>
          <w:szCs w:val="22"/>
        </w:rPr>
        <w:t>„</w:t>
      </w:r>
      <w:r w:rsidR="00965E84" w:rsidRPr="00973A9B">
        <w:rPr>
          <w:rFonts w:cs="Arial"/>
          <w:szCs w:val="22"/>
          <w:shd w:val="clear" w:color="auto" w:fill="FFFFFF"/>
        </w:rPr>
        <w:t>Tolerované nebezpečí: Násilí a sexismus v médiích a kyberprostoru“.</w:t>
      </w:r>
      <w:r w:rsidR="00965E84" w:rsidRPr="00973A9B">
        <w:rPr>
          <w:rFonts w:cs="Arial"/>
          <w:sz w:val="30"/>
          <w:szCs w:val="30"/>
          <w:shd w:val="clear" w:color="auto" w:fill="FFFFFF"/>
        </w:rPr>
        <w:t xml:space="preserve"> </w:t>
      </w:r>
      <w:r w:rsidR="00873319" w:rsidRPr="00973A9B">
        <w:rPr>
          <w:rFonts w:cs="Arial"/>
        </w:rPr>
        <w:t>Realizace mezinárodní konference na téma zastoupení žen a mužů v rozhodovacích po</w:t>
      </w:r>
      <w:r w:rsidR="00514911" w:rsidRPr="00973A9B">
        <w:rPr>
          <w:rFonts w:cs="Arial"/>
        </w:rPr>
        <w:t xml:space="preserve">zicích je plánována na rok 2017, Odbor rovnosti ÚV ČR má v rámci realizace Projektu Implementace informační a osvětové aktivity týkající se rovnosti žen a mužů jako samostatnou klíčovou aktivitu. </w:t>
      </w:r>
      <w:r w:rsidRPr="00973A9B">
        <w:rPr>
          <w:rFonts w:cs="Arial"/>
        </w:rPr>
        <w:t>Veřejnost je o aktivitách Odboru</w:t>
      </w:r>
      <w:r w:rsidR="00965E84" w:rsidRPr="00973A9B">
        <w:rPr>
          <w:rFonts w:cs="Arial"/>
        </w:rPr>
        <w:t xml:space="preserve"> rovnosti ÚV ČR</w:t>
      </w:r>
      <w:r w:rsidRPr="00973A9B">
        <w:rPr>
          <w:rFonts w:cs="Arial"/>
        </w:rPr>
        <w:t xml:space="preserve"> informována mj. i přímo na w</w:t>
      </w:r>
      <w:r w:rsidR="00F21912">
        <w:rPr>
          <w:rFonts w:cs="Arial"/>
        </w:rPr>
        <w:t>ebu vlada.cz, kde jsou avizovaná</w:t>
      </w:r>
      <w:r w:rsidRPr="00973A9B">
        <w:rPr>
          <w:rFonts w:cs="Arial"/>
        </w:rPr>
        <w:t xml:space="preserve"> jednání Rady vlády pro rovn</w:t>
      </w:r>
      <w:r w:rsidR="00F21912">
        <w:rPr>
          <w:rFonts w:cs="Arial"/>
        </w:rPr>
        <w:t>ost žen a mužů, jejích výborů a pracovních skupin.</w:t>
      </w:r>
    </w:p>
    <w:p w:rsidR="00514911" w:rsidRPr="00973A9B" w:rsidRDefault="005533FD" w:rsidP="002B724E">
      <w:pPr>
        <w:pBdr>
          <w:top w:val="single" w:sz="4" w:space="1" w:color="auto"/>
          <w:left w:val="single" w:sz="4" w:space="1" w:color="auto"/>
          <w:bottom w:val="single" w:sz="4" w:space="1" w:color="auto"/>
          <w:right w:val="single" w:sz="4" w:space="1" w:color="auto"/>
        </w:pBdr>
        <w:spacing w:after="0" w:line="240" w:lineRule="auto"/>
        <w:jc w:val="both"/>
        <w:rPr>
          <w:rFonts w:cs="Arial"/>
        </w:rPr>
      </w:pPr>
      <w:r w:rsidRPr="00973A9B">
        <w:rPr>
          <w:rFonts w:cs="Arial"/>
        </w:rPr>
        <w:t>MPSV se věnuje osvětové činnosti pro oblast genderové nerovnosti v odměňování v rámci svého projektu 22 % K</w:t>
      </w:r>
      <w:r w:rsidR="005579E7" w:rsidRPr="00973A9B">
        <w:rPr>
          <w:rFonts w:cs="Arial"/>
        </w:rPr>
        <w:t> ROVNOSTI. V roce 2016 proběh</w:t>
      </w:r>
      <w:r w:rsidR="00F21912">
        <w:rPr>
          <w:rFonts w:cs="Arial"/>
        </w:rPr>
        <w:t>lo několik osvětových akcí (při </w:t>
      </w:r>
      <w:r w:rsidR="005579E7" w:rsidRPr="00973A9B">
        <w:rPr>
          <w:rFonts w:cs="Arial"/>
        </w:rPr>
        <w:t>příležitosti MDŽ</w:t>
      </w:r>
      <w:r w:rsidRPr="00973A9B">
        <w:rPr>
          <w:rStyle w:val="Znakapoznpodarou"/>
          <w:rFonts w:cs="Arial"/>
        </w:rPr>
        <w:footnoteReference w:id="23"/>
      </w:r>
      <w:r w:rsidRPr="00973A9B">
        <w:rPr>
          <w:rFonts w:cs="Arial"/>
        </w:rPr>
        <w:t>,</w:t>
      </w:r>
      <w:r w:rsidR="005579E7" w:rsidRPr="00973A9B">
        <w:rPr>
          <w:rFonts w:cs="Arial"/>
        </w:rPr>
        <w:t xml:space="preserve"> či</w:t>
      </w:r>
      <w:r w:rsidRPr="00973A9B">
        <w:rPr>
          <w:rFonts w:cs="Arial"/>
        </w:rPr>
        <w:t xml:space="preserve"> </w:t>
      </w:r>
      <w:r w:rsidR="005579E7" w:rsidRPr="00973A9B">
        <w:rPr>
          <w:rFonts w:cs="Arial"/>
        </w:rPr>
        <w:t>Dne rovného odměňování</w:t>
      </w:r>
      <w:r w:rsidRPr="00973A9B">
        <w:rPr>
          <w:rStyle w:val="Znakapoznpodarou"/>
          <w:rFonts w:cs="Arial"/>
        </w:rPr>
        <w:footnoteReference w:id="24"/>
      </w:r>
      <w:r w:rsidR="005579E7" w:rsidRPr="00973A9B">
        <w:rPr>
          <w:rFonts w:cs="Arial"/>
        </w:rPr>
        <w:t xml:space="preserve">). </w:t>
      </w:r>
      <w:r w:rsidRPr="00973A9B">
        <w:rPr>
          <w:rFonts w:cs="Arial"/>
        </w:rPr>
        <w:t>MPSV jakožto řídící orgán OPZ zahrnul také v roce 2016 osvětovou činnost mezi podpor</w:t>
      </w:r>
      <w:r w:rsidR="00F21912">
        <w:rPr>
          <w:rFonts w:cs="Arial"/>
        </w:rPr>
        <w:t>ované aktivity v rámci výzev na </w:t>
      </w:r>
      <w:r w:rsidRPr="00973A9B">
        <w:rPr>
          <w:rFonts w:cs="Arial"/>
        </w:rPr>
        <w:t xml:space="preserve">podporu rovnosti žen a mužů. </w:t>
      </w:r>
    </w:p>
    <w:p w:rsidR="00514911" w:rsidRPr="00973A9B" w:rsidRDefault="00803E53" w:rsidP="002B724E">
      <w:pPr>
        <w:pBdr>
          <w:top w:val="single" w:sz="4" w:space="1" w:color="auto"/>
          <w:left w:val="single" w:sz="4" w:space="1" w:color="auto"/>
          <w:bottom w:val="single" w:sz="4" w:space="1" w:color="auto"/>
          <w:right w:val="single" w:sz="4" w:space="1" w:color="auto"/>
        </w:pBdr>
        <w:spacing w:after="0" w:line="240" w:lineRule="auto"/>
        <w:jc w:val="both"/>
        <w:rPr>
          <w:rFonts w:cs="Arial"/>
        </w:rPr>
      </w:pPr>
      <w:r w:rsidRPr="00973A9B">
        <w:rPr>
          <w:rFonts w:cs="Arial"/>
        </w:rPr>
        <w:t>MŠMT v roce 2016 žádnou takto specificky zaměřenou kampaň nerealizovalo,</w:t>
      </w:r>
      <w:r w:rsidR="005579E7" w:rsidRPr="00973A9B">
        <w:rPr>
          <w:rFonts w:cs="Arial"/>
        </w:rPr>
        <w:t xml:space="preserve"> specificky má MŠMT úkol z</w:t>
      </w:r>
      <w:r w:rsidR="00D85E05" w:rsidRPr="00973A9B">
        <w:rPr>
          <w:rFonts w:cs="Arial"/>
        </w:rPr>
        <w:t xml:space="preserve">realizovat kampaň ve vztahu </w:t>
      </w:r>
      <w:r w:rsidR="00F21912">
        <w:rPr>
          <w:rFonts w:cs="Arial"/>
        </w:rPr>
        <w:t xml:space="preserve">k </w:t>
      </w:r>
      <w:r w:rsidR="00D85E05" w:rsidRPr="00973A9B">
        <w:rPr>
          <w:rFonts w:cs="Arial"/>
        </w:rPr>
        <w:t>rovnosti žen a mužů a sportu (úkol č.</w:t>
      </w:r>
      <w:r w:rsidR="00F21912">
        <w:rPr>
          <w:rFonts w:cs="Arial"/>
        </w:rPr>
        <w:t xml:space="preserve"> </w:t>
      </w:r>
      <w:r w:rsidR="00D85E05" w:rsidRPr="00973A9B">
        <w:rPr>
          <w:rFonts w:cs="Arial"/>
        </w:rPr>
        <w:t>22</w:t>
      </w:r>
      <w:r w:rsidR="005579E7" w:rsidRPr="00973A9B">
        <w:rPr>
          <w:rFonts w:cs="Arial"/>
        </w:rPr>
        <w:t>, viz dále</w:t>
      </w:r>
      <w:r w:rsidR="00D85E05" w:rsidRPr="00973A9B">
        <w:rPr>
          <w:rFonts w:cs="Arial"/>
        </w:rPr>
        <w:t>) pro rok 2017 a uvedlo</w:t>
      </w:r>
      <w:r w:rsidR="005579E7" w:rsidRPr="00973A9B">
        <w:rPr>
          <w:rFonts w:cs="Arial"/>
        </w:rPr>
        <w:t xml:space="preserve">, že nyní je ve fázi přípravy. </w:t>
      </w:r>
      <w:r w:rsidR="00D85E05" w:rsidRPr="00973A9B">
        <w:rPr>
          <w:rFonts w:cs="Arial"/>
        </w:rPr>
        <w:t>C</w:t>
      </w:r>
      <w:r w:rsidRPr="00973A9B">
        <w:rPr>
          <w:rFonts w:cs="Arial"/>
        </w:rPr>
        <w:t xml:space="preserve">hybí informace o tom, zda </w:t>
      </w:r>
      <w:r w:rsidR="00D85E05" w:rsidRPr="00973A9B">
        <w:rPr>
          <w:rFonts w:cs="Arial"/>
        </w:rPr>
        <w:t xml:space="preserve">MŠMT </w:t>
      </w:r>
      <w:r w:rsidRPr="00973A9B">
        <w:rPr>
          <w:rFonts w:cs="Arial"/>
        </w:rPr>
        <w:t>šíří osvětu např. v podobě podpory díve</w:t>
      </w:r>
      <w:r w:rsidR="00F21912">
        <w:rPr>
          <w:rFonts w:cs="Arial"/>
        </w:rPr>
        <w:t>k k aspiraci do vedoucích pozic, stejně jako o </w:t>
      </w:r>
      <w:r w:rsidRPr="00973A9B">
        <w:rPr>
          <w:rFonts w:cs="Arial"/>
        </w:rPr>
        <w:t>vertikální genderové segregaci ve školství. Rovnost žen a mužů ne</w:t>
      </w:r>
      <w:r w:rsidR="00F21912">
        <w:rPr>
          <w:rFonts w:cs="Arial"/>
        </w:rPr>
        <w:t>považuje MŠMT za </w:t>
      </w:r>
      <w:r w:rsidRPr="00973A9B">
        <w:rPr>
          <w:rFonts w:cs="Arial"/>
        </w:rPr>
        <w:t>svou gesční oblast, přesto upozornilo na svém facebookovém profilu např. na uvedení knihy „Sólo pro soprán: O ženách v české politice“, která př</w:t>
      </w:r>
      <w:r w:rsidR="00F21912">
        <w:rPr>
          <w:rFonts w:cs="Arial"/>
        </w:rPr>
        <w:t>ispívá k diskusi o podmínkách a </w:t>
      </w:r>
      <w:r w:rsidRPr="00973A9B">
        <w:rPr>
          <w:rFonts w:cs="Arial"/>
        </w:rPr>
        <w:t xml:space="preserve">okolnostech politické participace žen v ČR. </w:t>
      </w:r>
    </w:p>
    <w:p w:rsidR="002B724E" w:rsidRPr="00973A9B" w:rsidRDefault="005B3CDD" w:rsidP="002B724E">
      <w:pPr>
        <w:pBdr>
          <w:top w:val="single" w:sz="4" w:space="1" w:color="auto"/>
          <w:left w:val="single" w:sz="4" w:space="1" w:color="auto"/>
          <w:bottom w:val="single" w:sz="4" w:space="1" w:color="auto"/>
          <w:right w:val="single" w:sz="4" w:space="1" w:color="auto"/>
        </w:pBdr>
        <w:spacing w:after="0" w:line="240" w:lineRule="auto"/>
        <w:jc w:val="both"/>
        <w:rPr>
          <w:rFonts w:cs="Arial"/>
        </w:rPr>
      </w:pPr>
      <w:r w:rsidRPr="00973A9B">
        <w:rPr>
          <w:rFonts w:cs="Arial"/>
        </w:rPr>
        <w:lastRenderedPageBreak/>
        <w:t xml:space="preserve">MV dlouhodobě realizuje soutěž Úřad roku Půl na půl, v roce 2016 šlo o </w:t>
      </w:r>
      <w:r w:rsidR="005579E7" w:rsidRPr="00973A9B">
        <w:rPr>
          <w:rFonts w:cs="Arial"/>
        </w:rPr>
        <w:t xml:space="preserve">již </w:t>
      </w:r>
      <w:r w:rsidRPr="00973A9B">
        <w:rPr>
          <w:rFonts w:cs="Arial"/>
        </w:rPr>
        <w:t xml:space="preserve">10. </w:t>
      </w:r>
      <w:r w:rsidR="005579E7" w:rsidRPr="00973A9B">
        <w:rPr>
          <w:rFonts w:cs="Arial"/>
        </w:rPr>
        <w:t>r</w:t>
      </w:r>
      <w:r w:rsidRPr="00973A9B">
        <w:rPr>
          <w:rFonts w:cs="Arial"/>
        </w:rPr>
        <w:t>očník. Součástí hodnocení obcí jsou rovněž kritéria hodnotící po</w:t>
      </w:r>
      <w:r w:rsidR="00F21912">
        <w:rPr>
          <w:rFonts w:cs="Arial"/>
        </w:rPr>
        <w:t>díl žen a mužů ve vedení obcí a </w:t>
      </w:r>
      <w:r w:rsidRPr="00973A9B">
        <w:rPr>
          <w:rFonts w:cs="Arial"/>
        </w:rPr>
        <w:t>míra jejich zapojení do rozhodovacích procesů.</w:t>
      </w:r>
      <w:r w:rsidR="009B68A4" w:rsidRPr="00973A9B">
        <w:rPr>
          <w:rFonts w:cs="Arial"/>
        </w:rPr>
        <w:t xml:space="preserve"> </w:t>
      </w:r>
      <w:r w:rsidRPr="00973A9B">
        <w:rPr>
          <w:rFonts w:cs="Arial"/>
        </w:rPr>
        <w:t>MV dále v roce 2016 promítlo téma žen v rozhodovacích pozicích do časop</w:t>
      </w:r>
      <w:r w:rsidR="009B68A4" w:rsidRPr="00973A9B">
        <w:rPr>
          <w:rFonts w:cs="Arial"/>
        </w:rPr>
        <w:t xml:space="preserve">isu Veřejná správa. MV také patří k těm resortům, které mají na svých webových stránkách záložku s informacemi o rovných příležitostech. </w:t>
      </w:r>
    </w:p>
    <w:p w:rsidR="005533FD" w:rsidRPr="00973A9B" w:rsidRDefault="005533FD" w:rsidP="00BB7CE4">
      <w:pPr>
        <w:pStyle w:val="Odstavecseseznamem"/>
        <w:spacing w:after="0" w:line="240" w:lineRule="auto"/>
        <w:ind w:left="1418"/>
        <w:jc w:val="both"/>
        <w:rPr>
          <w:rFonts w:cs="Arial"/>
          <w:b/>
        </w:rPr>
      </w:pPr>
    </w:p>
    <w:p w:rsidR="005533FD" w:rsidRPr="00F21912" w:rsidRDefault="005533FD" w:rsidP="005533FD">
      <w:pPr>
        <w:pBdr>
          <w:top w:val="single" w:sz="4" w:space="1" w:color="auto"/>
          <w:left w:val="single" w:sz="4" w:space="4" w:color="auto"/>
          <w:bottom w:val="single" w:sz="4" w:space="1" w:color="auto"/>
          <w:right w:val="single" w:sz="4" w:space="4" w:color="auto"/>
        </w:pBdr>
        <w:spacing w:before="60" w:after="0" w:line="240" w:lineRule="auto"/>
        <w:jc w:val="both"/>
        <w:rPr>
          <w:rFonts w:cs="Arial"/>
          <w:i/>
        </w:rPr>
      </w:pPr>
      <w:r w:rsidRPr="00F21912">
        <w:rPr>
          <w:rFonts w:cs="Arial"/>
          <w:i/>
        </w:rPr>
        <w:t xml:space="preserve">Stanovisko Výboru: </w:t>
      </w:r>
      <w:r w:rsidR="009E23C5" w:rsidRPr="00F21912">
        <w:rPr>
          <w:rFonts w:cs="Arial"/>
          <w:b/>
          <w:i/>
        </w:rPr>
        <w:t xml:space="preserve">Splněno částečně. </w:t>
      </w:r>
    </w:p>
    <w:p w:rsidR="005579E7" w:rsidRPr="00973A9B" w:rsidRDefault="00763114" w:rsidP="00F21912">
      <w:pPr>
        <w:pBdr>
          <w:top w:val="single" w:sz="4" w:space="1" w:color="auto"/>
          <w:left w:val="single" w:sz="4" w:space="4" w:color="auto"/>
          <w:bottom w:val="single" w:sz="4" w:space="1" w:color="auto"/>
          <w:right w:val="single" w:sz="4" w:space="4" w:color="auto"/>
        </w:pBdr>
        <w:spacing w:before="60" w:after="0" w:line="240" w:lineRule="auto"/>
        <w:jc w:val="both"/>
        <w:rPr>
          <w:rFonts w:cs="Arial"/>
          <w:color w:val="FF0000"/>
        </w:rPr>
      </w:pPr>
      <w:r w:rsidRPr="00F21912">
        <w:rPr>
          <w:rFonts w:cs="Arial"/>
        </w:rPr>
        <w:t>V</w:t>
      </w:r>
      <w:r w:rsidR="002624D1" w:rsidRPr="00973A9B">
        <w:rPr>
          <w:rFonts w:cs="Arial"/>
        </w:rPr>
        <w:t xml:space="preserve">ýbor doporučuje, aby Odbor </w:t>
      </w:r>
      <w:r w:rsidR="00514911" w:rsidRPr="00973A9B">
        <w:rPr>
          <w:rFonts w:cs="Arial"/>
        </w:rPr>
        <w:t xml:space="preserve">rovnosti ÚV ČR </w:t>
      </w:r>
      <w:r w:rsidR="002624D1" w:rsidRPr="00973A9B">
        <w:rPr>
          <w:rFonts w:cs="Arial"/>
        </w:rPr>
        <w:t>v rámci kampaně T</w:t>
      </w:r>
      <w:r w:rsidRPr="00973A9B">
        <w:rPr>
          <w:rFonts w:cs="Arial"/>
        </w:rPr>
        <w:t>o je rovnost</w:t>
      </w:r>
      <w:r w:rsidR="002624D1" w:rsidRPr="00973A9B">
        <w:rPr>
          <w:rFonts w:cs="Arial"/>
        </w:rPr>
        <w:t xml:space="preserve">! věnoval </w:t>
      </w:r>
      <w:r w:rsidRPr="00973A9B">
        <w:rPr>
          <w:rFonts w:cs="Arial"/>
        </w:rPr>
        <w:t xml:space="preserve">více prostoru </w:t>
      </w:r>
      <w:r w:rsidR="002624D1" w:rsidRPr="00973A9B">
        <w:rPr>
          <w:rFonts w:cs="Arial"/>
        </w:rPr>
        <w:t>tématu zastoupení žen a mužů v rozhodovacích pozicích, zejména v souvislosti s volbami do Poslanecké sněm</w:t>
      </w:r>
      <w:r w:rsidR="00514911" w:rsidRPr="00973A9B">
        <w:rPr>
          <w:rFonts w:cs="Arial"/>
        </w:rPr>
        <w:t>ovny Parlamentu ČR v roce 2017, a rovněž v souv</w:t>
      </w:r>
      <w:r w:rsidR="009F1DC4" w:rsidRPr="00973A9B">
        <w:rPr>
          <w:rFonts w:cs="Arial"/>
        </w:rPr>
        <w:t>islosti s prezidentskou kampaní pro volby v roce 2018.</w:t>
      </w:r>
    </w:p>
    <w:p w:rsidR="00BB7CE4" w:rsidRPr="00973A9B" w:rsidRDefault="00BB7CE4" w:rsidP="00590A28">
      <w:pPr>
        <w:spacing w:after="0" w:line="240" w:lineRule="auto"/>
        <w:ind w:left="1410" w:hanging="1410"/>
        <w:jc w:val="both"/>
        <w:rPr>
          <w:rFonts w:cs="Arial"/>
        </w:rPr>
      </w:pPr>
    </w:p>
    <w:p w:rsidR="005509A4" w:rsidRPr="00973A9B" w:rsidRDefault="005509A4" w:rsidP="00590A28">
      <w:pPr>
        <w:spacing w:after="0" w:line="240" w:lineRule="auto"/>
        <w:ind w:left="1410" w:hanging="1410"/>
        <w:jc w:val="both"/>
        <w:rPr>
          <w:rFonts w:cs="Arial"/>
          <w:i/>
        </w:rPr>
      </w:pPr>
      <w:r w:rsidRPr="00973A9B">
        <w:rPr>
          <w:rFonts w:cs="Arial"/>
          <w:i/>
        </w:rPr>
        <w:t>(Úkol č. 6 má termín plnění až 31. 12. 2017)</w:t>
      </w:r>
    </w:p>
    <w:p w:rsidR="005509A4" w:rsidRDefault="005509A4" w:rsidP="00590A28">
      <w:pPr>
        <w:spacing w:after="0" w:line="240" w:lineRule="auto"/>
        <w:ind w:left="1410" w:hanging="1410"/>
        <w:jc w:val="both"/>
        <w:rPr>
          <w:rFonts w:cs="Arial"/>
          <w:b/>
        </w:rPr>
      </w:pPr>
    </w:p>
    <w:p w:rsidR="00D209D3" w:rsidRPr="00973A9B" w:rsidRDefault="00D209D3" w:rsidP="00590A28">
      <w:pPr>
        <w:spacing w:after="0" w:line="240" w:lineRule="auto"/>
        <w:ind w:left="1410" w:hanging="1410"/>
        <w:jc w:val="both"/>
        <w:rPr>
          <w:rFonts w:cs="Arial"/>
          <w:b/>
        </w:rPr>
      </w:pPr>
    </w:p>
    <w:p w:rsidR="00642F22" w:rsidRDefault="00E62890" w:rsidP="00E62890">
      <w:pPr>
        <w:pStyle w:val="Nadpis2"/>
        <w:ind w:left="432"/>
        <w:rPr>
          <w:bCs w:val="0"/>
        </w:rPr>
      </w:pPr>
      <w:bookmarkStart w:id="22" w:name="_Toc481074966"/>
      <w:r w:rsidRPr="00973A9B">
        <w:rPr>
          <w:bCs w:val="0"/>
        </w:rPr>
        <w:t>ÚKOLY</w:t>
      </w:r>
      <w:r w:rsidR="00F00CF6" w:rsidRPr="00973A9B">
        <w:rPr>
          <w:bCs w:val="0"/>
        </w:rPr>
        <w:t xml:space="preserve"> PRO OBLAST POLITIKY</w:t>
      </w:r>
      <w:bookmarkEnd w:id="22"/>
    </w:p>
    <w:p w:rsidR="00D209D3" w:rsidRDefault="00D209D3" w:rsidP="00CF62D0">
      <w:pPr>
        <w:keepNext/>
        <w:suppressAutoHyphens/>
        <w:spacing w:after="0" w:line="240" w:lineRule="auto"/>
        <w:ind w:left="1410" w:hanging="1410"/>
        <w:jc w:val="both"/>
        <w:outlineLvl w:val="0"/>
        <w:rPr>
          <w:rFonts w:cs="Arial"/>
        </w:rPr>
      </w:pPr>
      <w:bookmarkStart w:id="23" w:name="_Toc479366009"/>
      <w:bookmarkStart w:id="24" w:name="_Toc479860251"/>
      <w:bookmarkStart w:id="25" w:name="_Toc481074967"/>
    </w:p>
    <w:p w:rsidR="005509A4" w:rsidRPr="00973A9B" w:rsidRDefault="00677101" w:rsidP="00CF62D0">
      <w:pPr>
        <w:keepNext/>
        <w:suppressAutoHyphens/>
        <w:spacing w:after="0" w:line="240" w:lineRule="auto"/>
        <w:ind w:left="1410" w:hanging="1410"/>
        <w:jc w:val="both"/>
        <w:outlineLvl w:val="0"/>
        <w:rPr>
          <w:rFonts w:cs="Arial"/>
          <w:b/>
        </w:rPr>
      </w:pPr>
      <w:r w:rsidRPr="00973A9B">
        <w:rPr>
          <w:rFonts w:cs="Arial"/>
        </w:rPr>
        <w:t>Úkol č. 7:</w:t>
      </w:r>
      <w:r w:rsidRPr="00973A9B">
        <w:rPr>
          <w:rFonts w:cs="Arial"/>
        </w:rPr>
        <w:tab/>
      </w:r>
      <w:r w:rsidRPr="00973A9B">
        <w:rPr>
          <w:rFonts w:cs="Arial"/>
          <w:b/>
        </w:rPr>
        <w:t>Analyzovat přítomnost genderových stereotypů v předvolebních kampaních v ČR a předložit výsledky této analýzy Radě vlády pro rovnost žen a mužů.</w:t>
      </w:r>
      <w:bookmarkEnd w:id="23"/>
      <w:bookmarkEnd w:id="24"/>
      <w:bookmarkEnd w:id="25"/>
    </w:p>
    <w:p w:rsidR="00677101" w:rsidRPr="00973A9B" w:rsidRDefault="00677101" w:rsidP="005509A4">
      <w:pPr>
        <w:keepNext/>
        <w:suppressAutoHyphens/>
        <w:spacing w:after="0" w:line="240" w:lineRule="auto"/>
        <w:ind w:left="1410" w:hanging="1410"/>
        <w:jc w:val="both"/>
        <w:outlineLvl w:val="0"/>
        <w:rPr>
          <w:rFonts w:cs="Arial"/>
        </w:rPr>
      </w:pPr>
      <w:bookmarkStart w:id="26" w:name="_Toc479366010"/>
      <w:bookmarkStart w:id="27" w:name="_Toc479860252"/>
      <w:bookmarkStart w:id="28" w:name="_Toc481074968"/>
      <w:r w:rsidRPr="00973A9B">
        <w:rPr>
          <w:rFonts w:cs="Arial"/>
        </w:rPr>
        <w:t>Indikátor:</w:t>
      </w:r>
      <w:r w:rsidR="005509A4" w:rsidRPr="00973A9B">
        <w:rPr>
          <w:rFonts w:cs="Arial"/>
        </w:rPr>
        <w:tab/>
        <w:t>Předložení analýzy, včetně informace o šíření jejích výstupů Radě vlády pro rovnost žen a mužů.</w:t>
      </w:r>
      <w:bookmarkEnd w:id="26"/>
      <w:bookmarkEnd w:id="27"/>
      <w:bookmarkEnd w:id="28"/>
    </w:p>
    <w:p w:rsidR="005509A4" w:rsidRPr="00973A9B" w:rsidRDefault="00677101" w:rsidP="005509A4">
      <w:pPr>
        <w:spacing w:after="0" w:line="240" w:lineRule="auto"/>
        <w:jc w:val="both"/>
        <w:rPr>
          <w:rFonts w:cs="Arial"/>
        </w:rPr>
      </w:pPr>
      <w:r w:rsidRPr="00973A9B">
        <w:rPr>
          <w:rFonts w:cs="Arial"/>
        </w:rPr>
        <w:t>Gestor:</w:t>
      </w:r>
      <w:r w:rsidR="005509A4" w:rsidRPr="00973A9B">
        <w:rPr>
          <w:rFonts w:cs="Arial"/>
        </w:rPr>
        <w:tab/>
        <w:t>MLP</w:t>
      </w:r>
    </w:p>
    <w:p w:rsidR="005509A4" w:rsidRPr="00973A9B" w:rsidRDefault="005509A4" w:rsidP="005509A4">
      <w:pPr>
        <w:spacing w:after="0" w:line="240" w:lineRule="auto"/>
        <w:jc w:val="both"/>
        <w:rPr>
          <w:rFonts w:cs="Arial"/>
        </w:rPr>
      </w:pPr>
      <w:r w:rsidRPr="00973A9B">
        <w:rPr>
          <w:rFonts w:cs="Arial"/>
        </w:rPr>
        <w:t>T</w:t>
      </w:r>
      <w:r w:rsidR="00677101" w:rsidRPr="00973A9B">
        <w:rPr>
          <w:rFonts w:cs="Arial"/>
        </w:rPr>
        <w:t>ermín:</w:t>
      </w:r>
      <w:r w:rsidRPr="00973A9B">
        <w:rPr>
          <w:rFonts w:cs="Arial"/>
        </w:rPr>
        <w:tab/>
        <w:t xml:space="preserve">31. 12. 2016 </w:t>
      </w:r>
    </w:p>
    <w:p w:rsidR="005509A4" w:rsidRPr="00973A9B" w:rsidRDefault="005509A4" w:rsidP="005509A4">
      <w:pPr>
        <w:spacing w:after="0" w:line="240" w:lineRule="auto"/>
        <w:jc w:val="both"/>
        <w:rPr>
          <w:rFonts w:cs="Arial"/>
        </w:rPr>
      </w:pPr>
    </w:p>
    <w:p w:rsidR="00C80CC1" w:rsidRPr="00EC3F19" w:rsidRDefault="005509A4" w:rsidP="005509A4">
      <w:pPr>
        <w:pBdr>
          <w:top w:val="single" w:sz="4" w:space="1" w:color="auto"/>
          <w:left w:val="single" w:sz="4" w:space="4" w:color="auto"/>
          <w:bottom w:val="single" w:sz="4" w:space="1" w:color="auto"/>
          <w:right w:val="single" w:sz="4" w:space="4" w:color="auto"/>
        </w:pBdr>
        <w:spacing w:after="0" w:line="240" w:lineRule="auto"/>
        <w:jc w:val="both"/>
        <w:rPr>
          <w:rFonts w:cs="Arial"/>
          <w:i/>
        </w:rPr>
      </w:pPr>
      <w:r w:rsidRPr="00EC3F19">
        <w:rPr>
          <w:rFonts w:cs="Arial"/>
          <w:i/>
        </w:rPr>
        <w:t>Informace o plnění:</w:t>
      </w:r>
      <w:r w:rsidR="00E62890" w:rsidRPr="00EC3F19">
        <w:rPr>
          <w:rFonts w:cs="Arial"/>
          <w:i/>
        </w:rPr>
        <w:t xml:space="preserve"> </w:t>
      </w:r>
    </w:p>
    <w:p w:rsidR="005509A4" w:rsidRPr="00973A9B" w:rsidRDefault="00873319" w:rsidP="005509A4">
      <w:pPr>
        <w:pBdr>
          <w:top w:val="single" w:sz="4" w:space="1" w:color="auto"/>
          <w:left w:val="single" w:sz="4" w:space="4" w:color="auto"/>
          <w:bottom w:val="single" w:sz="4" w:space="1" w:color="auto"/>
          <w:right w:val="single" w:sz="4" w:space="4" w:color="auto"/>
        </w:pBdr>
        <w:spacing w:after="0" w:line="240" w:lineRule="auto"/>
        <w:jc w:val="both"/>
        <w:rPr>
          <w:rFonts w:cs="Arial"/>
          <w:color w:val="FF0000"/>
        </w:rPr>
      </w:pPr>
      <w:r w:rsidRPr="00973A9B">
        <w:rPr>
          <w:rFonts w:cs="Arial"/>
        </w:rPr>
        <w:t xml:space="preserve">Po dohodě s Výborem bylo plnění tohoto úkolu přesunuto do roku 2017, kdy bude příležitost podrobit analýze </w:t>
      </w:r>
      <w:r w:rsidR="0005298B" w:rsidRPr="00973A9B">
        <w:rPr>
          <w:rFonts w:cs="Arial"/>
        </w:rPr>
        <w:t xml:space="preserve">jednak </w:t>
      </w:r>
      <w:r w:rsidRPr="00973A9B">
        <w:rPr>
          <w:rFonts w:cs="Arial"/>
        </w:rPr>
        <w:t>volby do Poslanecké sněmovny Parlamentu ČR</w:t>
      </w:r>
      <w:r w:rsidR="0005298B" w:rsidRPr="00973A9B">
        <w:rPr>
          <w:rFonts w:cs="Arial"/>
        </w:rPr>
        <w:t xml:space="preserve"> a později také prezidentské volby</w:t>
      </w:r>
      <w:r w:rsidRPr="00973A9B">
        <w:rPr>
          <w:rFonts w:cs="Arial"/>
        </w:rPr>
        <w:t>. O</w:t>
      </w:r>
      <w:r w:rsidR="00763114" w:rsidRPr="00973A9B">
        <w:rPr>
          <w:rFonts w:cs="Arial"/>
        </w:rPr>
        <w:t xml:space="preserve">dbor </w:t>
      </w:r>
      <w:r w:rsidR="00965E84" w:rsidRPr="00973A9B">
        <w:rPr>
          <w:rFonts w:cs="Arial"/>
        </w:rPr>
        <w:t xml:space="preserve">rovnosti ÚV ČR </w:t>
      </w:r>
      <w:r w:rsidR="00763114" w:rsidRPr="00973A9B">
        <w:rPr>
          <w:rFonts w:cs="Arial"/>
        </w:rPr>
        <w:t xml:space="preserve">v dubnu </w:t>
      </w:r>
      <w:r w:rsidRPr="00973A9B">
        <w:rPr>
          <w:rFonts w:cs="Arial"/>
        </w:rPr>
        <w:t xml:space="preserve">2017 </w:t>
      </w:r>
      <w:r w:rsidR="00763114" w:rsidRPr="00973A9B">
        <w:rPr>
          <w:rFonts w:cs="Arial"/>
        </w:rPr>
        <w:t>započal přípravu analýzy</w:t>
      </w:r>
      <w:r w:rsidR="00EC3F19">
        <w:rPr>
          <w:rFonts w:cs="Arial"/>
        </w:rPr>
        <w:t xml:space="preserve"> voleb do </w:t>
      </w:r>
      <w:r w:rsidR="0005298B" w:rsidRPr="00973A9B">
        <w:rPr>
          <w:rFonts w:cs="Arial"/>
        </w:rPr>
        <w:t>Poslanecké sněmovny Parlamentu ČR</w:t>
      </w:r>
      <w:r w:rsidR="00763114" w:rsidRPr="00973A9B">
        <w:rPr>
          <w:rFonts w:cs="Arial"/>
        </w:rPr>
        <w:t>, která by měla být hotová do konce roku</w:t>
      </w:r>
      <w:r w:rsidRPr="00973A9B">
        <w:rPr>
          <w:rFonts w:cs="Arial"/>
        </w:rPr>
        <w:t xml:space="preserve"> 2017</w:t>
      </w:r>
      <w:r w:rsidR="00763114" w:rsidRPr="00973A9B">
        <w:rPr>
          <w:rFonts w:cs="Arial"/>
        </w:rPr>
        <w:t>.</w:t>
      </w:r>
      <w:r w:rsidR="00514911" w:rsidRPr="00973A9B">
        <w:rPr>
          <w:rFonts w:cs="Arial"/>
        </w:rPr>
        <w:t xml:space="preserve"> </w:t>
      </w:r>
      <w:r w:rsidR="00763114" w:rsidRPr="00973A9B">
        <w:rPr>
          <w:rFonts w:cs="Arial"/>
        </w:rPr>
        <w:t xml:space="preserve"> </w:t>
      </w:r>
    </w:p>
    <w:p w:rsidR="005509A4" w:rsidRPr="00973A9B" w:rsidRDefault="005509A4" w:rsidP="005509A4">
      <w:pPr>
        <w:spacing w:after="0" w:line="240" w:lineRule="auto"/>
        <w:jc w:val="both"/>
        <w:rPr>
          <w:rFonts w:cs="Arial"/>
          <w:color w:val="FF0000"/>
        </w:rPr>
      </w:pPr>
    </w:p>
    <w:p w:rsidR="005509A4" w:rsidRPr="00EC3F19" w:rsidRDefault="005509A4" w:rsidP="005509A4">
      <w:pPr>
        <w:pBdr>
          <w:top w:val="single" w:sz="4" w:space="1" w:color="auto"/>
          <w:left w:val="single" w:sz="4" w:space="4" w:color="auto"/>
          <w:bottom w:val="single" w:sz="4" w:space="1" w:color="auto"/>
          <w:right w:val="single" w:sz="4" w:space="4" w:color="auto"/>
        </w:pBdr>
        <w:spacing w:before="60" w:after="0" w:line="240" w:lineRule="auto"/>
        <w:jc w:val="both"/>
        <w:rPr>
          <w:rFonts w:cs="Arial"/>
          <w:b/>
          <w:i/>
        </w:rPr>
      </w:pPr>
      <w:r w:rsidRPr="00EC3F19">
        <w:rPr>
          <w:rFonts w:cs="Arial"/>
          <w:i/>
        </w:rPr>
        <w:t xml:space="preserve">Stanovisko Výboru: </w:t>
      </w:r>
      <w:r w:rsidR="00763114" w:rsidRPr="00EC3F19">
        <w:rPr>
          <w:rFonts w:cs="Arial"/>
          <w:b/>
          <w:i/>
        </w:rPr>
        <w:t xml:space="preserve">Splněno částečně. </w:t>
      </w:r>
    </w:p>
    <w:p w:rsidR="00873319" w:rsidRPr="00973A9B" w:rsidRDefault="00873319" w:rsidP="00873319">
      <w:pPr>
        <w:pBdr>
          <w:top w:val="single" w:sz="4" w:space="1" w:color="auto"/>
          <w:left w:val="single" w:sz="4" w:space="4" w:color="auto"/>
          <w:bottom w:val="single" w:sz="4" w:space="1" w:color="auto"/>
          <w:right w:val="single" w:sz="4" w:space="4" w:color="auto"/>
        </w:pBdr>
        <w:spacing w:before="60" w:after="0" w:line="240" w:lineRule="auto"/>
        <w:jc w:val="both"/>
        <w:rPr>
          <w:rFonts w:cs="Arial"/>
        </w:rPr>
      </w:pPr>
      <w:r w:rsidRPr="00973A9B">
        <w:rPr>
          <w:rFonts w:cs="Arial"/>
        </w:rPr>
        <w:t>Výbor doporučuje, aby součástí analýzy byla také doporučení</w:t>
      </w:r>
      <w:r w:rsidRPr="00973A9B">
        <w:rPr>
          <w:rFonts w:cs="Arial"/>
          <w:b/>
        </w:rPr>
        <w:t xml:space="preserve"> </w:t>
      </w:r>
      <w:r w:rsidR="009D21F2" w:rsidRPr="00973A9B">
        <w:rPr>
          <w:rFonts w:cs="Arial"/>
        </w:rPr>
        <w:t>pro politické strany, ja</w:t>
      </w:r>
      <w:r w:rsidRPr="00973A9B">
        <w:rPr>
          <w:rFonts w:cs="Arial"/>
        </w:rPr>
        <w:t>k genderovým stereotypům ve svých předvolebních kampaních předcházet.</w:t>
      </w:r>
    </w:p>
    <w:p w:rsidR="005509A4" w:rsidRPr="00973A9B" w:rsidRDefault="005509A4" w:rsidP="005509A4">
      <w:pPr>
        <w:spacing w:after="0" w:line="240" w:lineRule="auto"/>
        <w:ind w:left="1410" w:hanging="1410"/>
        <w:jc w:val="both"/>
        <w:rPr>
          <w:rFonts w:cs="Arial"/>
        </w:rPr>
      </w:pPr>
    </w:p>
    <w:p w:rsidR="00677101" w:rsidRPr="00973A9B" w:rsidRDefault="00677101" w:rsidP="005509A4">
      <w:pPr>
        <w:spacing w:after="0"/>
        <w:jc w:val="both"/>
        <w:rPr>
          <w:rFonts w:cs="Arial"/>
        </w:rPr>
      </w:pPr>
    </w:p>
    <w:p w:rsidR="00CF62D0" w:rsidRPr="00973A9B" w:rsidRDefault="005509A4" w:rsidP="00CF62D0">
      <w:pPr>
        <w:keepNext/>
        <w:suppressAutoHyphens/>
        <w:spacing w:after="0" w:line="240" w:lineRule="auto"/>
        <w:ind w:left="1410" w:hanging="1410"/>
        <w:jc w:val="both"/>
        <w:outlineLvl w:val="0"/>
        <w:rPr>
          <w:rFonts w:cs="Arial"/>
          <w:b/>
        </w:rPr>
      </w:pPr>
      <w:bookmarkStart w:id="29" w:name="_Toc479366011"/>
      <w:bookmarkStart w:id="30" w:name="_Toc479860253"/>
      <w:bookmarkStart w:id="31" w:name="_Toc481074969"/>
      <w:r w:rsidRPr="00973A9B">
        <w:rPr>
          <w:rFonts w:cs="Arial"/>
        </w:rPr>
        <w:t>Úkol č. 8:</w:t>
      </w:r>
      <w:r w:rsidRPr="00973A9B">
        <w:rPr>
          <w:rFonts w:cs="Arial"/>
        </w:rPr>
        <w:tab/>
      </w:r>
      <w:r w:rsidRPr="00973A9B">
        <w:rPr>
          <w:rFonts w:cs="Arial"/>
          <w:b/>
        </w:rPr>
        <w:t>Vytvořit a šířit manuál (toolkit) pro politické strany a politická hnutí k nastavení a aktivnímu uplatňování a prosazování podpory rovnosti žen a mužů, a to v rámci svých vnitřních pravidel i směrem navenek. (Viz Př</w:t>
      </w:r>
      <w:r w:rsidR="00545212" w:rsidRPr="00973A9B">
        <w:rPr>
          <w:rFonts w:cs="Arial"/>
          <w:b/>
        </w:rPr>
        <w:t xml:space="preserve">íloha č. 2 </w:t>
      </w:r>
      <w:r w:rsidRPr="00973A9B">
        <w:rPr>
          <w:rFonts w:cs="Arial"/>
          <w:b/>
        </w:rPr>
        <w:t>Akčního plánu – Doporučené nástroje vyrovnaného zastoupení žen a mužů pro politické strany.)</w:t>
      </w:r>
      <w:bookmarkEnd w:id="29"/>
      <w:bookmarkEnd w:id="30"/>
      <w:bookmarkEnd w:id="31"/>
      <w:r w:rsidRPr="00973A9B">
        <w:rPr>
          <w:rFonts w:cs="Arial"/>
          <w:b/>
        </w:rPr>
        <w:t xml:space="preserve"> </w:t>
      </w:r>
      <w:bookmarkStart w:id="32" w:name="_Toc479366012"/>
    </w:p>
    <w:p w:rsidR="005509A4" w:rsidRPr="00973A9B" w:rsidRDefault="005509A4" w:rsidP="00CF62D0">
      <w:pPr>
        <w:keepNext/>
        <w:suppressAutoHyphens/>
        <w:spacing w:after="0" w:line="240" w:lineRule="auto"/>
        <w:ind w:left="1410" w:hanging="1410"/>
        <w:jc w:val="both"/>
        <w:outlineLvl w:val="0"/>
        <w:rPr>
          <w:rFonts w:cs="Arial"/>
          <w:b/>
        </w:rPr>
      </w:pPr>
      <w:bookmarkStart w:id="33" w:name="_Toc479860254"/>
      <w:bookmarkStart w:id="34" w:name="_Toc481074970"/>
      <w:r w:rsidRPr="00973A9B">
        <w:rPr>
          <w:rFonts w:cs="Arial"/>
        </w:rPr>
        <w:t>Indikátor:</w:t>
      </w:r>
      <w:r w:rsidRPr="00973A9B">
        <w:rPr>
          <w:rFonts w:cs="Arial"/>
        </w:rPr>
        <w:tab/>
        <w:t>Předložení popisu přípravy a přijetí manuálu a popis způsobů jeho šíření, včetně počtu míst a harmonogramu šíření.</w:t>
      </w:r>
      <w:bookmarkEnd w:id="32"/>
      <w:bookmarkEnd w:id="33"/>
      <w:bookmarkEnd w:id="34"/>
    </w:p>
    <w:p w:rsidR="005509A4" w:rsidRPr="00973A9B" w:rsidRDefault="005509A4" w:rsidP="005509A4">
      <w:pPr>
        <w:spacing w:after="0" w:line="240" w:lineRule="auto"/>
        <w:jc w:val="both"/>
        <w:rPr>
          <w:rFonts w:cs="Arial"/>
        </w:rPr>
      </w:pPr>
      <w:r w:rsidRPr="00973A9B">
        <w:rPr>
          <w:rFonts w:cs="Arial"/>
        </w:rPr>
        <w:t>Gestor:</w:t>
      </w:r>
      <w:r w:rsidRPr="00973A9B">
        <w:rPr>
          <w:rFonts w:cs="Arial"/>
        </w:rPr>
        <w:tab/>
        <w:t>MLP</w:t>
      </w:r>
    </w:p>
    <w:p w:rsidR="005509A4" w:rsidRPr="00973A9B" w:rsidRDefault="005509A4" w:rsidP="005509A4">
      <w:pPr>
        <w:spacing w:after="0" w:line="240" w:lineRule="auto"/>
        <w:jc w:val="both"/>
        <w:rPr>
          <w:rFonts w:cs="Arial"/>
        </w:rPr>
      </w:pPr>
      <w:r w:rsidRPr="00973A9B">
        <w:rPr>
          <w:rFonts w:cs="Arial"/>
        </w:rPr>
        <w:t>Termín:</w:t>
      </w:r>
      <w:r w:rsidRPr="00973A9B">
        <w:rPr>
          <w:rFonts w:cs="Arial"/>
        </w:rPr>
        <w:tab/>
        <w:t xml:space="preserve">31. 12. 2016 </w:t>
      </w:r>
    </w:p>
    <w:p w:rsidR="00642F22" w:rsidRPr="00973A9B" w:rsidRDefault="00642F22" w:rsidP="005509A4">
      <w:pPr>
        <w:spacing w:after="0" w:line="240" w:lineRule="auto"/>
        <w:jc w:val="both"/>
        <w:rPr>
          <w:rFonts w:cs="Arial"/>
        </w:rPr>
      </w:pPr>
    </w:p>
    <w:p w:rsidR="005509A4" w:rsidRPr="00973A9B" w:rsidRDefault="005509A4" w:rsidP="005509A4">
      <w:pPr>
        <w:spacing w:after="0" w:line="240" w:lineRule="auto"/>
        <w:jc w:val="both"/>
        <w:rPr>
          <w:rFonts w:cs="Arial"/>
        </w:rPr>
      </w:pPr>
    </w:p>
    <w:p w:rsidR="005509A4" w:rsidRPr="00EC3F19" w:rsidRDefault="005509A4" w:rsidP="005509A4">
      <w:pPr>
        <w:pBdr>
          <w:top w:val="single" w:sz="4" w:space="1" w:color="auto"/>
          <w:left w:val="single" w:sz="4" w:space="4" w:color="auto"/>
          <w:bottom w:val="single" w:sz="4" w:space="1" w:color="auto"/>
          <w:right w:val="single" w:sz="4" w:space="4" w:color="auto"/>
        </w:pBdr>
        <w:spacing w:after="0" w:line="240" w:lineRule="auto"/>
        <w:jc w:val="both"/>
        <w:rPr>
          <w:rFonts w:cs="Arial"/>
          <w:i/>
        </w:rPr>
      </w:pPr>
      <w:r w:rsidRPr="00EC3F19">
        <w:rPr>
          <w:rFonts w:cs="Arial"/>
          <w:i/>
        </w:rPr>
        <w:t>Informace o plnění:</w:t>
      </w:r>
    </w:p>
    <w:p w:rsidR="00C80CC1" w:rsidRPr="00973A9B" w:rsidRDefault="00C80CC1" w:rsidP="005509A4">
      <w:pPr>
        <w:pBdr>
          <w:top w:val="single" w:sz="4" w:space="1" w:color="auto"/>
          <w:left w:val="single" w:sz="4" w:space="4" w:color="auto"/>
          <w:bottom w:val="single" w:sz="4" w:space="1" w:color="auto"/>
          <w:right w:val="single" w:sz="4" w:space="4" w:color="auto"/>
        </w:pBdr>
        <w:spacing w:after="0" w:line="240" w:lineRule="auto"/>
        <w:jc w:val="both"/>
        <w:rPr>
          <w:rFonts w:cs="Arial"/>
        </w:rPr>
      </w:pPr>
      <w:r w:rsidRPr="00973A9B">
        <w:rPr>
          <w:rFonts w:cs="Arial"/>
        </w:rPr>
        <w:t>Základ pro tvorbu manuálu (sběr dat) proběhl v rámci jednání Výboru a ro</w:t>
      </w:r>
      <w:r w:rsidR="00523D8D" w:rsidRPr="00973A9B">
        <w:rPr>
          <w:rFonts w:cs="Arial"/>
        </w:rPr>
        <w:t>vněž v rámci plnění úkolu č.</w:t>
      </w:r>
      <w:r w:rsidR="00EC3F19">
        <w:rPr>
          <w:rFonts w:cs="Arial"/>
        </w:rPr>
        <w:t xml:space="preserve"> </w:t>
      </w:r>
      <w:r w:rsidR="00523D8D" w:rsidRPr="00973A9B">
        <w:rPr>
          <w:rFonts w:cs="Arial"/>
        </w:rPr>
        <w:t xml:space="preserve">9 – </w:t>
      </w:r>
      <w:r w:rsidRPr="00973A9B">
        <w:rPr>
          <w:rFonts w:cs="Arial"/>
        </w:rPr>
        <w:t xml:space="preserve">viz dále. Samotný </w:t>
      </w:r>
      <w:r w:rsidR="00EC3F19">
        <w:rPr>
          <w:rFonts w:cs="Arial"/>
        </w:rPr>
        <w:t xml:space="preserve">manuál byl dokončen </w:t>
      </w:r>
      <w:r w:rsidR="00545212" w:rsidRPr="00973A9B">
        <w:rPr>
          <w:rFonts w:cs="Arial"/>
        </w:rPr>
        <w:t xml:space="preserve">v květnu 2017 a od června 2017 </w:t>
      </w:r>
      <w:r w:rsidR="00EC3F19">
        <w:rPr>
          <w:rFonts w:cs="Arial"/>
        </w:rPr>
        <w:t xml:space="preserve">bude </w:t>
      </w:r>
      <w:r w:rsidR="00545212" w:rsidRPr="00973A9B">
        <w:rPr>
          <w:rFonts w:cs="Arial"/>
        </w:rPr>
        <w:t>distribuován</w:t>
      </w:r>
      <w:r w:rsidRPr="00973A9B">
        <w:rPr>
          <w:rFonts w:cs="Arial"/>
        </w:rPr>
        <w:t xml:space="preserve">. Manuál bude šířen jednak skrze zástupkyně </w:t>
      </w:r>
      <w:r w:rsidR="00EC3F19">
        <w:rPr>
          <w:rFonts w:cs="Arial"/>
        </w:rPr>
        <w:t>a zástupce politických stran ve </w:t>
      </w:r>
      <w:r w:rsidRPr="00973A9B">
        <w:rPr>
          <w:rFonts w:cs="Arial"/>
        </w:rPr>
        <w:t xml:space="preserve">Výboru, a dále rovněž přímou </w:t>
      </w:r>
      <w:r w:rsidR="00545212" w:rsidRPr="00973A9B">
        <w:rPr>
          <w:rFonts w:cs="Arial"/>
        </w:rPr>
        <w:t>distribucí do politických stran.</w:t>
      </w:r>
    </w:p>
    <w:p w:rsidR="005509A4" w:rsidRPr="00973A9B" w:rsidRDefault="005509A4" w:rsidP="005509A4">
      <w:pPr>
        <w:spacing w:after="0" w:line="240" w:lineRule="auto"/>
        <w:jc w:val="both"/>
        <w:rPr>
          <w:rFonts w:cs="Arial"/>
        </w:rPr>
      </w:pPr>
    </w:p>
    <w:p w:rsidR="005509A4" w:rsidRPr="00EC3F19" w:rsidRDefault="005509A4" w:rsidP="005509A4">
      <w:pPr>
        <w:pBdr>
          <w:top w:val="single" w:sz="4" w:space="1" w:color="auto"/>
          <w:left w:val="single" w:sz="4" w:space="4" w:color="auto"/>
          <w:bottom w:val="single" w:sz="4" w:space="1" w:color="auto"/>
          <w:right w:val="single" w:sz="4" w:space="4" w:color="auto"/>
        </w:pBdr>
        <w:spacing w:before="60" w:after="0" w:line="240" w:lineRule="auto"/>
        <w:jc w:val="both"/>
        <w:rPr>
          <w:rFonts w:cs="Arial"/>
          <w:b/>
          <w:i/>
        </w:rPr>
      </w:pPr>
      <w:r w:rsidRPr="00973A9B">
        <w:rPr>
          <w:rFonts w:cs="Arial"/>
        </w:rPr>
        <w:t xml:space="preserve">Stanovisko Výboru: </w:t>
      </w:r>
      <w:r w:rsidR="009E23C5" w:rsidRPr="00EC3F19">
        <w:rPr>
          <w:rFonts w:cs="Arial"/>
          <w:b/>
          <w:i/>
        </w:rPr>
        <w:t>Splněno částečně.</w:t>
      </w:r>
    </w:p>
    <w:p w:rsidR="005509A4" w:rsidRPr="00973A9B" w:rsidRDefault="00545212" w:rsidP="005509A4">
      <w:pPr>
        <w:pBdr>
          <w:top w:val="single" w:sz="4" w:space="1" w:color="auto"/>
          <w:left w:val="single" w:sz="4" w:space="4" w:color="auto"/>
          <w:bottom w:val="single" w:sz="4" w:space="1" w:color="auto"/>
          <w:right w:val="single" w:sz="4" w:space="4" w:color="auto"/>
        </w:pBdr>
        <w:spacing w:after="0" w:line="240" w:lineRule="auto"/>
        <w:jc w:val="both"/>
        <w:rPr>
          <w:rFonts w:cs="Arial"/>
        </w:rPr>
      </w:pPr>
      <w:r w:rsidRPr="00973A9B">
        <w:rPr>
          <w:rFonts w:cs="Arial"/>
        </w:rPr>
        <w:t>Výbor doporučuje, aby byl manuál na vedení politických stran zaslán formou oficiálního dopisu ministra pro lidská práva, rovné příležitosti a le</w:t>
      </w:r>
      <w:r w:rsidR="00523D8D" w:rsidRPr="00973A9B">
        <w:rPr>
          <w:rFonts w:cs="Arial"/>
        </w:rPr>
        <w:t>gislati</w:t>
      </w:r>
      <w:r w:rsidR="00EC3F19">
        <w:rPr>
          <w:rFonts w:cs="Arial"/>
        </w:rPr>
        <w:t>vu a dále, aby byl zveřejněn na </w:t>
      </w:r>
      <w:r w:rsidR="00523D8D" w:rsidRPr="00973A9B">
        <w:rPr>
          <w:rFonts w:cs="Arial"/>
        </w:rPr>
        <w:t xml:space="preserve">webových stránkách </w:t>
      </w:r>
      <w:r w:rsidR="000955BF" w:rsidRPr="00973A9B">
        <w:rPr>
          <w:rFonts w:cs="Arial"/>
        </w:rPr>
        <w:t>www.</w:t>
      </w:r>
      <w:r w:rsidR="00523D8D" w:rsidRPr="00973A9B">
        <w:rPr>
          <w:rFonts w:cs="Arial"/>
        </w:rPr>
        <w:t>tojerovnost.cz.</w:t>
      </w:r>
    </w:p>
    <w:p w:rsidR="005509A4" w:rsidRPr="00973A9B" w:rsidRDefault="005509A4" w:rsidP="005509A4">
      <w:pPr>
        <w:spacing w:after="0" w:line="240" w:lineRule="auto"/>
        <w:ind w:left="1410" w:hanging="1410"/>
        <w:jc w:val="both"/>
        <w:rPr>
          <w:rFonts w:cs="Arial"/>
        </w:rPr>
      </w:pPr>
    </w:p>
    <w:p w:rsidR="00642F22" w:rsidRPr="00973A9B" w:rsidRDefault="005509A4" w:rsidP="00CF62D0">
      <w:pPr>
        <w:spacing w:after="0"/>
        <w:ind w:left="1410" w:hanging="1410"/>
        <w:jc w:val="both"/>
        <w:rPr>
          <w:rFonts w:cs="Arial"/>
          <w:b/>
        </w:rPr>
      </w:pPr>
      <w:r w:rsidRPr="00973A9B">
        <w:rPr>
          <w:rFonts w:cs="Arial"/>
        </w:rPr>
        <w:t xml:space="preserve">Úkol č. 9 </w:t>
      </w:r>
      <w:r w:rsidRPr="00973A9B">
        <w:rPr>
          <w:rFonts w:cs="Arial"/>
        </w:rPr>
        <w:tab/>
      </w:r>
      <w:r w:rsidRPr="00973A9B">
        <w:rPr>
          <w:rFonts w:cs="Arial"/>
          <w:b/>
        </w:rPr>
        <w:t>Připravit a realizovat workshop na téma podpory vyrovnaného zastoupení žen a mužů v politice.</w:t>
      </w:r>
    </w:p>
    <w:p w:rsidR="005509A4" w:rsidRPr="00973A9B" w:rsidRDefault="005509A4" w:rsidP="005509A4">
      <w:pPr>
        <w:keepNext/>
        <w:suppressAutoHyphens/>
        <w:spacing w:after="0" w:line="240" w:lineRule="auto"/>
        <w:ind w:left="1410" w:hanging="1410"/>
        <w:jc w:val="both"/>
        <w:outlineLvl w:val="0"/>
        <w:rPr>
          <w:rFonts w:cs="Arial"/>
          <w:b/>
        </w:rPr>
      </w:pPr>
      <w:bookmarkStart w:id="35" w:name="_Toc479366013"/>
      <w:bookmarkStart w:id="36" w:name="_Toc479860255"/>
      <w:bookmarkStart w:id="37" w:name="_Toc481074971"/>
      <w:r w:rsidRPr="00973A9B">
        <w:rPr>
          <w:rFonts w:cs="Arial"/>
        </w:rPr>
        <w:t>Indikátor:</w:t>
      </w:r>
      <w:r w:rsidRPr="00973A9B">
        <w:rPr>
          <w:rFonts w:cs="Arial"/>
        </w:rPr>
        <w:tab/>
        <w:t>Zorganizování workshopu a předložení popisu průběhu, jednotlivých aktivit, výstupů a dopadů workshopu.</w:t>
      </w:r>
      <w:bookmarkEnd w:id="35"/>
      <w:bookmarkEnd w:id="36"/>
      <w:bookmarkEnd w:id="37"/>
    </w:p>
    <w:p w:rsidR="005509A4" w:rsidRPr="00973A9B" w:rsidRDefault="005509A4" w:rsidP="005509A4">
      <w:pPr>
        <w:spacing w:after="0" w:line="240" w:lineRule="auto"/>
        <w:jc w:val="both"/>
        <w:rPr>
          <w:rFonts w:cs="Arial"/>
        </w:rPr>
      </w:pPr>
      <w:r w:rsidRPr="00973A9B">
        <w:rPr>
          <w:rFonts w:cs="Arial"/>
        </w:rPr>
        <w:t>Gestor:</w:t>
      </w:r>
      <w:r w:rsidRPr="00973A9B">
        <w:rPr>
          <w:rFonts w:cs="Arial"/>
        </w:rPr>
        <w:tab/>
        <w:t>MLP</w:t>
      </w:r>
    </w:p>
    <w:p w:rsidR="005509A4" w:rsidRPr="00973A9B" w:rsidRDefault="005509A4" w:rsidP="005509A4">
      <w:pPr>
        <w:spacing w:after="0" w:line="240" w:lineRule="auto"/>
        <w:jc w:val="both"/>
        <w:rPr>
          <w:rFonts w:cs="Arial"/>
        </w:rPr>
      </w:pPr>
      <w:r w:rsidRPr="00973A9B">
        <w:rPr>
          <w:rFonts w:cs="Arial"/>
        </w:rPr>
        <w:t>Termín:</w:t>
      </w:r>
      <w:r w:rsidRPr="00973A9B">
        <w:rPr>
          <w:rFonts w:cs="Arial"/>
        </w:rPr>
        <w:tab/>
        <w:t xml:space="preserve">31. 12. 2016 </w:t>
      </w:r>
    </w:p>
    <w:p w:rsidR="005509A4" w:rsidRPr="00973A9B" w:rsidRDefault="005509A4" w:rsidP="005509A4">
      <w:pPr>
        <w:spacing w:after="0" w:line="240" w:lineRule="auto"/>
        <w:jc w:val="both"/>
        <w:rPr>
          <w:rFonts w:cs="Arial"/>
        </w:rPr>
      </w:pPr>
    </w:p>
    <w:p w:rsidR="00C80CC1" w:rsidRPr="00EC3F19" w:rsidRDefault="005509A4" w:rsidP="00B1727D">
      <w:pPr>
        <w:pBdr>
          <w:top w:val="single" w:sz="4" w:space="1" w:color="auto"/>
          <w:left w:val="single" w:sz="4" w:space="4" w:color="auto"/>
          <w:bottom w:val="single" w:sz="4" w:space="1" w:color="auto"/>
          <w:right w:val="single" w:sz="4" w:space="4" w:color="auto"/>
        </w:pBd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cs="Arial"/>
          <w:i/>
        </w:rPr>
      </w:pPr>
      <w:r w:rsidRPr="00EC3F19">
        <w:rPr>
          <w:rFonts w:cs="Arial"/>
          <w:i/>
        </w:rPr>
        <w:t>Informace o plnění:</w:t>
      </w:r>
      <w:r w:rsidR="00C80CC1" w:rsidRPr="00EC3F19">
        <w:rPr>
          <w:rFonts w:cs="Arial"/>
          <w:i/>
        </w:rPr>
        <w:t xml:space="preserve"> </w:t>
      </w:r>
    </w:p>
    <w:p w:rsidR="00C80CC1" w:rsidRPr="00973A9B" w:rsidRDefault="00965E84" w:rsidP="00B1727D">
      <w:pPr>
        <w:pBdr>
          <w:top w:val="single" w:sz="4" w:space="1" w:color="auto"/>
          <w:left w:val="single" w:sz="4" w:space="4" w:color="auto"/>
          <w:bottom w:val="single" w:sz="4" w:space="1" w:color="auto"/>
          <w:right w:val="single" w:sz="4" w:space="4" w:color="auto"/>
        </w:pBd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cs="Arial"/>
          <w:bCs/>
        </w:rPr>
      </w:pPr>
      <w:r w:rsidRPr="00973A9B">
        <w:rPr>
          <w:rFonts w:cs="Arial"/>
          <w:color w:val="000000"/>
          <w:shd w:val="clear" w:color="auto" w:fill="FFFFFF"/>
        </w:rPr>
        <w:t>Dne 8. prosince 2016 zrealizoval</w:t>
      </w:r>
      <w:r w:rsidR="00C80CC1" w:rsidRPr="00973A9B">
        <w:rPr>
          <w:rFonts w:cs="Arial"/>
          <w:color w:val="000000"/>
          <w:shd w:val="clear" w:color="auto" w:fill="FFFFFF"/>
        </w:rPr>
        <w:t xml:space="preserve"> Odbor </w:t>
      </w:r>
      <w:r w:rsidRPr="00973A9B">
        <w:rPr>
          <w:rFonts w:cs="Arial"/>
          <w:color w:val="000000"/>
          <w:shd w:val="clear" w:color="auto" w:fill="FFFFFF"/>
        </w:rPr>
        <w:t xml:space="preserve">rovnosti ÚV ČR </w:t>
      </w:r>
      <w:r w:rsidR="00C80CC1" w:rsidRPr="00973A9B">
        <w:rPr>
          <w:rFonts w:cs="Arial"/>
          <w:color w:val="000000"/>
          <w:shd w:val="clear" w:color="auto" w:fill="FFFFFF"/>
        </w:rPr>
        <w:t>workshop pro politi</w:t>
      </w:r>
      <w:r w:rsidR="00B1727D" w:rsidRPr="00973A9B">
        <w:rPr>
          <w:rFonts w:cs="Arial"/>
          <w:color w:val="000000"/>
          <w:shd w:val="clear" w:color="auto" w:fill="FFFFFF"/>
        </w:rPr>
        <w:t xml:space="preserve">cké strany, který volně navázal </w:t>
      </w:r>
      <w:r w:rsidR="00C80CC1" w:rsidRPr="00973A9B">
        <w:rPr>
          <w:rFonts w:cs="Arial"/>
          <w:color w:val="000000"/>
          <w:shd w:val="clear" w:color="auto" w:fill="FFFFFF"/>
        </w:rPr>
        <w:t>na jednání Výboru. Přítomným byla představena analýza zastoupení kandidujících žen v krajských a senátních volbách a výsledků voleb, kterou zpracovalo</w:t>
      </w:r>
      <w:r w:rsidR="00B1727D" w:rsidRPr="00973A9B">
        <w:rPr>
          <w:rFonts w:cs="Arial"/>
          <w:color w:val="000000"/>
          <w:shd w:val="clear" w:color="auto" w:fill="FFFFFF"/>
        </w:rPr>
        <w:t xml:space="preserve"> sdružení</w:t>
      </w:r>
      <w:r w:rsidR="00C80CC1" w:rsidRPr="00973A9B">
        <w:rPr>
          <w:rFonts w:cs="Arial"/>
          <w:color w:val="000000"/>
          <w:shd w:val="clear" w:color="auto" w:fill="FFFFFF"/>
        </w:rPr>
        <w:t xml:space="preserve"> Fórum 50 %. Zástupkyně politických stran zde prezentovaly příklady vnitrostranické dobré praxe v oblasti prosazování vyrovnanějšího zastoupení žen a mužů</w:t>
      </w:r>
      <w:r w:rsidR="00B1727D" w:rsidRPr="00973A9B">
        <w:rPr>
          <w:rFonts w:cs="Arial"/>
          <w:color w:val="000000"/>
          <w:shd w:val="clear" w:color="auto" w:fill="FFFFFF"/>
        </w:rPr>
        <w:t>. Na jednání byla</w:t>
      </w:r>
      <w:r w:rsidR="00C80CC1" w:rsidRPr="00973A9B">
        <w:rPr>
          <w:rFonts w:cs="Arial"/>
          <w:color w:val="000000"/>
          <w:shd w:val="clear" w:color="auto" w:fill="FFFFFF"/>
        </w:rPr>
        <w:t xml:space="preserve"> rovněž společně přehodnocován</w:t>
      </w:r>
      <w:r w:rsidR="00B1727D" w:rsidRPr="00973A9B">
        <w:rPr>
          <w:rFonts w:cs="Arial"/>
          <w:color w:val="000000"/>
          <w:shd w:val="clear" w:color="auto" w:fill="FFFFFF"/>
        </w:rPr>
        <w:t>a</w:t>
      </w:r>
      <w:r w:rsidR="00C80CC1" w:rsidRPr="00973A9B">
        <w:rPr>
          <w:rFonts w:cs="Arial"/>
          <w:color w:val="000000"/>
          <w:shd w:val="clear" w:color="auto" w:fill="FFFFFF"/>
        </w:rPr>
        <w:t xml:space="preserve"> </w:t>
      </w:r>
      <w:bookmarkStart w:id="38" w:name="_Toc444090328"/>
      <w:bookmarkStart w:id="39" w:name="_Toc400550577"/>
      <w:bookmarkStart w:id="40" w:name="_Toc405836661"/>
      <w:bookmarkStart w:id="41" w:name="_Toc405991622"/>
      <w:bookmarkStart w:id="42" w:name="_Toc406147061"/>
      <w:r w:rsidR="00B1727D" w:rsidRPr="00973A9B">
        <w:rPr>
          <w:rFonts w:cs="Arial"/>
          <w:color w:val="000000"/>
          <w:shd w:val="clear" w:color="auto" w:fill="FFFFFF"/>
        </w:rPr>
        <w:t>Doporučení možných nástrojů podpory vyrovnaného zastoupení žen a mužů v politických stranách</w:t>
      </w:r>
      <w:bookmarkEnd w:id="38"/>
      <w:r w:rsidR="00B1727D" w:rsidRPr="00973A9B">
        <w:rPr>
          <w:rFonts w:cs="Arial"/>
          <w:color w:val="000000"/>
          <w:shd w:val="clear" w:color="auto" w:fill="FFFFFF"/>
        </w:rPr>
        <w:t>, která tvoří p</w:t>
      </w:r>
      <w:bookmarkEnd w:id="39"/>
      <w:bookmarkEnd w:id="40"/>
      <w:bookmarkEnd w:id="41"/>
      <w:bookmarkEnd w:id="42"/>
      <w:r w:rsidR="00B1727D" w:rsidRPr="00973A9B">
        <w:rPr>
          <w:rFonts w:cs="Arial"/>
          <w:color w:val="000000"/>
          <w:shd w:val="clear" w:color="auto" w:fill="FFFFFF"/>
        </w:rPr>
        <w:t>řílohu č.</w:t>
      </w:r>
      <w:r w:rsidR="00EC3F19">
        <w:rPr>
          <w:rFonts w:cs="Arial"/>
          <w:color w:val="000000"/>
          <w:shd w:val="clear" w:color="auto" w:fill="FFFFFF"/>
        </w:rPr>
        <w:t xml:space="preserve"> </w:t>
      </w:r>
      <w:r w:rsidR="00B1727D" w:rsidRPr="00973A9B">
        <w:rPr>
          <w:rFonts w:cs="Arial"/>
          <w:color w:val="000000"/>
          <w:shd w:val="clear" w:color="auto" w:fill="FFFFFF"/>
        </w:rPr>
        <w:t xml:space="preserve">1 Akčního plánu. Vznikl zde </w:t>
      </w:r>
      <w:r w:rsidR="00C80CC1" w:rsidRPr="00973A9B">
        <w:rPr>
          <w:rFonts w:cs="Arial"/>
          <w:color w:val="000000"/>
          <w:shd w:val="clear" w:color="auto" w:fill="FFFFFF"/>
        </w:rPr>
        <w:t xml:space="preserve">základ pro </w:t>
      </w:r>
      <w:r w:rsidR="00C80CC1" w:rsidRPr="00973A9B">
        <w:rPr>
          <w:rFonts w:cs="Arial"/>
          <w:bCs/>
          <w:color w:val="000000"/>
          <w:shd w:val="clear" w:color="auto" w:fill="FFFFFF"/>
        </w:rPr>
        <w:t xml:space="preserve">manuál pro politické strany a politická hnutí, </w:t>
      </w:r>
      <w:r w:rsidR="00C80CC1" w:rsidRPr="00973A9B">
        <w:rPr>
          <w:rFonts w:cs="Arial"/>
          <w:color w:val="000000"/>
          <w:shd w:val="clear" w:color="auto" w:fill="FFFFFF"/>
        </w:rPr>
        <w:t>který bude sloužit jako nástroj k nastavení, aktivnímu uplatňování a prosazování podpory rovnosti žen a mužů v rámci vnitřních stranických pravidel, i směrem navenek</w:t>
      </w:r>
      <w:r w:rsidR="00136D8C" w:rsidRPr="00973A9B">
        <w:rPr>
          <w:rFonts w:cs="Arial"/>
          <w:color w:val="000000"/>
          <w:shd w:val="clear" w:color="auto" w:fill="FFFFFF"/>
        </w:rPr>
        <w:t xml:space="preserve"> – viz </w:t>
      </w:r>
      <w:r w:rsidR="00B1727D" w:rsidRPr="00973A9B">
        <w:rPr>
          <w:rFonts w:cs="Arial"/>
          <w:color w:val="000000"/>
          <w:shd w:val="clear" w:color="auto" w:fill="FFFFFF"/>
        </w:rPr>
        <w:t>úkol č. 8 Akčního plánu.</w:t>
      </w:r>
    </w:p>
    <w:p w:rsidR="005509A4" w:rsidRPr="00973A9B" w:rsidRDefault="005509A4" w:rsidP="005509A4">
      <w:pPr>
        <w:spacing w:after="0" w:line="240" w:lineRule="auto"/>
        <w:jc w:val="both"/>
        <w:rPr>
          <w:rFonts w:cs="Arial"/>
        </w:rPr>
      </w:pPr>
    </w:p>
    <w:p w:rsidR="005509A4" w:rsidRPr="00EC3F19" w:rsidRDefault="005509A4" w:rsidP="00DF660E">
      <w:pPr>
        <w:pBdr>
          <w:top w:val="single" w:sz="4" w:space="1" w:color="auto"/>
          <w:left w:val="single" w:sz="4" w:space="4" w:color="auto"/>
          <w:bottom w:val="single" w:sz="4" w:space="1" w:color="auto"/>
          <w:right w:val="single" w:sz="4" w:space="4" w:color="auto"/>
        </w:pBdr>
        <w:spacing w:before="60" w:after="0" w:line="240" w:lineRule="auto"/>
        <w:jc w:val="both"/>
        <w:rPr>
          <w:rFonts w:cs="Arial"/>
          <w:i/>
        </w:rPr>
      </w:pPr>
      <w:r w:rsidRPr="00EC3F19">
        <w:rPr>
          <w:rFonts w:cs="Arial"/>
          <w:i/>
        </w:rPr>
        <w:t xml:space="preserve">Stanovisko Výboru: </w:t>
      </w:r>
      <w:r w:rsidR="009E23C5" w:rsidRPr="00EC3F19">
        <w:rPr>
          <w:rFonts w:cs="Arial"/>
          <w:b/>
          <w:i/>
        </w:rPr>
        <w:t>Splněno</w:t>
      </w:r>
      <w:r w:rsidR="009E23C5" w:rsidRPr="00EC3F19">
        <w:rPr>
          <w:rFonts w:cs="Arial"/>
          <w:i/>
        </w:rPr>
        <w:t>.</w:t>
      </w:r>
    </w:p>
    <w:p w:rsidR="005509A4" w:rsidRDefault="005509A4" w:rsidP="005509A4">
      <w:pPr>
        <w:spacing w:after="0" w:line="240" w:lineRule="auto"/>
        <w:ind w:left="1410" w:hanging="1410"/>
        <w:jc w:val="both"/>
        <w:rPr>
          <w:rFonts w:cs="Arial"/>
        </w:rPr>
      </w:pPr>
    </w:p>
    <w:p w:rsidR="00EC3F19" w:rsidRPr="00973A9B" w:rsidRDefault="00EC3F19" w:rsidP="005509A4">
      <w:pPr>
        <w:spacing w:after="0" w:line="240" w:lineRule="auto"/>
        <w:ind w:left="1410" w:hanging="1410"/>
        <w:jc w:val="both"/>
        <w:rPr>
          <w:rFonts w:cs="Arial"/>
        </w:rPr>
      </w:pPr>
    </w:p>
    <w:p w:rsidR="00BB7CE4" w:rsidRPr="00973A9B" w:rsidRDefault="00F00CF6" w:rsidP="00E62890">
      <w:pPr>
        <w:pStyle w:val="Nadpis2"/>
        <w:ind w:left="432"/>
        <w:rPr>
          <w:bCs w:val="0"/>
        </w:rPr>
      </w:pPr>
      <w:bookmarkStart w:id="43" w:name="_Toc481074972"/>
      <w:r w:rsidRPr="00973A9B">
        <w:rPr>
          <w:bCs w:val="0"/>
        </w:rPr>
        <w:t>ÚKOLY PRO OBLAST VEŘEJNÉ SPRÁVY A DALŠÍCH INSTITUCÍ VEŘEJNÉHO ZÁJMU</w:t>
      </w:r>
      <w:bookmarkEnd w:id="43"/>
    </w:p>
    <w:p w:rsidR="00F00CF6" w:rsidRPr="00973A9B" w:rsidRDefault="00F00CF6" w:rsidP="00F00CF6">
      <w:pPr>
        <w:keepNext/>
        <w:suppressAutoHyphens/>
        <w:spacing w:before="60" w:after="0" w:line="240" w:lineRule="auto"/>
        <w:jc w:val="both"/>
        <w:outlineLvl w:val="0"/>
        <w:rPr>
          <w:rFonts w:eastAsiaTheme="majorEastAsia" w:cs="Arial"/>
          <w:b/>
          <w:bCs/>
        </w:rPr>
      </w:pPr>
    </w:p>
    <w:p w:rsidR="00BB7CE4" w:rsidRPr="00973A9B" w:rsidRDefault="00BB7CE4" w:rsidP="00BB7CE4">
      <w:pPr>
        <w:spacing w:after="120" w:line="240" w:lineRule="auto"/>
        <w:ind w:left="1410" w:hanging="1410"/>
        <w:jc w:val="both"/>
        <w:rPr>
          <w:rFonts w:cs="Arial"/>
          <w:b/>
        </w:rPr>
      </w:pPr>
      <w:r w:rsidRPr="00973A9B">
        <w:rPr>
          <w:rFonts w:cs="Arial"/>
        </w:rPr>
        <w:t xml:space="preserve">Úkol č. 10: </w:t>
      </w:r>
      <w:r w:rsidRPr="00973A9B">
        <w:rPr>
          <w:rFonts w:cs="Arial"/>
        </w:rPr>
        <w:tab/>
      </w:r>
      <w:r w:rsidRPr="00973A9B">
        <w:rPr>
          <w:rFonts w:cs="Arial"/>
          <w:b/>
        </w:rPr>
        <w:t xml:space="preserve">V návaznosti na tento Akční plán analyzovat a definovat specifické překážky vyrovnaného zastoupení žen a mužů v rozhodovacích pozicích a navrhnout jejich konkrétní řešení, včetně změn právní úpravy nebo jiných závazných postupů, a to v následujících oblastech: </w:t>
      </w:r>
    </w:p>
    <w:p w:rsidR="00BB7CE4" w:rsidRPr="00973A9B" w:rsidRDefault="00BB7CE4" w:rsidP="00B1727D">
      <w:pPr>
        <w:pStyle w:val="Odstavecseseznamem"/>
        <w:numPr>
          <w:ilvl w:val="0"/>
          <w:numId w:val="11"/>
        </w:numPr>
        <w:tabs>
          <w:tab w:val="left" w:pos="1560"/>
        </w:tabs>
        <w:spacing w:after="120" w:line="240" w:lineRule="auto"/>
        <w:ind w:left="1418" w:firstLine="0"/>
        <w:jc w:val="both"/>
        <w:rPr>
          <w:rFonts w:cs="Arial"/>
          <w:b/>
        </w:rPr>
      </w:pPr>
      <w:r w:rsidRPr="00973A9B">
        <w:rPr>
          <w:rFonts w:cs="Arial"/>
          <w:b/>
        </w:rPr>
        <w:t>soudnictví a státní zastupitelství,</w:t>
      </w:r>
    </w:p>
    <w:p w:rsidR="00BB7CE4" w:rsidRPr="00973A9B" w:rsidRDefault="00BB7CE4" w:rsidP="00B1727D">
      <w:pPr>
        <w:pStyle w:val="Odstavecseseznamem"/>
        <w:numPr>
          <w:ilvl w:val="0"/>
          <w:numId w:val="11"/>
        </w:numPr>
        <w:tabs>
          <w:tab w:val="left" w:pos="1560"/>
        </w:tabs>
        <w:spacing w:after="120" w:line="240" w:lineRule="auto"/>
        <w:ind w:left="1418" w:firstLine="0"/>
        <w:jc w:val="both"/>
        <w:rPr>
          <w:rFonts w:cs="Arial"/>
          <w:b/>
        </w:rPr>
      </w:pPr>
      <w:r w:rsidRPr="00973A9B">
        <w:rPr>
          <w:rFonts w:cs="Arial"/>
          <w:b/>
        </w:rPr>
        <w:t>veřejnoprávní média a příspěvkové organizace v gesci MK</w:t>
      </w:r>
    </w:p>
    <w:p w:rsidR="00BB7CE4" w:rsidRPr="00973A9B" w:rsidRDefault="00BB7CE4" w:rsidP="00B1727D">
      <w:pPr>
        <w:pStyle w:val="Odstavecseseznamem"/>
        <w:numPr>
          <w:ilvl w:val="0"/>
          <w:numId w:val="11"/>
        </w:numPr>
        <w:tabs>
          <w:tab w:val="left" w:pos="1560"/>
        </w:tabs>
        <w:spacing w:after="120" w:line="240" w:lineRule="auto"/>
        <w:ind w:left="1418" w:firstLine="0"/>
        <w:jc w:val="both"/>
        <w:rPr>
          <w:rFonts w:cs="Arial"/>
          <w:b/>
        </w:rPr>
      </w:pPr>
      <w:r w:rsidRPr="00973A9B">
        <w:rPr>
          <w:rFonts w:cs="Arial"/>
          <w:b/>
        </w:rPr>
        <w:t xml:space="preserve">věda a výzkum, </w:t>
      </w:r>
    </w:p>
    <w:p w:rsidR="00BB7CE4" w:rsidRPr="00973A9B" w:rsidRDefault="00BB7CE4" w:rsidP="00B1727D">
      <w:pPr>
        <w:pStyle w:val="Odstavecseseznamem"/>
        <w:numPr>
          <w:ilvl w:val="0"/>
          <w:numId w:val="11"/>
        </w:numPr>
        <w:tabs>
          <w:tab w:val="left" w:pos="1560"/>
        </w:tabs>
        <w:spacing w:after="120" w:line="240" w:lineRule="auto"/>
        <w:ind w:left="1418" w:firstLine="0"/>
        <w:jc w:val="both"/>
        <w:rPr>
          <w:rFonts w:cs="Arial"/>
          <w:b/>
        </w:rPr>
      </w:pPr>
      <w:r w:rsidRPr="00973A9B">
        <w:rPr>
          <w:rFonts w:cs="Arial"/>
          <w:b/>
        </w:rPr>
        <w:t xml:space="preserve">vzdělávání a sport, </w:t>
      </w:r>
    </w:p>
    <w:p w:rsidR="00BB7CE4" w:rsidRPr="00973A9B" w:rsidRDefault="00BB7CE4" w:rsidP="00B1727D">
      <w:pPr>
        <w:pStyle w:val="Odstavecseseznamem"/>
        <w:numPr>
          <w:ilvl w:val="0"/>
          <w:numId w:val="11"/>
        </w:numPr>
        <w:tabs>
          <w:tab w:val="left" w:pos="1560"/>
        </w:tabs>
        <w:spacing w:after="120" w:line="240" w:lineRule="auto"/>
        <w:ind w:left="1418" w:firstLine="0"/>
        <w:jc w:val="both"/>
        <w:rPr>
          <w:rFonts w:cs="Arial"/>
          <w:b/>
        </w:rPr>
      </w:pPr>
      <w:r w:rsidRPr="00973A9B">
        <w:rPr>
          <w:rFonts w:cs="Arial"/>
          <w:b/>
        </w:rPr>
        <w:t xml:space="preserve">zdravotnictví, </w:t>
      </w:r>
    </w:p>
    <w:p w:rsidR="00BB7CE4" w:rsidRPr="00973A9B" w:rsidRDefault="00BB7CE4" w:rsidP="00B1727D">
      <w:pPr>
        <w:pStyle w:val="Odstavecseseznamem"/>
        <w:numPr>
          <w:ilvl w:val="0"/>
          <w:numId w:val="11"/>
        </w:numPr>
        <w:tabs>
          <w:tab w:val="left" w:pos="1560"/>
        </w:tabs>
        <w:spacing w:after="120" w:line="240" w:lineRule="auto"/>
        <w:ind w:left="1418" w:firstLine="0"/>
        <w:jc w:val="both"/>
        <w:rPr>
          <w:rFonts w:cs="Arial"/>
          <w:b/>
        </w:rPr>
      </w:pPr>
      <w:r w:rsidRPr="00973A9B">
        <w:rPr>
          <w:rFonts w:cs="Arial"/>
          <w:b/>
        </w:rPr>
        <w:t>Policie ČR, bezpečnostní sbory.</w:t>
      </w:r>
    </w:p>
    <w:p w:rsidR="00BB7CE4" w:rsidRPr="00973A9B" w:rsidRDefault="00BB7CE4" w:rsidP="00BB7CE4">
      <w:pPr>
        <w:spacing w:before="60" w:after="0" w:line="240" w:lineRule="auto"/>
        <w:ind w:left="1418" w:hanging="1418"/>
        <w:jc w:val="both"/>
        <w:rPr>
          <w:rFonts w:cs="Arial"/>
          <w:u w:val="single"/>
        </w:rPr>
      </w:pPr>
      <w:r w:rsidRPr="00973A9B">
        <w:rPr>
          <w:rFonts w:cs="Arial"/>
        </w:rPr>
        <w:t xml:space="preserve">Indikátor: </w:t>
      </w:r>
      <w:r w:rsidRPr="00973A9B">
        <w:rPr>
          <w:rFonts w:cs="Arial"/>
        </w:rPr>
        <w:tab/>
        <w:t xml:space="preserve">Předložení analýzy a návrhy řešení </w:t>
      </w:r>
      <w:r w:rsidRPr="00973A9B">
        <w:rPr>
          <w:rFonts w:cs="Arial"/>
          <w:u w:val="single"/>
        </w:rPr>
        <w:t>pro oblast:</w:t>
      </w:r>
    </w:p>
    <w:p w:rsidR="00471BFA" w:rsidRPr="00973A9B" w:rsidRDefault="00471BFA" w:rsidP="00BB7CE4">
      <w:pPr>
        <w:spacing w:before="60" w:after="0" w:line="240" w:lineRule="auto"/>
        <w:ind w:left="1418" w:hanging="1418"/>
        <w:jc w:val="both"/>
        <w:rPr>
          <w:rFonts w:cs="Arial"/>
        </w:rPr>
      </w:pPr>
    </w:p>
    <w:p w:rsidR="00BB7CE4" w:rsidRPr="00973A9B" w:rsidRDefault="00BB7CE4" w:rsidP="00BB7CE4">
      <w:pPr>
        <w:pStyle w:val="Odstavecseseznamem"/>
        <w:spacing w:before="60" w:after="0" w:line="240" w:lineRule="auto"/>
        <w:ind w:left="1440"/>
        <w:jc w:val="both"/>
        <w:rPr>
          <w:rFonts w:cs="Arial"/>
        </w:rPr>
      </w:pPr>
      <w:r w:rsidRPr="00973A9B">
        <w:rPr>
          <w:rFonts w:cs="Arial"/>
        </w:rPr>
        <w:t>soudnictví a státního zastupitelství</w:t>
      </w:r>
    </w:p>
    <w:p w:rsidR="00BB7CE4" w:rsidRPr="00973A9B" w:rsidRDefault="00BB7CE4" w:rsidP="00BB7CE4">
      <w:pPr>
        <w:spacing w:before="60" w:after="0" w:line="240" w:lineRule="auto"/>
        <w:jc w:val="both"/>
        <w:rPr>
          <w:rFonts w:cs="Arial"/>
        </w:rPr>
      </w:pPr>
      <w:r w:rsidRPr="00973A9B">
        <w:rPr>
          <w:rFonts w:cs="Arial"/>
        </w:rPr>
        <w:t xml:space="preserve">Gestor: </w:t>
      </w:r>
      <w:r w:rsidRPr="00973A9B">
        <w:rPr>
          <w:rFonts w:cs="Arial"/>
        </w:rPr>
        <w:tab/>
        <w:t>MSp</w:t>
      </w:r>
    </w:p>
    <w:p w:rsidR="00BB7CE4" w:rsidRPr="00973A9B" w:rsidRDefault="00BB7CE4" w:rsidP="00BB7CE4">
      <w:pPr>
        <w:spacing w:before="60" w:after="0" w:line="240" w:lineRule="auto"/>
        <w:jc w:val="both"/>
        <w:rPr>
          <w:rFonts w:cs="Arial"/>
        </w:rPr>
      </w:pPr>
      <w:r w:rsidRPr="00973A9B">
        <w:rPr>
          <w:rFonts w:cs="Arial"/>
        </w:rPr>
        <w:t xml:space="preserve">Termín: </w:t>
      </w:r>
      <w:r w:rsidRPr="00973A9B">
        <w:rPr>
          <w:rFonts w:cs="Arial"/>
        </w:rPr>
        <w:tab/>
        <w:t>31.</w:t>
      </w:r>
      <w:r w:rsidR="006C20B5" w:rsidRPr="00973A9B">
        <w:rPr>
          <w:rFonts w:cs="Arial"/>
        </w:rPr>
        <w:t xml:space="preserve"> </w:t>
      </w:r>
      <w:r w:rsidRPr="00973A9B">
        <w:rPr>
          <w:rFonts w:cs="Arial"/>
        </w:rPr>
        <w:t>12.</w:t>
      </w:r>
      <w:r w:rsidR="006C20B5" w:rsidRPr="00973A9B">
        <w:rPr>
          <w:rFonts w:cs="Arial"/>
        </w:rPr>
        <w:t xml:space="preserve"> </w:t>
      </w:r>
      <w:r w:rsidRPr="00973A9B">
        <w:rPr>
          <w:rFonts w:cs="Arial"/>
        </w:rPr>
        <w:t xml:space="preserve">2016 </w:t>
      </w:r>
    </w:p>
    <w:p w:rsidR="00471BFA" w:rsidRPr="00973A9B" w:rsidRDefault="00471BFA" w:rsidP="00BB7CE4">
      <w:pPr>
        <w:spacing w:before="60" w:after="0" w:line="240" w:lineRule="auto"/>
        <w:jc w:val="both"/>
        <w:rPr>
          <w:rFonts w:cs="Arial"/>
        </w:rPr>
      </w:pPr>
    </w:p>
    <w:p w:rsidR="00CF1260" w:rsidRPr="00EC3F19" w:rsidRDefault="00471BFA" w:rsidP="00CF1260">
      <w:pPr>
        <w:pBdr>
          <w:top w:val="single" w:sz="4" w:space="1" w:color="auto"/>
          <w:left w:val="single" w:sz="4" w:space="4" w:color="auto"/>
          <w:bottom w:val="single" w:sz="4" w:space="1" w:color="auto"/>
          <w:right w:val="single" w:sz="4" w:space="4" w:color="auto"/>
        </w:pBdr>
        <w:spacing w:after="0" w:line="240" w:lineRule="auto"/>
        <w:jc w:val="both"/>
        <w:rPr>
          <w:rFonts w:cs="Arial"/>
          <w:i/>
        </w:rPr>
      </w:pPr>
      <w:r w:rsidRPr="00EC3F19">
        <w:rPr>
          <w:rFonts w:cs="Arial"/>
          <w:i/>
        </w:rPr>
        <w:t>Informace o plnění:</w:t>
      </w:r>
      <w:r w:rsidR="000306BD" w:rsidRPr="00EC3F19">
        <w:rPr>
          <w:rFonts w:cs="Arial"/>
          <w:i/>
        </w:rPr>
        <w:t xml:space="preserve"> </w:t>
      </w:r>
    </w:p>
    <w:p w:rsidR="00CF1260" w:rsidRPr="00973A9B" w:rsidRDefault="000306BD" w:rsidP="00CF1260">
      <w:pPr>
        <w:pBdr>
          <w:top w:val="single" w:sz="4" w:space="1" w:color="auto"/>
          <w:left w:val="single" w:sz="4" w:space="4" w:color="auto"/>
          <w:bottom w:val="single" w:sz="4" w:space="1" w:color="auto"/>
          <w:right w:val="single" w:sz="4" w:space="4" w:color="auto"/>
        </w:pBdr>
        <w:spacing w:after="0" w:line="240" w:lineRule="auto"/>
        <w:jc w:val="both"/>
        <w:rPr>
          <w:rFonts w:cs="Arial"/>
        </w:rPr>
      </w:pPr>
      <w:r w:rsidRPr="00973A9B">
        <w:rPr>
          <w:rFonts w:cs="Arial"/>
        </w:rPr>
        <w:t xml:space="preserve">MSp uvedlo, že specifické překážky </w:t>
      </w:r>
      <w:r w:rsidR="00CF1260" w:rsidRPr="00973A9B">
        <w:rPr>
          <w:rFonts w:cs="Arial"/>
        </w:rPr>
        <w:t>vyrovnaného zastoupení žen a mužů v rozhodovacích pozicích v rámci soudnictví a státních zas</w:t>
      </w:r>
      <w:r w:rsidR="001407EA" w:rsidRPr="00973A9B">
        <w:rPr>
          <w:rFonts w:cs="Arial"/>
        </w:rPr>
        <w:t>tupitelství nebyly analyzovány. P</w:t>
      </w:r>
      <w:r w:rsidR="00CF1260" w:rsidRPr="00973A9B">
        <w:rPr>
          <w:rFonts w:cs="Arial"/>
        </w:rPr>
        <w:t xml:space="preserve">ro vedoucí funkce jsou vyžadovány další specifické podmínky a předpoklady bez ohledu na pohlaví. Žádná </w:t>
      </w:r>
      <w:r w:rsidR="00CF1260" w:rsidRPr="00973A9B">
        <w:rPr>
          <w:rFonts w:cs="Arial"/>
        </w:rPr>
        <w:lastRenderedPageBreak/>
        <w:t xml:space="preserve">právní úprava vyrovnaného zastoupení žen a mužů v rozhodovacích pozicích není dle MSp možná, neboť soudnictví je specifickou oblastí. Co se týká vězeňství, všechna systemizovaná místa včetně řídících pozic byla </w:t>
      </w:r>
      <w:r w:rsidR="00EC3F19">
        <w:rPr>
          <w:rFonts w:cs="Arial"/>
        </w:rPr>
        <w:t xml:space="preserve">dle informací MSp </w:t>
      </w:r>
      <w:r w:rsidR="00CF1260" w:rsidRPr="00973A9B">
        <w:rPr>
          <w:rFonts w:cs="Arial"/>
        </w:rPr>
        <w:t>obsazena s akcen</w:t>
      </w:r>
      <w:r w:rsidR="00EC3F19">
        <w:rPr>
          <w:rFonts w:cs="Arial"/>
        </w:rPr>
        <w:t>tem na </w:t>
      </w:r>
      <w:r w:rsidR="00CF1260" w:rsidRPr="00973A9B">
        <w:rPr>
          <w:rFonts w:cs="Arial"/>
        </w:rPr>
        <w:t>rovnost pohlaví. Vězeňská služba však musí v této oblasti reagovat na specifické potřeby vyplývající z plnění konkrétních úkolů a činností, které se</w:t>
      </w:r>
      <w:r w:rsidR="00EC3F19">
        <w:rPr>
          <w:rFonts w:cs="Arial"/>
        </w:rPr>
        <w:t xml:space="preserve"> odvíjejí od profilace věznic a </w:t>
      </w:r>
      <w:r w:rsidR="00CF1260" w:rsidRPr="00973A9B">
        <w:rPr>
          <w:rFonts w:cs="Arial"/>
        </w:rPr>
        <w:t>vazebních věznic. Příkladem jsou věznice, kde je realizován výkon trestu odnětí svobody žen, výkon vazby žen a naproti tomu výkon trestu odnětí svobody mužů a výkon vazby mužů. Vězeňská služba je povinna dodržovat zákonná ustanovení, kdy např. činnosti jako jsou preventivní prohlídky, důkladné osobní prohlídky a prohlídky těla provádí příslušník</w:t>
      </w:r>
      <w:r w:rsidR="001407EA" w:rsidRPr="00973A9B">
        <w:rPr>
          <w:rFonts w:cs="Arial"/>
        </w:rPr>
        <w:t>/ice</w:t>
      </w:r>
      <w:r w:rsidR="00CF1260" w:rsidRPr="00973A9B">
        <w:rPr>
          <w:rFonts w:cs="Arial"/>
        </w:rPr>
        <w:t xml:space="preserve"> stejného pohlaví a tyto činnosti poměr mužů a žen jednotl</w:t>
      </w:r>
      <w:r w:rsidR="00724993" w:rsidRPr="00973A9B">
        <w:rPr>
          <w:rFonts w:cs="Arial"/>
        </w:rPr>
        <w:t>ivých věznic a vazebních věznic limitují.</w:t>
      </w:r>
    </w:p>
    <w:p w:rsidR="00CF1260" w:rsidRPr="00973A9B" w:rsidRDefault="00CF1260" w:rsidP="00CF1260">
      <w:pPr>
        <w:spacing w:after="0" w:line="240" w:lineRule="auto"/>
        <w:jc w:val="both"/>
        <w:rPr>
          <w:rFonts w:cs="Arial"/>
        </w:rPr>
      </w:pPr>
    </w:p>
    <w:p w:rsidR="00BB7CE4" w:rsidRPr="00973A9B" w:rsidRDefault="00BB7CE4" w:rsidP="00BB7CE4">
      <w:pPr>
        <w:pStyle w:val="Odstavecseseznamem"/>
        <w:spacing w:before="60" w:after="0" w:line="240" w:lineRule="auto"/>
        <w:ind w:firstLine="696"/>
        <w:jc w:val="both"/>
        <w:rPr>
          <w:rFonts w:cs="Arial"/>
        </w:rPr>
      </w:pPr>
      <w:r w:rsidRPr="00973A9B">
        <w:rPr>
          <w:rFonts w:cs="Arial"/>
        </w:rPr>
        <w:t>veřejnoprávních médií a příspěvkových organizací v gesci MK</w:t>
      </w:r>
    </w:p>
    <w:p w:rsidR="00BB7CE4" w:rsidRPr="00973A9B" w:rsidRDefault="00BB7CE4" w:rsidP="00BB7CE4">
      <w:pPr>
        <w:spacing w:before="60" w:after="0" w:line="240" w:lineRule="auto"/>
        <w:ind w:left="1418" w:hanging="1418"/>
        <w:jc w:val="both"/>
        <w:rPr>
          <w:rFonts w:cs="Arial"/>
        </w:rPr>
      </w:pPr>
      <w:r w:rsidRPr="00973A9B">
        <w:rPr>
          <w:rFonts w:cs="Arial"/>
        </w:rPr>
        <w:t xml:space="preserve">Gestor: </w:t>
      </w:r>
      <w:r w:rsidRPr="00973A9B">
        <w:rPr>
          <w:rFonts w:cs="Arial"/>
        </w:rPr>
        <w:tab/>
        <w:t>MK</w:t>
      </w:r>
    </w:p>
    <w:p w:rsidR="00BB7CE4" w:rsidRPr="00973A9B" w:rsidRDefault="00BB7CE4" w:rsidP="00BB7CE4">
      <w:pPr>
        <w:spacing w:before="60" w:after="0" w:line="240" w:lineRule="auto"/>
        <w:jc w:val="both"/>
        <w:rPr>
          <w:rFonts w:cs="Arial"/>
        </w:rPr>
      </w:pPr>
      <w:r w:rsidRPr="00973A9B">
        <w:rPr>
          <w:rFonts w:cs="Arial"/>
        </w:rPr>
        <w:t xml:space="preserve">Termín: </w:t>
      </w:r>
      <w:r w:rsidRPr="00973A9B">
        <w:rPr>
          <w:rFonts w:cs="Arial"/>
        </w:rPr>
        <w:tab/>
        <w:t>31.</w:t>
      </w:r>
      <w:r w:rsidR="006C20B5" w:rsidRPr="00973A9B">
        <w:rPr>
          <w:rFonts w:cs="Arial"/>
        </w:rPr>
        <w:t xml:space="preserve"> </w:t>
      </w:r>
      <w:r w:rsidRPr="00973A9B">
        <w:rPr>
          <w:rFonts w:cs="Arial"/>
        </w:rPr>
        <w:t>12.</w:t>
      </w:r>
      <w:r w:rsidR="006C20B5" w:rsidRPr="00973A9B">
        <w:rPr>
          <w:rFonts w:cs="Arial"/>
        </w:rPr>
        <w:t xml:space="preserve"> </w:t>
      </w:r>
      <w:r w:rsidRPr="00973A9B">
        <w:rPr>
          <w:rFonts w:cs="Arial"/>
        </w:rPr>
        <w:t xml:space="preserve">2016 </w:t>
      </w:r>
    </w:p>
    <w:p w:rsidR="00471BFA" w:rsidRPr="00973A9B" w:rsidRDefault="00471BFA" w:rsidP="00BB7CE4">
      <w:pPr>
        <w:spacing w:before="60" w:after="0" w:line="240" w:lineRule="auto"/>
        <w:jc w:val="both"/>
        <w:rPr>
          <w:rFonts w:cs="Arial"/>
        </w:rPr>
      </w:pPr>
    </w:p>
    <w:p w:rsidR="00D16110" w:rsidRPr="00EC3F19" w:rsidRDefault="00471BFA" w:rsidP="00D16110">
      <w:pPr>
        <w:pBdr>
          <w:top w:val="single" w:sz="4" w:space="1" w:color="auto"/>
          <w:left w:val="single" w:sz="4" w:space="4" w:color="auto"/>
          <w:bottom w:val="single" w:sz="4" w:space="1" w:color="auto"/>
          <w:right w:val="single" w:sz="4" w:space="4" w:color="auto"/>
        </w:pBdr>
        <w:spacing w:after="0" w:line="240" w:lineRule="auto"/>
        <w:jc w:val="both"/>
        <w:rPr>
          <w:rFonts w:cs="Arial"/>
          <w:i/>
        </w:rPr>
      </w:pPr>
      <w:r w:rsidRPr="00EC3F19">
        <w:rPr>
          <w:rFonts w:cs="Arial"/>
          <w:i/>
        </w:rPr>
        <w:t>Informace o plnění:</w:t>
      </w:r>
      <w:r w:rsidR="00D16110" w:rsidRPr="00EC3F19">
        <w:rPr>
          <w:rFonts w:cs="Arial"/>
          <w:i/>
        </w:rPr>
        <w:t xml:space="preserve"> </w:t>
      </w:r>
    </w:p>
    <w:p w:rsidR="00D16110" w:rsidRPr="00973A9B" w:rsidRDefault="00D16110" w:rsidP="00D16110">
      <w:pPr>
        <w:pBdr>
          <w:top w:val="single" w:sz="4" w:space="1" w:color="auto"/>
          <w:left w:val="single" w:sz="4" w:space="4" w:color="auto"/>
          <w:bottom w:val="single" w:sz="4" w:space="1" w:color="auto"/>
          <w:right w:val="single" w:sz="4" w:space="4" w:color="auto"/>
        </w:pBdr>
        <w:spacing w:after="0" w:line="240" w:lineRule="auto"/>
        <w:jc w:val="both"/>
        <w:rPr>
          <w:rFonts w:cs="Arial"/>
        </w:rPr>
      </w:pPr>
      <w:r w:rsidRPr="00973A9B">
        <w:rPr>
          <w:rFonts w:cs="Arial"/>
        </w:rPr>
        <w:t xml:space="preserve">MK uvedlo, že úkoly Akčního plánu </w:t>
      </w:r>
      <w:r w:rsidRPr="00973A9B">
        <w:rPr>
          <w:rFonts w:cs="Arial"/>
          <w:iCs/>
        </w:rPr>
        <w:t>byly z důvodu jednotnost</w:t>
      </w:r>
      <w:r w:rsidR="00EC3F19">
        <w:rPr>
          <w:rFonts w:cs="Arial"/>
          <w:iCs/>
        </w:rPr>
        <w:t>i postupu v resortu zahrnuty do </w:t>
      </w:r>
      <w:r w:rsidRPr="00973A9B">
        <w:rPr>
          <w:rFonts w:cs="Arial"/>
          <w:iCs/>
        </w:rPr>
        <w:t xml:space="preserve">Aktualizovaných opatření </w:t>
      </w:r>
      <w:r w:rsidR="00EC3F19">
        <w:rPr>
          <w:rFonts w:cs="Arial"/>
          <w:iCs/>
        </w:rPr>
        <w:t>p</w:t>
      </w:r>
      <w:r w:rsidRPr="00973A9B">
        <w:rPr>
          <w:rFonts w:cs="Arial"/>
          <w:iCs/>
        </w:rPr>
        <w:t>riorit a postupů Ministerstva kultury při prosazování</w:t>
      </w:r>
      <w:r w:rsidRPr="00973A9B">
        <w:rPr>
          <w:rFonts w:cs="Arial"/>
        </w:rPr>
        <w:t xml:space="preserve"> </w:t>
      </w:r>
      <w:r w:rsidRPr="00973A9B">
        <w:rPr>
          <w:rFonts w:cs="Arial"/>
          <w:iCs/>
        </w:rPr>
        <w:t>rovnosti žen a mužů v roce 2016. Tento materiál byl schvále</w:t>
      </w:r>
      <w:r w:rsidR="00EC3F19">
        <w:rPr>
          <w:rFonts w:cs="Arial"/>
          <w:iCs/>
        </w:rPr>
        <w:t>n poradou vedení teprve dne 25. </w:t>
      </w:r>
      <w:r w:rsidRPr="00973A9B">
        <w:rPr>
          <w:rFonts w:cs="Arial"/>
          <w:iCs/>
        </w:rPr>
        <w:t>listopadu 2016 a vydán ve formě příkazu ministra kultury dne 9. prosince 2016. Z tohoto důvodu nemohl být úkol splněn a jeho plnění bylo přesunuto d</w:t>
      </w:r>
      <w:r w:rsidR="00EC3F19">
        <w:rPr>
          <w:rFonts w:cs="Arial"/>
          <w:iCs/>
        </w:rPr>
        <w:t>o roku 2017, resp. do Priorit a </w:t>
      </w:r>
      <w:r w:rsidRPr="00973A9B">
        <w:rPr>
          <w:rFonts w:cs="Arial"/>
          <w:iCs/>
        </w:rPr>
        <w:t>postupů Ministerstva kultury při prosazování rovnosti žen a mužů v roce 2017.</w:t>
      </w:r>
    </w:p>
    <w:p w:rsidR="00471BFA" w:rsidRPr="00973A9B" w:rsidRDefault="00471BFA" w:rsidP="00471BFA">
      <w:pPr>
        <w:spacing w:after="0" w:line="240" w:lineRule="auto"/>
        <w:ind w:left="1410" w:hanging="1410"/>
        <w:jc w:val="both"/>
        <w:rPr>
          <w:rFonts w:cs="Arial"/>
        </w:rPr>
      </w:pPr>
    </w:p>
    <w:p w:rsidR="00BB7CE4" w:rsidRPr="00973A9B" w:rsidRDefault="00BB7CE4" w:rsidP="00BB7CE4">
      <w:pPr>
        <w:pStyle w:val="Odstavecseseznamem"/>
        <w:spacing w:before="60" w:after="0" w:line="240" w:lineRule="auto"/>
        <w:ind w:firstLine="696"/>
        <w:jc w:val="both"/>
        <w:rPr>
          <w:rFonts w:cs="Arial"/>
        </w:rPr>
      </w:pPr>
      <w:r w:rsidRPr="00973A9B">
        <w:rPr>
          <w:rFonts w:cs="Arial"/>
        </w:rPr>
        <w:t>vědy a výzkumu</w:t>
      </w:r>
    </w:p>
    <w:p w:rsidR="00BB7CE4" w:rsidRPr="00973A9B" w:rsidRDefault="00BB7CE4" w:rsidP="00BB7CE4">
      <w:pPr>
        <w:spacing w:before="60" w:after="0" w:line="240" w:lineRule="auto"/>
        <w:ind w:left="1418" w:hanging="1418"/>
        <w:jc w:val="both"/>
        <w:rPr>
          <w:rFonts w:cs="Arial"/>
          <w:i/>
        </w:rPr>
      </w:pPr>
      <w:r w:rsidRPr="00973A9B">
        <w:rPr>
          <w:rFonts w:cs="Arial"/>
        </w:rPr>
        <w:t xml:space="preserve">Gestor: </w:t>
      </w:r>
      <w:r w:rsidRPr="00973A9B">
        <w:rPr>
          <w:rFonts w:cs="Arial"/>
        </w:rPr>
        <w:tab/>
        <w:t>MŠMT, místopředseda vlády pro VVI</w:t>
      </w:r>
      <w:r w:rsidR="00D85E05" w:rsidRPr="00973A9B">
        <w:rPr>
          <w:rFonts w:cs="Arial"/>
        </w:rPr>
        <w:t xml:space="preserve"> </w:t>
      </w:r>
    </w:p>
    <w:p w:rsidR="00BB7CE4" w:rsidRPr="00973A9B" w:rsidRDefault="00BB7CE4" w:rsidP="00BB7CE4">
      <w:pPr>
        <w:spacing w:before="60" w:after="0" w:line="240" w:lineRule="auto"/>
        <w:jc w:val="both"/>
        <w:rPr>
          <w:rFonts w:cs="Arial"/>
        </w:rPr>
      </w:pPr>
      <w:r w:rsidRPr="00973A9B">
        <w:rPr>
          <w:rFonts w:cs="Arial"/>
        </w:rPr>
        <w:t xml:space="preserve">Termín: </w:t>
      </w:r>
      <w:r w:rsidRPr="00973A9B">
        <w:rPr>
          <w:rFonts w:cs="Arial"/>
        </w:rPr>
        <w:tab/>
        <w:t>31.</w:t>
      </w:r>
      <w:r w:rsidR="006C20B5" w:rsidRPr="00973A9B">
        <w:rPr>
          <w:rFonts w:cs="Arial"/>
        </w:rPr>
        <w:t xml:space="preserve"> </w:t>
      </w:r>
      <w:r w:rsidRPr="00973A9B">
        <w:rPr>
          <w:rFonts w:cs="Arial"/>
        </w:rPr>
        <w:t>12.</w:t>
      </w:r>
      <w:r w:rsidR="006C20B5" w:rsidRPr="00973A9B">
        <w:rPr>
          <w:rFonts w:cs="Arial"/>
        </w:rPr>
        <w:t xml:space="preserve"> </w:t>
      </w:r>
      <w:r w:rsidRPr="00973A9B">
        <w:rPr>
          <w:rFonts w:cs="Arial"/>
        </w:rPr>
        <w:t xml:space="preserve">2016 </w:t>
      </w:r>
    </w:p>
    <w:p w:rsidR="00471BFA" w:rsidRPr="00973A9B" w:rsidRDefault="00471BFA" w:rsidP="00BB7CE4">
      <w:pPr>
        <w:spacing w:before="60" w:after="0" w:line="240" w:lineRule="auto"/>
        <w:jc w:val="both"/>
        <w:rPr>
          <w:rFonts w:cs="Arial"/>
        </w:rPr>
      </w:pPr>
    </w:p>
    <w:p w:rsidR="00471BFA" w:rsidRPr="00EC3F19" w:rsidRDefault="002668A3" w:rsidP="00471BFA">
      <w:pPr>
        <w:pBdr>
          <w:top w:val="single" w:sz="4" w:space="1" w:color="auto"/>
          <w:left w:val="single" w:sz="4" w:space="4" w:color="auto"/>
          <w:bottom w:val="single" w:sz="4" w:space="1" w:color="auto"/>
          <w:right w:val="single" w:sz="4" w:space="4" w:color="auto"/>
        </w:pBdr>
        <w:spacing w:after="0" w:line="240" w:lineRule="auto"/>
        <w:jc w:val="both"/>
        <w:rPr>
          <w:rFonts w:cs="Arial"/>
          <w:i/>
        </w:rPr>
      </w:pPr>
      <w:r w:rsidRPr="00EC3F19">
        <w:rPr>
          <w:rFonts w:cs="Arial"/>
          <w:i/>
        </w:rPr>
        <w:t>Informace o plnění:</w:t>
      </w:r>
    </w:p>
    <w:p w:rsidR="001407EA" w:rsidRPr="00973A9B" w:rsidRDefault="00303A52" w:rsidP="009D21F2">
      <w:pPr>
        <w:pBdr>
          <w:top w:val="single" w:sz="4" w:space="1" w:color="auto"/>
          <w:left w:val="single" w:sz="4" w:space="4" w:color="auto"/>
          <w:bottom w:val="single" w:sz="4" w:space="1" w:color="auto"/>
          <w:right w:val="single" w:sz="4" w:space="4" w:color="auto"/>
        </w:pBdr>
        <w:spacing w:line="240" w:lineRule="auto"/>
        <w:jc w:val="both"/>
        <w:rPr>
          <w:rFonts w:cs="Arial"/>
        </w:rPr>
      </w:pPr>
      <w:r w:rsidRPr="00973A9B">
        <w:rPr>
          <w:rFonts w:cs="Arial"/>
        </w:rPr>
        <w:t xml:space="preserve">MŠMT zahájilo na podzim roku 2016 v souvislosti s plněním úkolů vyplývajících z Národní politiky výzkumu, vývoje a inovací ČR na léta 2016 – 2020 tvorbu strategického dokumentu </w:t>
      </w:r>
      <w:r w:rsidRPr="00973A9B">
        <w:rPr>
          <w:rFonts w:cs="Arial"/>
          <w:i/>
          <w:iCs/>
        </w:rPr>
        <w:t xml:space="preserve">Akční plán pro rozvoj lidských zdrojů a genderové rovnosti ve VaV. </w:t>
      </w:r>
      <w:r w:rsidRPr="00973A9B">
        <w:rPr>
          <w:rFonts w:cs="Arial"/>
        </w:rPr>
        <w:t>Dokument se bude také mimo jiné věnovat i uvedenému úkolu. Akční plán bud</w:t>
      </w:r>
      <w:r w:rsidR="006C20B5" w:rsidRPr="00973A9B">
        <w:rPr>
          <w:rFonts w:cs="Arial"/>
        </w:rPr>
        <w:t>e předložen na konci roku 2017 v</w:t>
      </w:r>
      <w:r w:rsidRPr="00973A9B">
        <w:rPr>
          <w:rFonts w:cs="Arial"/>
        </w:rPr>
        <w:t>ládě ČR ke schválení. MŠMT doplňuje, Grantová agentura ČR (dále jako „GA ČR“) je samostatný orgán, který disponuje svými finančními prostředky, které alokuje v souladu se svými pravidly, a žádným způsobem nepodléhá kompetencím MŠ</w:t>
      </w:r>
      <w:r w:rsidR="003B2071" w:rsidRPr="00973A9B">
        <w:rPr>
          <w:rFonts w:cs="Arial"/>
        </w:rPr>
        <w:t>MT (</w:t>
      </w:r>
      <w:r w:rsidRPr="00973A9B">
        <w:rPr>
          <w:rFonts w:cs="Arial"/>
        </w:rPr>
        <w:t>zejména v souvislosti s nemožností splnit úkol č. 28 Akčního plánu s termínem plnění 31. 12. 2017).</w:t>
      </w:r>
      <w:r w:rsidR="001407EA" w:rsidRPr="00973A9B">
        <w:rPr>
          <w:rFonts w:cs="Arial"/>
        </w:rPr>
        <w:t xml:space="preserve"> Úřad místopředsedy vlády pro VVI žádné informace </w:t>
      </w:r>
      <w:r w:rsidR="00EC3F19">
        <w:rPr>
          <w:rFonts w:cs="Arial"/>
        </w:rPr>
        <w:t xml:space="preserve">k plnění tohoto úkolu </w:t>
      </w:r>
      <w:r w:rsidR="001407EA" w:rsidRPr="00973A9B">
        <w:rPr>
          <w:rFonts w:cs="Arial"/>
        </w:rPr>
        <w:t xml:space="preserve">neposkytl. </w:t>
      </w:r>
    </w:p>
    <w:p w:rsidR="00BB7CE4" w:rsidRPr="00973A9B" w:rsidRDefault="00BB7CE4" w:rsidP="00BB7CE4">
      <w:pPr>
        <w:pStyle w:val="Odstavecseseznamem"/>
        <w:spacing w:before="60" w:after="0" w:line="240" w:lineRule="auto"/>
        <w:ind w:firstLine="696"/>
        <w:jc w:val="both"/>
        <w:rPr>
          <w:rFonts w:cs="Arial"/>
        </w:rPr>
      </w:pPr>
      <w:r w:rsidRPr="00973A9B">
        <w:rPr>
          <w:rFonts w:cs="Arial"/>
        </w:rPr>
        <w:t>vzdělávání a sportu</w:t>
      </w:r>
    </w:p>
    <w:p w:rsidR="00BB7CE4" w:rsidRPr="00973A9B" w:rsidRDefault="00BB7CE4" w:rsidP="00BB7CE4">
      <w:pPr>
        <w:spacing w:before="60" w:after="0" w:line="240" w:lineRule="auto"/>
        <w:ind w:left="1418" w:hanging="1418"/>
        <w:jc w:val="both"/>
        <w:rPr>
          <w:rFonts w:cs="Arial"/>
        </w:rPr>
      </w:pPr>
      <w:r w:rsidRPr="00973A9B">
        <w:rPr>
          <w:rFonts w:cs="Arial"/>
        </w:rPr>
        <w:t xml:space="preserve">Gestor: </w:t>
      </w:r>
      <w:r w:rsidRPr="00973A9B">
        <w:rPr>
          <w:rFonts w:cs="Arial"/>
        </w:rPr>
        <w:tab/>
        <w:t>MŠMT</w:t>
      </w:r>
    </w:p>
    <w:p w:rsidR="00BB7CE4" w:rsidRPr="00973A9B" w:rsidRDefault="00BB7CE4" w:rsidP="00BB7CE4">
      <w:pPr>
        <w:spacing w:before="60" w:after="0" w:line="240" w:lineRule="auto"/>
        <w:jc w:val="both"/>
        <w:rPr>
          <w:rFonts w:cs="Arial"/>
        </w:rPr>
      </w:pPr>
      <w:r w:rsidRPr="00973A9B">
        <w:rPr>
          <w:rFonts w:cs="Arial"/>
        </w:rPr>
        <w:t xml:space="preserve">Termín: </w:t>
      </w:r>
      <w:r w:rsidRPr="00973A9B">
        <w:rPr>
          <w:rFonts w:cs="Arial"/>
        </w:rPr>
        <w:tab/>
        <w:t>31.</w:t>
      </w:r>
      <w:r w:rsidR="006C20B5" w:rsidRPr="00973A9B">
        <w:rPr>
          <w:rFonts w:cs="Arial"/>
        </w:rPr>
        <w:t xml:space="preserve"> </w:t>
      </w:r>
      <w:r w:rsidRPr="00973A9B">
        <w:rPr>
          <w:rFonts w:cs="Arial"/>
        </w:rPr>
        <w:t>12.</w:t>
      </w:r>
      <w:r w:rsidR="006C20B5" w:rsidRPr="00973A9B">
        <w:rPr>
          <w:rFonts w:cs="Arial"/>
        </w:rPr>
        <w:t xml:space="preserve"> </w:t>
      </w:r>
      <w:r w:rsidRPr="00973A9B">
        <w:rPr>
          <w:rFonts w:cs="Arial"/>
        </w:rPr>
        <w:t xml:space="preserve">2016 </w:t>
      </w:r>
    </w:p>
    <w:p w:rsidR="00471BFA" w:rsidRPr="00973A9B" w:rsidRDefault="00471BFA" w:rsidP="00BB7CE4">
      <w:pPr>
        <w:spacing w:before="60" w:after="0" w:line="240" w:lineRule="auto"/>
        <w:jc w:val="both"/>
        <w:rPr>
          <w:rFonts w:cs="Arial"/>
        </w:rPr>
      </w:pPr>
    </w:p>
    <w:p w:rsidR="00471BFA" w:rsidRPr="00EC3F19" w:rsidRDefault="00471BFA" w:rsidP="00D85E05">
      <w:pPr>
        <w:pBdr>
          <w:top w:val="single" w:sz="4" w:space="1" w:color="auto"/>
          <w:left w:val="single" w:sz="4" w:space="4" w:color="auto"/>
          <w:bottom w:val="single" w:sz="4" w:space="1" w:color="auto"/>
          <w:right w:val="single" w:sz="4" w:space="4" w:color="auto"/>
        </w:pBdr>
        <w:spacing w:after="0" w:line="240" w:lineRule="auto"/>
        <w:jc w:val="both"/>
        <w:rPr>
          <w:rFonts w:cs="Arial"/>
          <w:i/>
        </w:rPr>
      </w:pPr>
      <w:r w:rsidRPr="00EC3F19">
        <w:rPr>
          <w:rFonts w:cs="Arial"/>
          <w:i/>
        </w:rPr>
        <w:t>Informace o plnění:</w:t>
      </w:r>
    </w:p>
    <w:p w:rsidR="00D85E05" w:rsidRPr="00973A9B" w:rsidRDefault="003B2071" w:rsidP="00C82E78">
      <w:pPr>
        <w:pBdr>
          <w:top w:val="single" w:sz="4" w:space="1" w:color="auto"/>
          <w:left w:val="single" w:sz="4" w:space="4" w:color="auto"/>
          <w:bottom w:val="single" w:sz="4" w:space="1" w:color="auto"/>
          <w:right w:val="single" w:sz="4" w:space="4" w:color="auto"/>
        </w:pBdr>
        <w:spacing w:after="0" w:line="240" w:lineRule="auto"/>
        <w:jc w:val="both"/>
        <w:rPr>
          <w:rFonts w:cs="Arial"/>
        </w:rPr>
      </w:pPr>
      <w:r w:rsidRPr="00973A9B">
        <w:rPr>
          <w:rFonts w:cs="Arial"/>
        </w:rPr>
        <w:t>V o</w:t>
      </w:r>
      <w:r w:rsidR="005C1B05" w:rsidRPr="00973A9B">
        <w:rPr>
          <w:rFonts w:cs="Arial"/>
        </w:rPr>
        <w:t xml:space="preserve">blasti vzdělávání a sportu </w:t>
      </w:r>
      <w:r w:rsidRPr="00973A9B">
        <w:rPr>
          <w:rFonts w:cs="Arial"/>
        </w:rPr>
        <w:t>nenašlo MŠMT zásadní překážky vyrovnaného zastoupení žen a</w:t>
      </w:r>
      <w:r w:rsidR="00624B27" w:rsidRPr="00973A9B">
        <w:rPr>
          <w:rFonts w:cs="Arial"/>
        </w:rPr>
        <w:t xml:space="preserve"> mužů v rozhodovacích pozicích, bez uvedení dalších informací.</w:t>
      </w:r>
    </w:p>
    <w:p w:rsidR="00471BFA" w:rsidRPr="00973A9B" w:rsidRDefault="00471BFA" w:rsidP="00D85E05">
      <w:pPr>
        <w:spacing w:after="0" w:line="240" w:lineRule="auto"/>
        <w:jc w:val="both"/>
        <w:rPr>
          <w:rFonts w:cs="Arial"/>
        </w:rPr>
      </w:pPr>
    </w:p>
    <w:p w:rsidR="00BB7CE4" w:rsidRPr="00973A9B" w:rsidRDefault="00BB7CE4" w:rsidP="00BB7CE4">
      <w:pPr>
        <w:pStyle w:val="Odstavecseseznamem"/>
        <w:spacing w:before="60" w:after="0" w:line="240" w:lineRule="auto"/>
        <w:ind w:firstLine="696"/>
        <w:jc w:val="both"/>
        <w:rPr>
          <w:rFonts w:cs="Arial"/>
        </w:rPr>
      </w:pPr>
      <w:r w:rsidRPr="00973A9B">
        <w:rPr>
          <w:rFonts w:cs="Arial"/>
        </w:rPr>
        <w:t>zdravotnictví</w:t>
      </w:r>
    </w:p>
    <w:p w:rsidR="00BB7CE4" w:rsidRPr="00973A9B" w:rsidRDefault="00BB7CE4" w:rsidP="00BB7CE4">
      <w:pPr>
        <w:spacing w:before="60" w:after="0" w:line="240" w:lineRule="auto"/>
        <w:ind w:left="1418" w:hanging="1418"/>
        <w:jc w:val="both"/>
        <w:rPr>
          <w:rFonts w:cs="Arial"/>
        </w:rPr>
      </w:pPr>
      <w:r w:rsidRPr="00973A9B">
        <w:rPr>
          <w:rFonts w:cs="Arial"/>
        </w:rPr>
        <w:t xml:space="preserve">Gestor: </w:t>
      </w:r>
      <w:r w:rsidRPr="00973A9B">
        <w:rPr>
          <w:rFonts w:cs="Arial"/>
        </w:rPr>
        <w:tab/>
        <w:t>MZd</w:t>
      </w:r>
    </w:p>
    <w:p w:rsidR="00BB7CE4" w:rsidRPr="00973A9B" w:rsidRDefault="00BB7CE4" w:rsidP="00BB7CE4">
      <w:pPr>
        <w:spacing w:before="60" w:after="0" w:line="240" w:lineRule="auto"/>
        <w:jc w:val="both"/>
        <w:rPr>
          <w:rFonts w:cs="Arial"/>
        </w:rPr>
      </w:pPr>
      <w:r w:rsidRPr="00973A9B">
        <w:rPr>
          <w:rFonts w:cs="Arial"/>
        </w:rPr>
        <w:t xml:space="preserve">Termín: </w:t>
      </w:r>
      <w:r w:rsidRPr="00973A9B">
        <w:rPr>
          <w:rFonts w:cs="Arial"/>
        </w:rPr>
        <w:tab/>
        <w:t>31.</w:t>
      </w:r>
      <w:r w:rsidR="006C20B5" w:rsidRPr="00973A9B">
        <w:rPr>
          <w:rFonts w:cs="Arial"/>
        </w:rPr>
        <w:t xml:space="preserve"> </w:t>
      </w:r>
      <w:r w:rsidRPr="00973A9B">
        <w:rPr>
          <w:rFonts w:cs="Arial"/>
        </w:rPr>
        <w:t>12.</w:t>
      </w:r>
      <w:r w:rsidR="006C20B5" w:rsidRPr="00973A9B">
        <w:rPr>
          <w:rFonts w:cs="Arial"/>
        </w:rPr>
        <w:t xml:space="preserve"> </w:t>
      </w:r>
      <w:r w:rsidRPr="00973A9B">
        <w:rPr>
          <w:rFonts w:cs="Arial"/>
        </w:rPr>
        <w:t xml:space="preserve">2016 </w:t>
      </w:r>
    </w:p>
    <w:p w:rsidR="00BB7CE4" w:rsidRPr="00973A9B" w:rsidRDefault="00BB7CE4" w:rsidP="00BB7CE4">
      <w:pPr>
        <w:spacing w:before="60" w:after="0" w:line="240" w:lineRule="auto"/>
        <w:jc w:val="both"/>
        <w:rPr>
          <w:rFonts w:cs="Arial"/>
        </w:rPr>
      </w:pPr>
    </w:p>
    <w:p w:rsidR="006C20B5" w:rsidRPr="00EC3F19" w:rsidRDefault="00471BFA" w:rsidP="00471BFA">
      <w:pPr>
        <w:pBdr>
          <w:top w:val="single" w:sz="4" w:space="1" w:color="auto"/>
          <w:left w:val="single" w:sz="4" w:space="4" w:color="auto"/>
          <w:bottom w:val="single" w:sz="4" w:space="1" w:color="auto"/>
          <w:right w:val="single" w:sz="4" w:space="4" w:color="auto"/>
        </w:pBdr>
        <w:spacing w:after="0" w:line="240" w:lineRule="auto"/>
        <w:jc w:val="both"/>
        <w:rPr>
          <w:rFonts w:cs="Arial"/>
          <w:i/>
        </w:rPr>
      </w:pPr>
      <w:r w:rsidRPr="00EC3F19">
        <w:rPr>
          <w:rFonts w:cs="Arial"/>
          <w:i/>
        </w:rPr>
        <w:t>Informace o plnění:</w:t>
      </w:r>
      <w:r w:rsidR="001E03B3" w:rsidRPr="00EC3F19">
        <w:rPr>
          <w:rFonts w:cs="Arial"/>
          <w:i/>
        </w:rPr>
        <w:t xml:space="preserve"> </w:t>
      </w:r>
    </w:p>
    <w:p w:rsidR="00471BFA" w:rsidRPr="00973A9B" w:rsidRDefault="001E03B3" w:rsidP="00471BFA">
      <w:pPr>
        <w:pBdr>
          <w:top w:val="single" w:sz="4" w:space="1" w:color="auto"/>
          <w:left w:val="single" w:sz="4" w:space="4" w:color="auto"/>
          <w:bottom w:val="single" w:sz="4" w:space="1" w:color="auto"/>
          <w:right w:val="single" w:sz="4" w:space="4" w:color="auto"/>
        </w:pBdr>
        <w:spacing w:after="0" w:line="240" w:lineRule="auto"/>
        <w:jc w:val="both"/>
        <w:rPr>
          <w:rFonts w:cs="Arial"/>
        </w:rPr>
      </w:pPr>
      <w:r w:rsidRPr="00973A9B">
        <w:rPr>
          <w:rFonts w:cs="Arial"/>
        </w:rPr>
        <w:t>MZd v rámci plnění tohoto úkolu uvedlo, že ÚZIS ČR zapracoval údaje o pohlaví do všech relevantních podkladů své agendy. Data o zastoupení žen a mužů tedy resort má. Není však uvedena žádná další informace o plnění ve smyslu znění tohoto úkolu.</w:t>
      </w:r>
    </w:p>
    <w:p w:rsidR="00471BFA" w:rsidRPr="00973A9B" w:rsidRDefault="00471BFA" w:rsidP="00471BFA">
      <w:pPr>
        <w:spacing w:after="0" w:line="240" w:lineRule="auto"/>
        <w:ind w:left="1410" w:hanging="1410"/>
        <w:jc w:val="both"/>
        <w:rPr>
          <w:rFonts w:cs="Arial"/>
        </w:rPr>
      </w:pPr>
    </w:p>
    <w:p w:rsidR="00BB7CE4" w:rsidRPr="00973A9B" w:rsidRDefault="00BB7CE4" w:rsidP="00BB7CE4">
      <w:pPr>
        <w:pStyle w:val="Odstavecseseznamem"/>
        <w:spacing w:before="60" w:after="0" w:line="240" w:lineRule="auto"/>
        <w:ind w:firstLine="696"/>
        <w:jc w:val="both"/>
        <w:rPr>
          <w:rFonts w:cs="Arial"/>
        </w:rPr>
      </w:pPr>
      <w:r w:rsidRPr="00973A9B">
        <w:rPr>
          <w:rFonts w:cs="Arial"/>
        </w:rPr>
        <w:t>Policie ČR a bezpečnostních sborů</w:t>
      </w:r>
    </w:p>
    <w:p w:rsidR="00BB7CE4" w:rsidRPr="00973A9B" w:rsidRDefault="00BB7CE4" w:rsidP="00BB7CE4">
      <w:pPr>
        <w:spacing w:before="60" w:after="0" w:line="240" w:lineRule="auto"/>
        <w:ind w:left="1418" w:hanging="1418"/>
        <w:jc w:val="both"/>
        <w:rPr>
          <w:rFonts w:cs="Arial"/>
        </w:rPr>
      </w:pPr>
      <w:r w:rsidRPr="00973A9B">
        <w:rPr>
          <w:rFonts w:cs="Arial"/>
        </w:rPr>
        <w:t xml:space="preserve">Gestor: </w:t>
      </w:r>
      <w:r w:rsidRPr="00973A9B">
        <w:rPr>
          <w:rFonts w:cs="Arial"/>
        </w:rPr>
        <w:tab/>
        <w:t>MV, MSp, MF</w:t>
      </w:r>
    </w:p>
    <w:p w:rsidR="00BB7CE4" w:rsidRPr="00973A9B" w:rsidRDefault="00BB7CE4" w:rsidP="00BB7CE4">
      <w:pPr>
        <w:spacing w:before="60" w:after="0" w:line="240" w:lineRule="auto"/>
        <w:jc w:val="both"/>
        <w:rPr>
          <w:rFonts w:cs="Arial"/>
        </w:rPr>
      </w:pPr>
      <w:r w:rsidRPr="00973A9B">
        <w:rPr>
          <w:rFonts w:cs="Arial"/>
        </w:rPr>
        <w:t xml:space="preserve">Termín: </w:t>
      </w:r>
      <w:r w:rsidRPr="00973A9B">
        <w:rPr>
          <w:rFonts w:cs="Arial"/>
        </w:rPr>
        <w:tab/>
        <w:t>31.</w:t>
      </w:r>
      <w:r w:rsidR="006C20B5" w:rsidRPr="00973A9B">
        <w:rPr>
          <w:rFonts w:cs="Arial"/>
        </w:rPr>
        <w:t xml:space="preserve"> </w:t>
      </w:r>
      <w:r w:rsidRPr="00973A9B">
        <w:rPr>
          <w:rFonts w:cs="Arial"/>
        </w:rPr>
        <w:t>12.</w:t>
      </w:r>
      <w:r w:rsidR="006C20B5" w:rsidRPr="00973A9B">
        <w:rPr>
          <w:rFonts w:cs="Arial"/>
        </w:rPr>
        <w:t xml:space="preserve"> </w:t>
      </w:r>
      <w:r w:rsidRPr="00973A9B">
        <w:rPr>
          <w:rFonts w:cs="Arial"/>
        </w:rPr>
        <w:t xml:space="preserve">2016 </w:t>
      </w:r>
    </w:p>
    <w:p w:rsidR="00BB7CE4" w:rsidRPr="00973A9B" w:rsidRDefault="00BB7CE4" w:rsidP="00BB7CE4">
      <w:pPr>
        <w:spacing w:before="60" w:after="0" w:line="240" w:lineRule="auto"/>
        <w:jc w:val="both"/>
        <w:rPr>
          <w:rFonts w:cs="Arial"/>
        </w:rPr>
      </w:pPr>
    </w:p>
    <w:p w:rsidR="00BB7CE4" w:rsidRPr="00EC3F19" w:rsidRDefault="005533FD" w:rsidP="005A6FCB">
      <w:pPr>
        <w:pBdr>
          <w:top w:val="single" w:sz="4" w:space="1" w:color="auto"/>
          <w:left w:val="single" w:sz="4" w:space="3" w:color="auto"/>
          <w:bottom w:val="single" w:sz="4" w:space="1" w:color="auto"/>
          <w:right w:val="single" w:sz="4" w:space="1" w:color="auto"/>
        </w:pBdr>
        <w:spacing w:after="0" w:line="240" w:lineRule="auto"/>
        <w:jc w:val="both"/>
        <w:rPr>
          <w:rFonts w:cs="Arial"/>
          <w:i/>
        </w:rPr>
      </w:pPr>
      <w:r w:rsidRPr="00EC3F19">
        <w:rPr>
          <w:rFonts w:cs="Arial"/>
          <w:i/>
        </w:rPr>
        <w:t>Informace o plnění:</w:t>
      </w:r>
    </w:p>
    <w:p w:rsidR="00AF2463" w:rsidRPr="00973A9B" w:rsidRDefault="007709CB" w:rsidP="006C20B5">
      <w:pPr>
        <w:pBdr>
          <w:top w:val="single" w:sz="4" w:space="1" w:color="auto"/>
          <w:left w:val="single" w:sz="4" w:space="3" w:color="auto"/>
          <w:bottom w:val="single" w:sz="4" w:space="1" w:color="auto"/>
          <w:right w:val="single" w:sz="4" w:space="1" w:color="auto"/>
        </w:pBdr>
        <w:spacing w:after="0" w:line="240" w:lineRule="auto"/>
        <w:jc w:val="both"/>
        <w:rPr>
          <w:rFonts w:cs="Arial"/>
        </w:rPr>
      </w:pPr>
      <w:r w:rsidRPr="00973A9B">
        <w:rPr>
          <w:rFonts w:cs="Arial"/>
        </w:rPr>
        <w:t xml:space="preserve">MV v rámci plnění tohoto úkolu uvedlo, že se při obsazování osob do vedoucích funkcí řídí platnou legislativou, </w:t>
      </w:r>
      <w:r w:rsidR="001E03B3" w:rsidRPr="00973A9B">
        <w:rPr>
          <w:rFonts w:cs="Arial"/>
        </w:rPr>
        <w:t xml:space="preserve">ze strany odboru personálního Policejního prezidia ČR je sledována aktivní podpora vyrovnaného zastoupení žen a mužů na vedoucích pozicích. </w:t>
      </w:r>
      <w:r w:rsidRPr="00973A9B">
        <w:rPr>
          <w:rFonts w:cs="Arial"/>
        </w:rPr>
        <w:t xml:space="preserve">Generální ředitelství Hasičského záchranného sboru </w:t>
      </w:r>
      <w:r w:rsidR="001E03B3" w:rsidRPr="00973A9B">
        <w:rPr>
          <w:rFonts w:cs="Arial"/>
        </w:rPr>
        <w:t xml:space="preserve">uplatňuje </w:t>
      </w:r>
      <w:r w:rsidRPr="00973A9B">
        <w:rPr>
          <w:rFonts w:cs="Arial"/>
        </w:rPr>
        <w:t xml:space="preserve">dle MV </w:t>
      </w:r>
      <w:r w:rsidR="00EC3F19">
        <w:rPr>
          <w:rFonts w:cs="Arial"/>
        </w:rPr>
        <w:t>principy rovnosti žen a mužů ve </w:t>
      </w:r>
      <w:r w:rsidR="001E03B3" w:rsidRPr="00973A9B">
        <w:rPr>
          <w:rFonts w:cs="Arial"/>
        </w:rPr>
        <w:t>všech oblastech možného působení. V současné době se zvyšuje počet žen, které jsou zapojeny do činnosti v oblastech krizového řízení, zkušebnictví, vědy a výzkumu. Též se zvyšuje počet žen hlásících se do výběrových řízení na obsaz</w:t>
      </w:r>
      <w:r w:rsidRPr="00973A9B">
        <w:rPr>
          <w:rFonts w:cs="Arial"/>
        </w:rPr>
        <w:t>ování míst ve služebním poměru.</w:t>
      </w:r>
      <w:r w:rsidR="006C20B5" w:rsidRPr="00973A9B">
        <w:rPr>
          <w:rFonts w:cs="Arial"/>
        </w:rPr>
        <w:t xml:space="preserve"> </w:t>
      </w:r>
    </w:p>
    <w:p w:rsidR="00AF2463" w:rsidRPr="00973A9B" w:rsidRDefault="005C1B05" w:rsidP="006C20B5">
      <w:pPr>
        <w:pBdr>
          <w:top w:val="single" w:sz="4" w:space="1" w:color="auto"/>
          <w:left w:val="single" w:sz="4" w:space="3" w:color="auto"/>
          <w:bottom w:val="single" w:sz="4" w:space="1" w:color="auto"/>
          <w:right w:val="single" w:sz="4" w:space="1" w:color="auto"/>
        </w:pBdr>
        <w:spacing w:after="0" w:line="240" w:lineRule="auto"/>
        <w:jc w:val="both"/>
        <w:rPr>
          <w:rFonts w:cs="Arial"/>
        </w:rPr>
      </w:pPr>
      <w:r w:rsidRPr="00973A9B">
        <w:rPr>
          <w:rFonts w:cs="Arial"/>
        </w:rPr>
        <w:t>MSp uvedlo, že specifické překážky vyrovnaného zastoupení žen a mužů v rozhodovacích pozicích v rámci soudnictví a státních zastupitelství nebyly analyzovány. Dále uvedlo, že pro vedoucí funkce jsou vyžadovány speci</w:t>
      </w:r>
      <w:r w:rsidR="00AF2463" w:rsidRPr="00973A9B">
        <w:rPr>
          <w:rFonts w:cs="Arial"/>
        </w:rPr>
        <w:t xml:space="preserve">fické podmínky a předpoklady, </w:t>
      </w:r>
      <w:r w:rsidR="00EC3F19">
        <w:rPr>
          <w:rFonts w:cs="Arial"/>
        </w:rPr>
        <w:t>bez ohledu na </w:t>
      </w:r>
      <w:r w:rsidRPr="00973A9B">
        <w:rPr>
          <w:rFonts w:cs="Arial"/>
        </w:rPr>
        <w:t xml:space="preserve">pohlaví. Žádná právní úprava </w:t>
      </w:r>
      <w:r w:rsidR="00AF2463" w:rsidRPr="00973A9B">
        <w:rPr>
          <w:rFonts w:cs="Arial"/>
        </w:rPr>
        <w:t>v tomto směru</w:t>
      </w:r>
      <w:r w:rsidRPr="00973A9B">
        <w:rPr>
          <w:rFonts w:cs="Arial"/>
        </w:rPr>
        <w:t xml:space="preserve"> není dle MSp v soudnictví možná, n</w:t>
      </w:r>
      <w:r w:rsidR="006C20B5" w:rsidRPr="00973A9B">
        <w:rPr>
          <w:rFonts w:cs="Arial"/>
        </w:rPr>
        <w:t xml:space="preserve">eboť jde o specifickou oblast. </w:t>
      </w:r>
    </w:p>
    <w:p w:rsidR="005A6FCB" w:rsidRPr="00973A9B" w:rsidRDefault="005C1B05" w:rsidP="006C20B5">
      <w:pPr>
        <w:pBdr>
          <w:top w:val="single" w:sz="4" w:space="1" w:color="auto"/>
          <w:left w:val="single" w:sz="4" w:space="3" w:color="auto"/>
          <w:bottom w:val="single" w:sz="4" w:space="1" w:color="auto"/>
          <w:right w:val="single" w:sz="4" w:space="1" w:color="auto"/>
        </w:pBdr>
        <w:spacing w:after="0" w:line="240" w:lineRule="auto"/>
        <w:jc w:val="both"/>
        <w:rPr>
          <w:rFonts w:cs="Arial"/>
        </w:rPr>
      </w:pPr>
      <w:r w:rsidRPr="00973A9B">
        <w:rPr>
          <w:rFonts w:cs="Arial"/>
        </w:rPr>
        <w:t xml:space="preserve">MF uvedlo, že na základě průběžného sledování se do služebního poměru příslušníků Celní správy hlásí 63 % mužů a 37 % žen, přičemž je přijímáno 67 % mužů a 33 % žen z přihlášených. </w:t>
      </w:r>
      <w:r w:rsidR="001A5912" w:rsidRPr="00973A9B">
        <w:rPr>
          <w:rFonts w:cs="Arial"/>
        </w:rPr>
        <w:t>MF</w:t>
      </w:r>
      <w:r w:rsidRPr="00973A9B">
        <w:rPr>
          <w:rFonts w:cs="Arial"/>
        </w:rPr>
        <w:t xml:space="preserve"> dále uvedlo, že na obě pohlaví jsou bez ro</w:t>
      </w:r>
      <w:r w:rsidR="00EC3F19">
        <w:rPr>
          <w:rFonts w:cs="Arial"/>
        </w:rPr>
        <w:t>zdílu kladeny stejné nároky při </w:t>
      </w:r>
      <w:r w:rsidRPr="00973A9B">
        <w:rPr>
          <w:rFonts w:cs="Arial"/>
        </w:rPr>
        <w:t xml:space="preserve">výkonu služby, Celní správa však umí vytvářet v rámci zákonných mantinelů podmínky, které jsou zajímavé </w:t>
      </w:r>
      <w:r w:rsidR="001A5912" w:rsidRPr="00973A9B">
        <w:rPr>
          <w:rFonts w:cs="Arial"/>
        </w:rPr>
        <w:t xml:space="preserve">jak pro muže, tak pro ženy (podmínky pro slaďování, benefity, apod.) Celní správa </w:t>
      </w:r>
      <w:r w:rsidRPr="00973A9B">
        <w:rPr>
          <w:rFonts w:cs="Arial"/>
        </w:rPr>
        <w:t xml:space="preserve">neprovádí žádné analýzy, které by byly zaměřené na identifikaci specifických bariér vyrovnaného zastoupení žen a mužů v rozhodovacích pozicích. Jako </w:t>
      </w:r>
      <w:r w:rsidR="006A52AF" w:rsidRPr="00973A9B">
        <w:rPr>
          <w:rFonts w:cs="Arial"/>
        </w:rPr>
        <w:t xml:space="preserve">odůvodnění uvádí, že </w:t>
      </w:r>
      <w:r w:rsidRPr="00973A9B">
        <w:rPr>
          <w:rFonts w:cs="Arial"/>
        </w:rPr>
        <w:t xml:space="preserve">podmínky na výkon služby </w:t>
      </w:r>
      <w:r w:rsidR="006A52AF" w:rsidRPr="00973A9B">
        <w:rPr>
          <w:rFonts w:cs="Arial"/>
        </w:rPr>
        <w:t xml:space="preserve">jsou </w:t>
      </w:r>
      <w:r w:rsidRPr="00973A9B">
        <w:rPr>
          <w:rFonts w:cs="Arial"/>
        </w:rPr>
        <w:t>nastaveny stejně jak pro ženy, tak pro muže, což odpovídá požadavku daného zákon</w:t>
      </w:r>
      <w:r w:rsidR="006A52AF" w:rsidRPr="00973A9B">
        <w:rPr>
          <w:rFonts w:cs="Arial"/>
        </w:rPr>
        <w:t xml:space="preserve">a a principu služby. </w:t>
      </w:r>
      <w:r w:rsidRPr="00973A9B">
        <w:rPr>
          <w:rFonts w:cs="Arial"/>
        </w:rPr>
        <w:t xml:space="preserve">A dále, že sledování by vyžadovalo větší pracovní zatížení stávajících zaměstnanců nebo další navýšení počtu lidských zdrojů. Celní správa avizuje, že z kapacitních důvodů nebude toto opatření zavádět ani v budoucnu. </w:t>
      </w:r>
    </w:p>
    <w:p w:rsidR="00EC3F19" w:rsidRDefault="00EC3F19" w:rsidP="00EC3F19">
      <w:pPr>
        <w:spacing w:before="60" w:after="0" w:line="240" w:lineRule="auto"/>
        <w:jc w:val="both"/>
        <w:rPr>
          <w:rFonts w:cs="Arial"/>
          <w:i/>
        </w:rPr>
      </w:pPr>
    </w:p>
    <w:p w:rsidR="00E37EE4" w:rsidRPr="00EC3F19" w:rsidRDefault="005533FD" w:rsidP="00EC3F19">
      <w:pPr>
        <w:pBdr>
          <w:top w:val="single" w:sz="4" w:space="1" w:color="auto"/>
          <w:left w:val="single" w:sz="4" w:space="4" w:color="auto"/>
          <w:bottom w:val="single" w:sz="4" w:space="1" w:color="auto"/>
          <w:right w:val="single" w:sz="4" w:space="4" w:color="auto"/>
        </w:pBdr>
        <w:spacing w:before="60" w:after="0" w:line="240" w:lineRule="auto"/>
        <w:jc w:val="both"/>
        <w:rPr>
          <w:rFonts w:cs="Arial"/>
          <w:b/>
          <w:i/>
        </w:rPr>
      </w:pPr>
      <w:r w:rsidRPr="00EC3F19">
        <w:rPr>
          <w:rFonts w:cs="Arial"/>
          <w:i/>
        </w:rPr>
        <w:t>S</w:t>
      </w:r>
      <w:r w:rsidR="00154FDD" w:rsidRPr="00EC3F19">
        <w:rPr>
          <w:rFonts w:cs="Arial"/>
          <w:i/>
        </w:rPr>
        <w:t>hrnující s</w:t>
      </w:r>
      <w:r w:rsidRPr="00EC3F19">
        <w:rPr>
          <w:rFonts w:cs="Arial"/>
          <w:i/>
        </w:rPr>
        <w:t xml:space="preserve">tanovisko Výboru: </w:t>
      </w:r>
      <w:r w:rsidR="00F34973" w:rsidRPr="00EC3F19">
        <w:rPr>
          <w:rFonts w:cs="Arial"/>
          <w:b/>
          <w:i/>
        </w:rPr>
        <w:t>Nesplněno.</w:t>
      </w:r>
    </w:p>
    <w:p w:rsidR="00E37EE4" w:rsidRPr="00973A9B" w:rsidRDefault="00E37EE4" w:rsidP="00EC3F19">
      <w:pPr>
        <w:pBdr>
          <w:top w:val="single" w:sz="4" w:space="1" w:color="auto"/>
          <w:left w:val="single" w:sz="4" w:space="4" w:color="auto"/>
          <w:bottom w:val="single" w:sz="4" w:space="1" w:color="auto"/>
          <w:right w:val="single" w:sz="4" w:space="4" w:color="auto"/>
        </w:pBdr>
        <w:spacing w:before="60" w:after="0" w:line="240" w:lineRule="auto"/>
        <w:jc w:val="both"/>
        <w:rPr>
          <w:rFonts w:cs="Arial"/>
          <w:b/>
        </w:rPr>
      </w:pPr>
      <w:r w:rsidRPr="00973A9B">
        <w:rPr>
          <w:rFonts w:cs="Arial"/>
        </w:rPr>
        <w:t>Jelikož počet soudkyň směrem k vyšší úrovni (nejvyšší soudy, vrchní soudy) klesá</w:t>
      </w:r>
      <w:r w:rsidRPr="00973A9B">
        <w:rPr>
          <w:rStyle w:val="Znakapoznpodarou"/>
          <w:rFonts w:cs="Arial"/>
        </w:rPr>
        <w:footnoteReference w:id="25"/>
      </w:r>
      <w:r w:rsidRPr="00973A9B">
        <w:rPr>
          <w:rFonts w:cs="Arial"/>
        </w:rPr>
        <w:t xml:space="preserve">, je možné předpokládat, že existují specifické překážky pro uplatnění žen v těchto pozicích. Stejně tak </w:t>
      </w:r>
      <w:r w:rsidRPr="00973A9B">
        <w:rPr>
          <w:rFonts w:eastAsia="Times New Roman" w:cs="Arial"/>
          <w:szCs w:val="22"/>
        </w:rPr>
        <w:t>celkové zastoupení žen, které stály v čel</w:t>
      </w:r>
      <w:r w:rsidR="00204D08">
        <w:rPr>
          <w:rFonts w:eastAsia="Times New Roman" w:cs="Arial"/>
          <w:szCs w:val="22"/>
        </w:rPr>
        <w:t>e výzkumných, vysokoškolských a </w:t>
      </w:r>
      <w:r w:rsidRPr="00973A9B">
        <w:rPr>
          <w:rFonts w:eastAsia="Times New Roman" w:cs="Arial"/>
          <w:szCs w:val="22"/>
        </w:rPr>
        <w:t>dalších institucí výzkumu a vývoj</w:t>
      </w:r>
      <w:r w:rsidR="00204D08">
        <w:rPr>
          <w:rFonts w:eastAsia="Times New Roman" w:cs="Arial"/>
          <w:szCs w:val="22"/>
        </w:rPr>
        <w:t>e dosáhlo v roce 2014 pouze 13</w:t>
      </w:r>
      <w:r w:rsidRPr="00973A9B">
        <w:rPr>
          <w:rFonts w:eastAsia="Times New Roman" w:cs="Arial"/>
          <w:szCs w:val="22"/>
        </w:rPr>
        <w:t xml:space="preserve"> %</w:t>
      </w:r>
      <w:r w:rsidRPr="00973A9B">
        <w:rPr>
          <w:rStyle w:val="Znakapoznpodarou"/>
          <w:rFonts w:eastAsia="Times New Roman" w:cs="Arial"/>
          <w:szCs w:val="22"/>
        </w:rPr>
        <w:footnoteReference w:id="26"/>
      </w:r>
      <w:r w:rsidRPr="00973A9B">
        <w:rPr>
          <w:rFonts w:eastAsia="Times New Roman" w:cs="Arial"/>
          <w:szCs w:val="22"/>
        </w:rPr>
        <w:t>, a obdobný nepoměr mezi počtem žen a mužů v rozhodovacích pozicích lze nalézt i v dalších oblastech.</w:t>
      </w:r>
    </w:p>
    <w:p w:rsidR="00E37EE4" w:rsidRPr="00973A9B" w:rsidRDefault="006C20B5" w:rsidP="00EC3F19">
      <w:pPr>
        <w:pBdr>
          <w:top w:val="single" w:sz="4" w:space="1" w:color="auto"/>
          <w:left w:val="single" w:sz="4" w:space="4" w:color="auto"/>
          <w:bottom w:val="single" w:sz="4" w:space="1" w:color="auto"/>
          <w:right w:val="single" w:sz="4" w:space="4" w:color="auto"/>
        </w:pBdr>
        <w:spacing w:before="60" w:after="0" w:line="240" w:lineRule="auto"/>
        <w:jc w:val="both"/>
        <w:rPr>
          <w:rFonts w:cs="Arial"/>
          <w:b/>
        </w:rPr>
      </w:pPr>
      <w:r w:rsidRPr="00973A9B">
        <w:rPr>
          <w:rFonts w:cs="Arial"/>
        </w:rPr>
        <w:t>Výbor</w:t>
      </w:r>
      <w:r w:rsidR="00E37EE4" w:rsidRPr="00973A9B">
        <w:rPr>
          <w:rFonts w:cs="Arial"/>
        </w:rPr>
        <w:t xml:space="preserve"> proto</w:t>
      </w:r>
      <w:r w:rsidRPr="00973A9B">
        <w:rPr>
          <w:rFonts w:cs="Arial"/>
        </w:rPr>
        <w:t xml:space="preserve"> doporučuje, aby MK, MŠMT, MZd a MSp </w:t>
      </w:r>
      <w:r w:rsidR="008728D0" w:rsidRPr="00973A9B">
        <w:rPr>
          <w:rFonts w:cs="Arial"/>
        </w:rPr>
        <w:t>podniklo</w:t>
      </w:r>
      <w:r w:rsidR="00F34973" w:rsidRPr="00973A9B">
        <w:rPr>
          <w:rFonts w:cs="Arial"/>
        </w:rPr>
        <w:t xml:space="preserve"> kroky ke splnění tohoto úkolu a </w:t>
      </w:r>
      <w:r w:rsidRPr="00973A9B">
        <w:rPr>
          <w:rFonts w:cs="Arial"/>
        </w:rPr>
        <w:t xml:space="preserve">opět informovalo o plnění tohoto úkolu v zaslání podkladů pro Zprávu za rok 2017. </w:t>
      </w:r>
    </w:p>
    <w:p w:rsidR="005533FD" w:rsidRPr="00973A9B" w:rsidRDefault="005533FD" w:rsidP="00EC3F19">
      <w:pPr>
        <w:spacing w:before="60" w:after="0" w:line="240" w:lineRule="auto"/>
        <w:ind w:left="1410" w:hanging="1410"/>
        <w:jc w:val="both"/>
        <w:rPr>
          <w:rFonts w:cs="Arial"/>
        </w:rPr>
      </w:pPr>
    </w:p>
    <w:p w:rsidR="00BB7CE4" w:rsidRPr="00973A9B" w:rsidRDefault="00BB7CE4" w:rsidP="00BB7CE4">
      <w:pPr>
        <w:spacing w:after="120" w:line="240" w:lineRule="auto"/>
        <w:ind w:left="1410" w:hanging="1410"/>
        <w:jc w:val="both"/>
        <w:rPr>
          <w:rFonts w:cs="Arial"/>
          <w:b/>
        </w:rPr>
      </w:pPr>
      <w:r w:rsidRPr="00973A9B">
        <w:rPr>
          <w:rFonts w:cs="Arial"/>
        </w:rPr>
        <w:t>Úkol č. 11:</w:t>
      </w:r>
      <w:r w:rsidRPr="00973A9B">
        <w:rPr>
          <w:rFonts w:cs="Arial"/>
          <w:b/>
        </w:rPr>
        <w:tab/>
        <w:t>Zohlednit ve všech relevantních vnitřních předpisech (pracovní řád, apod.) ústředních orgánů státní správy (včetně jim podřízených organizací a poradních orgánů) nebo jiných vhodných dokumentech téma vyrovnaného zastoupení žen a mužů v rozhodovacích pozicích a přijmout následující podpůrná opatření pro vyrovnání podílu žen a mužů na všech úrovních rozhodovacích pozic:</w:t>
      </w:r>
    </w:p>
    <w:p w:rsidR="00BB7CE4" w:rsidRPr="00973A9B" w:rsidRDefault="00BB7CE4" w:rsidP="00B1727D">
      <w:pPr>
        <w:pStyle w:val="Odstavecseseznamem"/>
        <w:numPr>
          <w:ilvl w:val="0"/>
          <w:numId w:val="11"/>
        </w:numPr>
        <w:spacing w:after="120" w:line="240" w:lineRule="auto"/>
        <w:ind w:left="1418" w:firstLine="0"/>
        <w:jc w:val="both"/>
        <w:rPr>
          <w:rFonts w:cs="Arial"/>
          <w:b/>
        </w:rPr>
      </w:pPr>
      <w:r w:rsidRPr="00973A9B">
        <w:rPr>
          <w:rFonts w:cs="Arial"/>
          <w:b/>
        </w:rPr>
        <w:t>průběžně zajišťovat transparentnost při přijímání do zaměstnání a kariérním růstu, řádně zveřejňovat veškerá výběrová řízení na vedoucí pozice, včetně výběrových kritérií;</w:t>
      </w:r>
    </w:p>
    <w:p w:rsidR="00BB7CE4" w:rsidRPr="00973A9B" w:rsidRDefault="00BB7CE4" w:rsidP="00B1727D">
      <w:pPr>
        <w:pStyle w:val="Odstavecseseznamem"/>
        <w:numPr>
          <w:ilvl w:val="0"/>
          <w:numId w:val="11"/>
        </w:numPr>
        <w:spacing w:after="120" w:line="240" w:lineRule="auto"/>
        <w:ind w:left="1418" w:firstLine="0"/>
        <w:jc w:val="both"/>
        <w:rPr>
          <w:rFonts w:cs="Arial"/>
          <w:b/>
        </w:rPr>
      </w:pPr>
      <w:r w:rsidRPr="00973A9B">
        <w:rPr>
          <w:rFonts w:cs="Arial"/>
          <w:b/>
        </w:rPr>
        <w:t>používat genderově senzitivní inzerce;</w:t>
      </w:r>
    </w:p>
    <w:p w:rsidR="00BB7CE4" w:rsidRPr="00973A9B" w:rsidRDefault="00BB7CE4" w:rsidP="00B1727D">
      <w:pPr>
        <w:pStyle w:val="Odstavecseseznamem"/>
        <w:numPr>
          <w:ilvl w:val="0"/>
          <w:numId w:val="11"/>
        </w:numPr>
        <w:spacing w:after="120" w:line="240" w:lineRule="auto"/>
        <w:ind w:left="1418" w:firstLine="0"/>
        <w:jc w:val="both"/>
        <w:rPr>
          <w:rFonts w:cs="Arial"/>
          <w:b/>
        </w:rPr>
      </w:pPr>
      <w:r w:rsidRPr="00973A9B">
        <w:rPr>
          <w:rFonts w:cs="Arial"/>
          <w:b/>
        </w:rPr>
        <w:t xml:space="preserve">doporučit při inzerci na obsazování služebních míst zdůrazňovat podporu vyrovnaného zastoupení žen a mužů a diverzity v rámci obsazovaných pozic (např. prostřednictvím uvedení formulace „Služební orgán podporuje rovnost žen a mužů a diverzitu v rozhodovacích pozicích. Z tohoto důvodu vítáme zájem žadatelek a žadatelů.“ </w:t>
      </w:r>
    </w:p>
    <w:p w:rsidR="00BB7CE4" w:rsidRPr="00973A9B" w:rsidRDefault="00BB7CE4" w:rsidP="00B1727D">
      <w:pPr>
        <w:pStyle w:val="Odstavecseseznamem"/>
        <w:numPr>
          <w:ilvl w:val="0"/>
          <w:numId w:val="11"/>
        </w:numPr>
        <w:spacing w:after="120" w:line="240" w:lineRule="auto"/>
        <w:ind w:left="1418" w:firstLine="0"/>
        <w:jc w:val="both"/>
        <w:rPr>
          <w:rFonts w:cs="Arial"/>
          <w:b/>
        </w:rPr>
      </w:pPr>
      <w:r w:rsidRPr="00973A9B">
        <w:rPr>
          <w:rFonts w:cs="Arial"/>
          <w:b/>
        </w:rPr>
        <w:t>usilovat o 40% zastoupení každého pohlaví v prvních kolech výběrových řízení na dotčené pozice;</w:t>
      </w:r>
    </w:p>
    <w:p w:rsidR="00BB7CE4" w:rsidRPr="00973A9B" w:rsidRDefault="00BB7CE4" w:rsidP="00B1727D">
      <w:pPr>
        <w:pStyle w:val="Odstavecseseznamem"/>
        <w:numPr>
          <w:ilvl w:val="0"/>
          <w:numId w:val="11"/>
        </w:numPr>
        <w:spacing w:after="120" w:line="240" w:lineRule="auto"/>
        <w:ind w:left="1418" w:firstLine="0"/>
        <w:jc w:val="both"/>
        <w:rPr>
          <w:rFonts w:cs="Arial"/>
          <w:b/>
        </w:rPr>
      </w:pPr>
      <w:r w:rsidRPr="00973A9B">
        <w:rPr>
          <w:rFonts w:cs="Arial"/>
          <w:b/>
        </w:rPr>
        <w:t>ustavovat genderově smíšené výběrové komise, nebrání-li tomu závažné důvody spočívající v nedostatečném zastoupení žen či mužů v rámci daného služebního úřadu či jiného orgánu.</w:t>
      </w:r>
    </w:p>
    <w:p w:rsidR="00BB7CE4" w:rsidRPr="00973A9B" w:rsidRDefault="00BB7CE4" w:rsidP="00BB7CE4">
      <w:pPr>
        <w:spacing w:after="0" w:line="240" w:lineRule="auto"/>
        <w:ind w:left="1410" w:hanging="1410"/>
        <w:jc w:val="both"/>
        <w:rPr>
          <w:rFonts w:cs="Arial"/>
        </w:rPr>
      </w:pPr>
      <w:r w:rsidRPr="00973A9B">
        <w:rPr>
          <w:rFonts w:cs="Arial"/>
        </w:rPr>
        <w:t>Indikátor:</w:t>
      </w:r>
      <w:r w:rsidRPr="00973A9B">
        <w:rPr>
          <w:rFonts w:cs="Arial"/>
          <w:b/>
        </w:rPr>
        <w:tab/>
      </w:r>
      <w:r w:rsidRPr="00973A9B">
        <w:rPr>
          <w:rFonts w:cs="Arial"/>
        </w:rPr>
        <w:t xml:space="preserve">Předložení seznamu vnitřních předpisů a jiných vhodných dokumentů, do nichž bylo zapracováno téma vyrovnaného zastoupení žen a mužů v rozhodovacích pozicích a seznamu přijatých podpůrných opatření pro vyrovnání podílu žen a mužů na všech úrovních rozhodovacích pozic, včetně popisu konkrétních zapracování a zhodnocení jejich výsledků. </w:t>
      </w:r>
    </w:p>
    <w:p w:rsidR="00BB7CE4" w:rsidRPr="00973A9B" w:rsidRDefault="00BB7CE4" w:rsidP="00BB7CE4">
      <w:pPr>
        <w:tabs>
          <w:tab w:val="num" w:pos="142"/>
          <w:tab w:val="num" w:pos="567"/>
        </w:tabs>
        <w:spacing w:after="0"/>
        <w:ind w:left="1410" w:hanging="1410"/>
        <w:jc w:val="both"/>
        <w:rPr>
          <w:rFonts w:cs="Arial"/>
        </w:rPr>
      </w:pPr>
      <w:r w:rsidRPr="00973A9B">
        <w:rPr>
          <w:rFonts w:cs="Arial"/>
        </w:rPr>
        <w:t>Gestor:</w:t>
      </w:r>
      <w:r w:rsidRPr="00973A9B">
        <w:rPr>
          <w:rFonts w:cs="Arial"/>
        </w:rPr>
        <w:tab/>
        <w:t xml:space="preserve">členové a členky vlády, předsedkyně a předsedové ústředních orgánů státní správy </w:t>
      </w:r>
    </w:p>
    <w:p w:rsidR="00BB7CE4" w:rsidRPr="00973A9B" w:rsidRDefault="00BB7CE4" w:rsidP="00BB7CE4">
      <w:pPr>
        <w:tabs>
          <w:tab w:val="num" w:pos="142"/>
          <w:tab w:val="num" w:pos="567"/>
        </w:tabs>
        <w:spacing w:after="120"/>
        <w:ind w:left="567" w:hanging="567"/>
        <w:jc w:val="both"/>
        <w:rPr>
          <w:rFonts w:cs="Arial"/>
        </w:rPr>
      </w:pPr>
      <w:r w:rsidRPr="00973A9B">
        <w:rPr>
          <w:rFonts w:cs="Arial"/>
        </w:rPr>
        <w:t>Termín:</w:t>
      </w:r>
      <w:r w:rsidRPr="00973A9B">
        <w:rPr>
          <w:rFonts w:cs="Arial"/>
        </w:rPr>
        <w:tab/>
        <w:t>31.</w:t>
      </w:r>
      <w:r w:rsidR="006C20B5" w:rsidRPr="00973A9B">
        <w:rPr>
          <w:rFonts w:cs="Arial"/>
        </w:rPr>
        <w:t xml:space="preserve"> </w:t>
      </w:r>
      <w:r w:rsidRPr="00973A9B">
        <w:rPr>
          <w:rFonts w:cs="Arial"/>
        </w:rPr>
        <w:t>12.</w:t>
      </w:r>
      <w:r w:rsidR="006C20B5" w:rsidRPr="00973A9B">
        <w:rPr>
          <w:rFonts w:cs="Arial"/>
        </w:rPr>
        <w:t xml:space="preserve"> </w:t>
      </w:r>
      <w:r w:rsidRPr="00973A9B">
        <w:rPr>
          <w:rFonts w:cs="Arial"/>
        </w:rPr>
        <w:t xml:space="preserve">2016  </w:t>
      </w:r>
    </w:p>
    <w:p w:rsidR="00BB7CE4" w:rsidRPr="00973A9B" w:rsidRDefault="00BB7CE4" w:rsidP="00BB7CE4">
      <w:pPr>
        <w:spacing w:after="0" w:line="240" w:lineRule="auto"/>
        <w:ind w:left="1410" w:hanging="1410"/>
        <w:jc w:val="both"/>
        <w:rPr>
          <w:rFonts w:cs="Arial"/>
        </w:rPr>
      </w:pPr>
    </w:p>
    <w:p w:rsidR="00BB7CE4" w:rsidRPr="00204D08" w:rsidRDefault="005533FD" w:rsidP="00EF0626">
      <w:pPr>
        <w:pBdr>
          <w:top w:val="single" w:sz="4" w:space="1" w:color="auto"/>
          <w:left w:val="single" w:sz="4" w:space="4" w:color="auto"/>
          <w:bottom w:val="single" w:sz="4" w:space="1" w:color="auto"/>
          <w:right w:val="single" w:sz="4" w:space="4" w:color="auto"/>
        </w:pBdr>
        <w:spacing w:after="0" w:line="240" w:lineRule="auto"/>
        <w:jc w:val="both"/>
        <w:rPr>
          <w:rFonts w:cs="Arial"/>
          <w:i/>
        </w:rPr>
      </w:pPr>
      <w:r w:rsidRPr="00204D08">
        <w:rPr>
          <w:rFonts w:cs="Arial"/>
          <w:i/>
        </w:rPr>
        <w:t>Informace o plnění</w:t>
      </w:r>
      <w:r w:rsidR="00BB7CE4" w:rsidRPr="00204D08">
        <w:rPr>
          <w:rFonts w:cs="Arial"/>
          <w:i/>
        </w:rPr>
        <w:t>:</w:t>
      </w:r>
    </w:p>
    <w:p w:rsidR="00FD225B" w:rsidRPr="00973A9B" w:rsidRDefault="007A13E9" w:rsidP="00EF0626">
      <w:pPr>
        <w:pBdr>
          <w:top w:val="single" w:sz="4" w:space="1" w:color="auto"/>
          <w:left w:val="single" w:sz="4" w:space="4" w:color="auto"/>
          <w:bottom w:val="single" w:sz="4" w:space="1" w:color="auto"/>
          <w:right w:val="single" w:sz="4" w:space="4" w:color="auto"/>
        </w:pBdr>
        <w:spacing w:after="0" w:line="240" w:lineRule="auto"/>
        <w:jc w:val="both"/>
        <w:rPr>
          <w:rFonts w:cs="Arial"/>
        </w:rPr>
      </w:pPr>
      <w:r w:rsidRPr="00973A9B">
        <w:rPr>
          <w:rFonts w:cs="Arial"/>
        </w:rPr>
        <w:t>Některé resorty přímo uvedly, že mají z</w:t>
      </w:r>
      <w:r w:rsidR="000F64AE" w:rsidRPr="00973A9B">
        <w:rPr>
          <w:rFonts w:cs="Arial"/>
        </w:rPr>
        <w:t>ohled</w:t>
      </w:r>
      <w:r w:rsidRPr="00973A9B">
        <w:rPr>
          <w:rFonts w:cs="Arial"/>
        </w:rPr>
        <w:t>něno</w:t>
      </w:r>
      <w:r w:rsidR="000F64AE" w:rsidRPr="00973A9B">
        <w:rPr>
          <w:rFonts w:cs="Arial"/>
        </w:rPr>
        <w:t xml:space="preserve"> téma vyrovnaného zastoupení žen a mužů v rozhodovacích pozicích v relevantních vnitřních předpisech nebo jiných </w:t>
      </w:r>
      <w:r w:rsidRPr="00973A9B">
        <w:rPr>
          <w:rFonts w:cs="Arial"/>
        </w:rPr>
        <w:t>dokumentech</w:t>
      </w:r>
      <w:r w:rsidR="000F64AE" w:rsidRPr="00973A9B">
        <w:rPr>
          <w:rFonts w:cs="Arial"/>
        </w:rPr>
        <w:t>:</w:t>
      </w:r>
      <w:r w:rsidR="000F64AE" w:rsidRPr="00973A9B">
        <w:rPr>
          <w:rFonts w:cs="Arial"/>
          <w:b/>
        </w:rPr>
        <w:t xml:space="preserve"> </w:t>
      </w:r>
      <w:r w:rsidR="000F64AE" w:rsidRPr="00973A9B">
        <w:rPr>
          <w:rFonts w:cs="Arial"/>
        </w:rPr>
        <w:t>MŽP</w:t>
      </w:r>
      <w:r w:rsidR="007773BF" w:rsidRPr="00973A9B">
        <w:rPr>
          <w:rFonts w:cs="Arial"/>
        </w:rPr>
        <w:t>, MZV, MZe,</w:t>
      </w:r>
      <w:r w:rsidR="002F110C" w:rsidRPr="00973A9B">
        <w:rPr>
          <w:rFonts w:cs="Arial"/>
        </w:rPr>
        <w:t xml:space="preserve"> MO</w:t>
      </w:r>
      <w:r w:rsidRPr="00973A9B">
        <w:rPr>
          <w:rFonts w:cs="Arial"/>
        </w:rPr>
        <w:t>, MF.</w:t>
      </w:r>
      <w:r w:rsidR="00FD225B" w:rsidRPr="00973A9B">
        <w:rPr>
          <w:rFonts w:cs="Arial"/>
        </w:rPr>
        <w:t xml:space="preserve"> </w:t>
      </w:r>
    </w:p>
    <w:p w:rsidR="000F64AE" w:rsidRPr="00973A9B" w:rsidRDefault="007A13E9" w:rsidP="00EF0626">
      <w:pPr>
        <w:pBdr>
          <w:top w:val="single" w:sz="4" w:space="1" w:color="auto"/>
          <w:left w:val="single" w:sz="4" w:space="4" w:color="auto"/>
          <w:bottom w:val="single" w:sz="4" w:space="1" w:color="auto"/>
          <w:right w:val="single" w:sz="4" w:space="4" w:color="auto"/>
        </w:pBdr>
        <w:spacing w:after="0" w:line="240" w:lineRule="auto"/>
        <w:jc w:val="both"/>
        <w:rPr>
          <w:rFonts w:cs="Arial"/>
        </w:rPr>
      </w:pPr>
      <w:r w:rsidRPr="00973A9B">
        <w:rPr>
          <w:rFonts w:cs="Arial"/>
        </w:rPr>
        <w:t>Co se týká</w:t>
      </w:r>
      <w:r w:rsidRPr="00973A9B">
        <w:rPr>
          <w:rFonts w:cs="Arial"/>
          <w:b/>
        </w:rPr>
        <w:t xml:space="preserve"> </w:t>
      </w:r>
      <w:r w:rsidRPr="00973A9B">
        <w:rPr>
          <w:rFonts w:cs="Arial"/>
        </w:rPr>
        <w:t>u</w:t>
      </w:r>
      <w:r w:rsidR="000F64AE" w:rsidRPr="00973A9B">
        <w:rPr>
          <w:rFonts w:cs="Arial"/>
        </w:rPr>
        <w:t>platňování hlediska transparentnosti při přijímání do zaměstnání a </w:t>
      </w:r>
      <w:r w:rsidR="00204D08">
        <w:rPr>
          <w:rFonts w:cs="Arial"/>
        </w:rPr>
        <w:t xml:space="preserve">při </w:t>
      </w:r>
      <w:r w:rsidR="000F64AE" w:rsidRPr="00973A9B">
        <w:rPr>
          <w:rFonts w:cs="Arial"/>
        </w:rPr>
        <w:t>kariérním růs</w:t>
      </w:r>
      <w:r w:rsidRPr="00973A9B">
        <w:rPr>
          <w:rFonts w:cs="Arial"/>
        </w:rPr>
        <w:t>tu, p</w:t>
      </w:r>
      <w:r w:rsidR="00231B65" w:rsidRPr="00973A9B">
        <w:rPr>
          <w:rFonts w:cs="Arial"/>
        </w:rPr>
        <w:t>rakticky všechny resorty shodně uvádí, že výběrová řízení se řídí aktuálními platnými zákony, zejména zákonem o státní službě</w:t>
      </w:r>
      <w:r w:rsidR="00CE6765" w:rsidRPr="00973A9B">
        <w:rPr>
          <w:rFonts w:cs="Arial"/>
        </w:rPr>
        <w:t xml:space="preserve"> (dále též jako „ZSS“)</w:t>
      </w:r>
      <w:r w:rsidR="00231B65" w:rsidRPr="00973A9B">
        <w:rPr>
          <w:rFonts w:cs="Arial"/>
        </w:rPr>
        <w:t>, což samo o sobě zaručuje transparentnost, nezávislost a</w:t>
      </w:r>
      <w:r w:rsidR="00204D08">
        <w:rPr>
          <w:rFonts w:cs="Arial"/>
        </w:rPr>
        <w:t xml:space="preserve"> objektivitu výběrového procesu</w:t>
      </w:r>
      <w:r w:rsidR="00231B65" w:rsidRPr="00973A9B">
        <w:rPr>
          <w:rFonts w:cs="Arial"/>
        </w:rPr>
        <w:t>.</w:t>
      </w:r>
      <w:r w:rsidR="002F110C" w:rsidRPr="00973A9B">
        <w:rPr>
          <w:rFonts w:cs="Arial"/>
        </w:rPr>
        <w:t xml:space="preserve"> MPSV se proto domnívá, že</w:t>
      </w:r>
      <w:r w:rsidR="002179C8">
        <w:rPr>
          <w:rFonts w:cs="Arial"/>
        </w:rPr>
        <w:t> </w:t>
      </w:r>
      <w:r w:rsidR="002F110C" w:rsidRPr="00973A9B">
        <w:rPr>
          <w:rFonts w:cs="Arial"/>
        </w:rPr>
        <w:t xml:space="preserve">není třeba tyto nástroje zachycovat ve vnitřních předpisech, neboť by to bylo duplicitní. </w:t>
      </w:r>
      <w:r w:rsidR="00231B65" w:rsidRPr="00973A9B">
        <w:rPr>
          <w:rFonts w:cs="Arial"/>
        </w:rPr>
        <w:t>MV uvedlo, že jednotlivé služební úřady používají pro popularizaci výběrových řízení různé informační kanály a zveřejňují oznámení o vyhlášení výběrových řízení také jinými, než zákonem požadovanými formami.</w:t>
      </w:r>
      <w:r w:rsidR="005410C9" w:rsidRPr="00973A9B">
        <w:rPr>
          <w:rFonts w:cs="Arial"/>
        </w:rPr>
        <w:t xml:space="preserve"> </w:t>
      </w:r>
    </w:p>
    <w:p w:rsidR="000F64AE" w:rsidRPr="00973A9B" w:rsidRDefault="007A13E9" w:rsidP="00EF0626">
      <w:pPr>
        <w:pBdr>
          <w:top w:val="single" w:sz="4" w:space="1" w:color="auto"/>
          <w:left w:val="single" w:sz="4" w:space="4" w:color="auto"/>
          <w:bottom w:val="single" w:sz="4" w:space="1" w:color="auto"/>
          <w:right w:val="single" w:sz="4" w:space="4" w:color="auto"/>
        </w:pBdr>
        <w:spacing w:after="0" w:line="240" w:lineRule="auto"/>
        <w:jc w:val="both"/>
        <w:rPr>
          <w:rFonts w:cs="Arial"/>
        </w:rPr>
      </w:pPr>
      <w:r w:rsidRPr="00973A9B">
        <w:rPr>
          <w:rFonts w:cs="Arial"/>
        </w:rPr>
        <w:t>Tyto resorty výslovně uvedly, že se řídí p</w:t>
      </w:r>
      <w:r w:rsidR="000F64AE" w:rsidRPr="00973A9B">
        <w:rPr>
          <w:rFonts w:cs="Arial"/>
        </w:rPr>
        <w:t xml:space="preserve">ravidlem používání </w:t>
      </w:r>
      <w:r w:rsidRPr="00973A9B">
        <w:rPr>
          <w:rFonts w:cs="Arial"/>
        </w:rPr>
        <w:t xml:space="preserve">genderově senzitivní inzerce: </w:t>
      </w:r>
      <w:r w:rsidR="005410C9" w:rsidRPr="00973A9B">
        <w:rPr>
          <w:rFonts w:cs="Arial"/>
        </w:rPr>
        <w:t>MSp,</w:t>
      </w:r>
      <w:r w:rsidR="002F110C" w:rsidRPr="00973A9B">
        <w:rPr>
          <w:rFonts w:cs="Arial"/>
        </w:rPr>
        <w:t xml:space="preserve"> MPSV, MO</w:t>
      </w:r>
      <w:r w:rsidRPr="00973A9B">
        <w:rPr>
          <w:rFonts w:cs="Arial"/>
        </w:rPr>
        <w:t>, MD.</w:t>
      </w:r>
      <w:r w:rsidR="00FD225B" w:rsidRPr="00973A9B">
        <w:rPr>
          <w:rFonts w:cs="Arial"/>
        </w:rPr>
        <w:t xml:space="preserve"> </w:t>
      </w:r>
      <w:r w:rsidR="00231B65" w:rsidRPr="00973A9B">
        <w:rPr>
          <w:rFonts w:cs="Arial"/>
        </w:rPr>
        <w:t xml:space="preserve">MŠMT uvedlo, že v inzerci na služební místa se používá terminologie v souladu se </w:t>
      </w:r>
      <w:r w:rsidR="00CE6765" w:rsidRPr="00973A9B">
        <w:rPr>
          <w:rFonts w:cs="Arial"/>
        </w:rPr>
        <w:t>ZSS</w:t>
      </w:r>
      <w:r w:rsidR="00231B65" w:rsidRPr="00973A9B">
        <w:rPr>
          <w:rFonts w:cs="Arial"/>
        </w:rPr>
        <w:t xml:space="preserve">, který používá pojmy „žadatel“, „státní zaměstnanec“, „představený, „ministerský rada“ apod. V tomto smyslu považuje tuto terminologii za obecnou, nevyjadřující příslušnost k pohlaví, ale obecné, legislativně zakotvené pojmenování funkce. Na stejném principu se </w:t>
      </w:r>
      <w:r w:rsidR="005410C9" w:rsidRPr="00973A9B">
        <w:rPr>
          <w:rFonts w:cs="Arial"/>
        </w:rPr>
        <w:t xml:space="preserve">na MŠMT </w:t>
      </w:r>
      <w:r w:rsidR="00231B65" w:rsidRPr="00973A9B">
        <w:rPr>
          <w:rFonts w:cs="Arial"/>
        </w:rPr>
        <w:t>postupuje i při inzerci pracovních míst.</w:t>
      </w:r>
      <w:r w:rsidR="005410C9" w:rsidRPr="00973A9B">
        <w:rPr>
          <w:rFonts w:cs="Arial"/>
        </w:rPr>
        <w:t xml:space="preserve"> </w:t>
      </w:r>
      <w:r w:rsidRPr="00973A9B">
        <w:rPr>
          <w:rFonts w:cs="Arial"/>
        </w:rPr>
        <w:t>MD a MSp</w:t>
      </w:r>
      <w:r w:rsidRPr="00973A9B">
        <w:rPr>
          <w:rFonts w:cs="Arial"/>
          <w:b/>
        </w:rPr>
        <w:t xml:space="preserve"> </w:t>
      </w:r>
      <w:r w:rsidR="000D430C">
        <w:rPr>
          <w:rFonts w:cs="Arial"/>
        </w:rPr>
        <w:t>přímo uvedla, že</w:t>
      </w:r>
      <w:r w:rsidR="002179C8">
        <w:rPr>
          <w:rFonts w:cs="Arial"/>
        </w:rPr>
        <w:t> </w:t>
      </w:r>
      <w:r w:rsidRPr="00973A9B">
        <w:rPr>
          <w:rFonts w:cs="Arial"/>
        </w:rPr>
        <w:t>p</w:t>
      </w:r>
      <w:r w:rsidR="000F64AE" w:rsidRPr="00973A9B">
        <w:rPr>
          <w:rFonts w:cs="Arial"/>
        </w:rPr>
        <w:t xml:space="preserve">oužívají </w:t>
      </w:r>
      <w:r w:rsidR="007773BF" w:rsidRPr="00973A9B">
        <w:rPr>
          <w:rFonts w:cs="Arial"/>
        </w:rPr>
        <w:t>pozitivní motivačn</w:t>
      </w:r>
      <w:r w:rsidR="000F64AE" w:rsidRPr="00973A9B">
        <w:rPr>
          <w:rFonts w:cs="Arial"/>
        </w:rPr>
        <w:t>í formulaci při inzerci na obsazování služebních míst</w:t>
      </w:r>
      <w:r w:rsidRPr="00973A9B">
        <w:rPr>
          <w:rFonts w:cs="Arial"/>
        </w:rPr>
        <w:t>.</w:t>
      </w:r>
    </w:p>
    <w:p w:rsidR="00231B65" w:rsidRPr="00973A9B" w:rsidRDefault="007773BF" w:rsidP="007773BF">
      <w:pPr>
        <w:pBdr>
          <w:top w:val="single" w:sz="4" w:space="1" w:color="auto"/>
          <w:left w:val="single" w:sz="4" w:space="4" w:color="auto"/>
          <w:bottom w:val="single" w:sz="4" w:space="1" w:color="auto"/>
          <w:right w:val="single" w:sz="4" w:space="4" w:color="auto"/>
        </w:pBdr>
        <w:spacing w:after="0" w:line="240" w:lineRule="auto"/>
        <w:jc w:val="both"/>
        <w:rPr>
          <w:rFonts w:cs="Arial"/>
        </w:rPr>
      </w:pPr>
      <w:r w:rsidRPr="00973A9B">
        <w:rPr>
          <w:rFonts w:cs="Arial"/>
        </w:rPr>
        <w:t xml:space="preserve">MZV uvedlo, že snaha o 40% zastoupení každého pohlaví v prvních kolech výběrových řízení je v režimu </w:t>
      </w:r>
      <w:r w:rsidR="00CE6765" w:rsidRPr="00973A9B">
        <w:rPr>
          <w:rFonts w:cs="Arial"/>
        </w:rPr>
        <w:t>ZSS</w:t>
      </w:r>
      <w:r w:rsidRPr="00973A9B">
        <w:rPr>
          <w:rFonts w:cs="Arial"/>
        </w:rPr>
        <w:t xml:space="preserve"> z hlediska služebních úřadů jen obtížně realizovatelná.</w:t>
      </w:r>
      <w:r w:rsidR="00231B65" w:rsidRPr="00973A9B">
        <w:rPr>
          <w:rFonts w:cs="Arial"/>
        </w:rPr>
        <w:t xml:space="preserve"> MV uvedlo, že</w:t>
      </w:r>
      <w:r w:rsidR="002179C8">
        <w:rPr>
          <w:rFonts w:cs="Arial"/>
        </w:rPr>
        <w:t> </w:t>
      </w:r>
      <w:r w:rsidR="00231B65" w:rsidRPr="00973A9B">
        <w:rPr>
          <w:rFonts w:cs="Arial"/>
        </w:rPr>
        <w:t>v případě usilování o 40% zastoupení každého pohlaví v prvních kolech výběrového řízení na dotčené pozice není v možnostech sekce pro státní službu MV uvedené významněji ovlivnit, neboť toto závisí vždy na konkrétním zájmu o daná služ</w:t>
      </w:r>
      <w:r w:rsidR="00204D08">
        <w:rPr>
          <w:rFonts w:cs="Arial"/>
        </w:rPr>
        <w:t>ební místa, tj.</w:t>
      </w:r>
      <w:r w:rsidR="002179C8">
        <w:rPr>
          <w:rFonts w:cs="Arial"/>
        </w:rPr>
        <w:t> </w:t>
      </w:r>
      <w:r w:rsidR="00204D08">
        <w:rPr>
          <w:rFonts w:cs="Arial"/>
        </w:rPr>
        <w:t>na</w:t>
      </w:r>
      <w:r w:rsidR="002179C8">
        <w:rPr>
          <w:rFonts w:cs="Arial"/>
        </w:rPr>
        <w:t> </w:t>
      </w:r>
      <w:r w:rsidR="00204D08">
        <w:rPr>
          <w:rFonts w:cs="Arial"/>
        </w:rPr>
        <w:t>počtu a </w:t>
      </w:r>
      <w:r w:rsidR="00231B65" w:rsidRPr="00973A9B">
        <w:rPr>
          <w:rFonts w:cs="Arial"/>
        </w:rPr>
        <w:t>složení jednotlivých žadatelů, kteří požádají o zařazení resp. jmenování na</w:t>
      </w:r>
      <w:r w:rsidR="002179C8">
        <w:rPr>
          <w:rFonts w:cs="Arial"/>
        </w:rPr>
        <w:t> </w:t>
      </w:r>
      <w:r w:rsidR="00231B65" w:rsidRPr="00973A9B">
        <w:rPr>
          <w:rFonts w:cs="Arial"/>
        </w:rPr>
        <w:t xml:space="preserve">služební místa. </w:t>
      </w:r>
      <w:r w:rsidR="005410C9" w:rsidRPr="00973A9B">
        <w:rPr>
          <w:rFonts w:cs="Arial"/>
        </w:rPr>
        <w:t xml:space="preserve">MŠMT </w:t>
      </w:r>
      <w:r w:rsidR="00FD225B" w:rsidRPr="00973A9B">
        <w:rPr>
          <w:rFonts w:cs="Arial"/>
        </w:rPr>
        <w:t xml:space="preserve">rovněž </w:t>
      </w:r>
      <w:r w:rsidR="005410C9" w:rsidRPr="00973A9B">
        <w:rPr>
          <w:rFonts w:cs="Arial"/>
        </w:rPr>
        <w:t>upozornilo, že zdůrazňování vyrovnaného zastoupení žen a mužů v rámci obsazování služebních míst nemá žádnou oporu v </w:t>
      </w:r>
      <w:r w:rsidR="00CE6765" w:rsidRPr="00973A9B">
        <w:rPr>
          <w:rFonts w:cs="Arial"/>
        </w:rPr>
        <w:t>ZSS</w:t>
      </w:r>
      <w:r w:rsidR="005410C9" w:rsidRPr="00973A9B">
        <w:rPr>
          <w:rFonts w:cs="Arial"/>
        </w:rPr>
        <w:t>, dokonce je s ním v</w:t>
      </w:r>
      <w:r w:rsidR="002179C8">
        <w:rPr>
          <w:rFonts w:cs="Arial"/>
        </w:rPr>
        <w:t> </w:t>
      </w:r>
      <w:r w:rsidR="005410C9" w:rsidRPr="00973A9B">
        <w:rPr>
          <w:rFonts w:cs="Arial"/>
        </w:rPr>
        <w:t xml:space="preserve">rozporu, protože neobsahuje žádné nástroje pro genderovou preferenci v zájmu zajištění 40% podílu zastoupení jednoho z obou pohlaví. Kromě genderově senzitivní inzerce </w:t>
      </w:r>
      <w:r w:rsidR="00FD225B" w:rsidRPr="00973A9B">
        <w:rPr>
          <w:rFonts w:cs="Arial"/>
        </w:rPr>
        <w:t xml:space="preserve">uvedlo </w:t>
      </w:r>
      <w:r w:rsidR="005410C9" w:rsidRPr="00973A9B">
        <w:rPr>
          <w:rFonts w:cs="Arial"/>
        </w:rPr>
        <w:t>MSp</w:t>
      </w:r>
      <w:r w:rsidR="00FD225B" w:rsidRPr="00973A9B">
        <w:rPr>
          <w:rFonts w:cs="Arial"/>
        </w:rPr>
        <w:t>, že</w:t>
      </w:r>
      <w:r w:rsidR="002179C8">
        <w:rPr>
          <w:rFonts w:cs="Arial"/>
        </w:rPr>
        <w:t> </w:t>
      </w:r>
      <w:r w:rsidR="00FD225B" w:rsidRPr="00973A9B">
        <w:rPr>
          <w:rFonts w:cs="Arial"/>
        </w:rPr>
        <w:t>nemá</w:t>
      </w:r>
      <w:r w:rsidR="005410C9" w:rsidRPr="00973A9B">
        <w:rPr>
          <w:rFonts w:cs="Arial"/>
        </w:rPr>
        <w:t xml:space="preserve"> jiné možnosti, jak zajistit 40% zastoupení každého pohlaví v prvních kolech výběrového řízení.</w:t>
      </w:r>
    </w:p>
    <w:p w:rsidR="007A13E9" w:rsidRPr="00973A9B" w:rsidRDefault="004A6CCC" w:rsidP="007A13E9">
      <w:pPr>
        <w:pBdr>
          <w:top w:val="single" w:sz="4" w:space="1" w:color="auto"/>
          <w:left w:val="single" w:sz="4" w:space="4" w:color="auto"/>
          <w:bottom w:val="single" w:sz="4" w:space="1" w:color="auto"/>
          <w:right w:val="single" w:sz="4" w:space="4" w:color="auto"/>
        </w:pBdr>
        <w:spacing w:after="0" w:line="240" w:lineRule="auto"/>
        <w:jc w:val="both"/>
        <w:rPr>
          <w:rFonts w:cs="Arial"/>
        </w:rPr>
      </w:pPr>
      <w:r w:rsidRPr="00973A9B">
        <w:rPr>
          <w:rFonts w:cs="Arial"/>
        </w:rPr>
        <w:t xml:space="preserve">Co se týká ustavování </w:t>
      </w:r>
      <w:r w:rsidR="007773BF" w:rsidRPr="00973A9B">
        <w:rPr>
          <w:rFonts w:cs="Arial"/>
        </w:rPr>
        <w:t>gen</w:t>
      </w:r>
      <w:r w:rsidRPr="00973A9B">
        <w:rPr>
          <w:rFonts w:cs="Arial"/>
        </w:rPr>
        <w:t>derově smíšených výběrových komisí, řídí se jím MD.</w:t>
      </w:r>
      <w:r w:rsidRPr="00973A9B">
        <w:rPr>
          <w:rFonts w:cs="Arial"/>
          <w:b/>
        </w:rPr>
        <w:t xml:space="preserve"> </w:t>
      </w:r>
      <w:r w:rsidR="007773BF" w:rsidRPr="00973A9B">
        <w:rPr>
          <w:rFonts w:cs="Arial"/>
        </w:rPr>
        <w:t>MZV uvedlo, že při jmenování výběrových komisí bere služební orgán v úvahu celou řadu dalších aspektů, jako jsou profesní dispozice, znalosti personálních procesů, diplomatické zkušenosti, manažerské dovednosti, a rovněž genderové hledisko.</w:t>
      </w:r>
      <w:r w:rsidR="00204D08">
        <w:rPr>
          <w:rFonts w:cs="Arial"/>
        </w:rPr>
        <w:t xml:space="preserve"> MV pouze uvedlo, že</w:t>
      </w:r>
      <w:r w:rsidR="002179C8">
        <w:rPr>
          <w:rFonts w:cs="Arial"/>
        </w:rPr>
        <w:t> </w:t>
      </w:r>
      <w:r w:rsidR="00204D08">
        <w:rPr>
          <w:rFonts w:cs="Arial"/>
        </w:rPr>
        <w:t>s </w:t>
      </w:r>
      <w:r w:rsidR="00231B65" w:rsidRPr="00973A9B">
        <w:rPr>
          <w:rFonts w:cs="Arial"/>
        </w:rPr>
        <w:t>doporučením na složení genderově smíšených výběrových komisí i na genderově senzitivní inzerci byly služební úřady MV seznámeny.</w:t>
      </w:r>
      <w:r w:rsidR="005410C9" w:rsidRPr="00973A9B">
        <w:rPr>
          <w:rFonts w:cs="Arial"/>
        </w:rPr>
        <w:t xml:space="preserve"> Dle MŠMT je sestavování výběrových nebo zkušebních komisí založeno na příslušné odbornosti a </w:t>
      </w:r>
      <w:r w:rsidR="00204D08">
        <w:rPr>
          <w:rFonts w:cs="Arial"/>
        </w:rPr>
        <w:t>nikoli na pohlaví, proto jsou v </w:t>
      </w:r>
      <w:r w:rsidR="005410C9" w:rsidRPr="00973A9B">
        <w:rPr>
          <w:rFonts w:cs="Arial"/>
        </w:rPr>
        <w:t xml:space="preserve">některých případech členy výběrových komisí pouze ženy nebo pouze muži, ale toto složení nemá dle MŠMT souvislost s případnou genderovou diskriminací. Také MSp uvedlo, že při stanovování výběrové komise není vždy možné, </w:t>
      </w:r>
      <w:r w:rsidR="00204D08">
        <w:rPr>
          <w:rFonts w:cs="Arial"/>
        </w:rPr>
        <w:t>aby byla genderově smíšená, a v </w:t>
      </w:r>
      <w:r w:rsidR="005410C9" w:rsidRPr="00973A9B">
        <w:rPr>
          <w:rFonts w:cs="Arial"/>
        </w:rPr>
        <w:t>první řadě se dbá na odbornost komise</w:t>
      </w:r>
      <w:r w:rsidR="002F110C" w:rsidRPr="00973A9B">
        <w:rPr>
          <w:rFonts w:cs="Arial"/>
        </w:rPr>
        <w:t>, a obdobně, či navíc s odkazem na pravidla zákona o státní službě argumentují i další resorty (MSPV, MO</w:t>
      </w:r>
      <w:r w:rsidRPr="00973A9B">
        <w:rPr>
          <w:rFonts w:cs="Arial"/>
        </w:rPr>
        <w:t xml:space="preserve">). </w:t>
      </w:r>
      <w:r w:rsidR="00204D08">
        <w:rPr>
          <w:rFonts w:cs="Arial"/>
        </w:rPr>
        <w:t>Krajským vedoucím a </w:t>
      </w:r>
      <w:r w:rsidR="007A13E9" w:rsidRPr="00973A9B">
        <w:rPr>
          <w:rFonts w:cs="Arial"/>
        </w:rPr>
        <w:t xml:space="preserve">vedoucím středisek Probační a mediační služby bylo však sděleno, aby u výběrových řízení aktivně prosazovali vyrovnané zastoupení žen a </w:t>
      </w:r>
      <w:r w:rsidR="00204D08">
        <w:rPr>
          <w:rFonts w:cs="Arial"/>
        </w:rPr>
        <w:t>mužů v rozhodovacích pozicích a </w:t>
      </w:r>
      <w:r w:rsidR="007A13E9" w:rsidRPr="00973A9B">
        <w:rPr>
          <w:rFonts w:cs="Arial"/>
        </w:rPr>
        <w:t>aby, pokud to bude možné, byly výběrové komise složeny z mužů i žen. Také byl proveden genderový audit, jehož výsledkem má být zvýšení počtu žen nebo mužů na dané úrovni vedení nebo v daném vedoucím kolektivu</w:t>
      </w:r>
      <w:r w:rsidR="00204D08">
        <w:rPr>
          <w:rFonts w:cs="Arial"/>
        </w:rPr>
        <w:t xml:space="preserve"> o jednu / jednoho, až do minimálního</w:t>
      </w:r>
      <w:r w:rsidR="007A13E9" w:rsidRPr="00973A9B">
        <w:rPr>
          <w:rFonts w:cs="Arial"/>
        </w:rPr>
        <w:t xml:space="preserve"> podílu 40 % žen a mužů. </w:t>
      </w:r>
      <w:r w:rsidR="002F110C" w:rsidRPr="00973A9B">
        <w:rPr>
          <w:rFonts w:cs="Arial"/>
        </w:rPr>
        <w:t>MO uvedlo, že nebrání-li tomu objektivní důvody, jsou na místa představených jmenovány ge</w:t>
      </w:r>
      <w:r w:rsidR="009F5CFE" w:rsidRPr="00973A9B">
        <w:rPr>
          <w:rFonts w:cs="Arial"/>
        </w:rPr>
        <w:t xml:space="preserve">nderově smíšené výběrové komise, snahu o genderově vyvážené výběrové komise uvedlo také MMR. </w:t>
      </w:r>
      <w:r w:rsidR="007A13E9" w:rsidRPr="00973A9B">
        <w:rPr>
          <w:rFonts w:cs="Arial"/>
        </w:rPr>
        <w:t xml:space="preserve">MPO neuvedlo k plnění tohoto úkolu žádné informace. </w:t>
      </w:r>
    </w:p>
    <w:p w:rsidR="002F110C" w:rsidRPr="00973A9B" w:rsidRDefault="00231B65" w:rsidP="002F110C">
      <w:pPr>
        <w:pBdr>
          <w:top w:val="single" w:sz="4" w:space="1" w:color="auto"/>
          <w:left w:val="single" w:sz="4" w:space="4" w:color="auto"/>
          <w:bottom w:val="single" w:sz="4" w:space="1" w:color="auto"/>
          <w:right w:val="single" w:sz="4" w:space="4" w:color="auto"/>
        </w:pBdr>
        <w:spacing w:after="0" w:line="240" w:lineRule="auto"/>
        <w:jc w:val="both"/>
        <w:rPr>
          <w:rFonts w:cs="Arial"/>
        </w:rPr>
      </w:pPr>
      <w:r w:rsidRPr="00973A9B">
        <w:rPr>
          <w:rFonts w:cs="Arial"/>
        </w:rPr>
        <w:t>Jak již bylo uvedeno výše, n</w:t>
      </w:r>
      <w:r w:rsidR="007773BF" w:rsidRPr="00973A9B">
        <w:rPr>
          <w:rFonts w:cs="Arial"/>
        </w:rPr>
        <w:t xml:space="preserve">aprostá většina resortů se v podmínkách výběrových řízení odvolává na zákonná vymezení (zejména </w:t>
      </w:r>
      <w:r w:rsidR="00CE6765" w:rsidRPr="00973A9B">
        <w:rPr>
          <w:rFonts w:cs="Arial"/>
        </w:rPr>
        <w:t>ZSS</w:t>
      </w:r>
      <w:r w:rsidR="007773BF" w:rsidRPr="00973A9B">
        <w:rPr>
          <w:rFonts w:cs="Arial"/>
        </w:rPr>
        <w:t xml:space="preserve">), či potřebu zohlednit nejen pohlaví, ale také další odborné a jiné formální požadavky na uchazeče a uchazečky, s ohledem na specifika daného resortu. </w:t>
      </w:r>
      <w:r w:rsidRPr="00973A9B">
        <w:rPr>
          <w:rFonts w:cs="Arial"/>
        </w:rPr>
        <w:t>MV uvedlo, že v rámci kontrolní činnosti vyvíjené sekcí pro státní službu MV lze soudit, že jsou doporučení ze strany služebních úřadů dodržována.</w:t>
      </w:r>
      <w:r w:rsidR="002F110C" w:rsidRPr="00973A9B">
        <w:rPr>
          <w:rFonts w:cs="Arial"/>
        </w:rPr>
        <w:t xml:space="preserve"> U MO je na úkol přijímat a dodržovat opatření na vyrovnané zastoupení obou pohlaví s cílem dosažení jejich 40% zastoupení </w:t>
      </w:r>
      <w:r w:rsidR="00AF7C53">
        <w:rPr>
          <w:rFonts w:cs="Arial"/>
        </w:rPr>
        <w:t>na dané úrovni vedení</w:t>
      </w:r>
      <w:r w:rsidR="002F110C" w:rsidRPr="00973A9B">
        <w:rPr>
          <w:rFonts w:cs="Arial"/>
        </w:rPr>
        <w:t xml:space="preserve"> třeba nahlížet s ohledem na specifika tohoto resortu. </w:t>
      </w:r>
    </w:p>
    <w:p w:rsidR="00AF7C53" w:rsidRDefault="00AF7C53" w:rsidP="003F753F">
      <w:pPr>
        <w:pBdr>
          <w:top w:val="single" w:sz="4" w:space="1" w:color="auto"/>
          <w:left w:val="single" w:sz="4" w:space="4" w:color="auto"/>
          <w:bottom w:val="single" w:sz="4" w:space="1" w:color="auto"/>
          <w:right w:val="single" w:sz="4" w:space="4" w:color="auto"/>
        </w:pBdr>
        <w:spacing w:after="0" w:line="240" w:lineRule="auto"/>
        <w:jc w:val="both"/>
        <w:rPr>
          <w:rFonts w:cs="Arial"/>
        </w:rPr>
      </w:pPr>
    </w:p>
    <w:p w:rsidR="004A6CCC" w:rsidRPr="00973A9B" w:rsidRDefault="0035737D" w:rsidP="003F753F">
      <w:pPr>
        <w:pBdr>
          <w:top w:val="single" w:sz="4" w:space="1" w:color="auto"/>
          <w:left w:val="single" w:sz="4" w:space="4" w:color="auto"/>
          <w:bottom w:val="single" w:sz="4" w:space="1" w:color="auto"/>
          <w:right w:val="single" w:sz="4" w:space="4" w:color="auto"/>
        </w:pBdr>
        <w:spacing w:after="0" w:line="240" w:lineRule="auto"/>
        <w:jc w:val="both"/>
        <w:rPr>
          <w:rFonts w:cs="Arial"/>
        </w:rPr>
      </w:pPr>
      <w:r w:rsidRPr="00973A9B">
        <w:rPr>
          <w:rFonts w:cs="Arial"/>
        </w:rPr>
        <w:t xml:space="preserve">Co se týká dalších ústředních orgánů státních správy, míra plnění je mezi nimi různá. </w:t>
      </w:r>
      <w:r w:rsidR="004A6CCC" w:rsidRPr="00973A9B">
        <w:rPr>
          <w:rFonts w:cs="Arial"/>
        </w:rPr>
        <w:t>Některý</w:t>
      </w:r>
      <w:r w:rsidR="00AF7C53">
        <w:rPr>
          <w:rFonts w:cs="Arial"/>
        </w:rPr>
        <w:t>m se již daří míru minimálně 40</w:t>
      </w:r>
      <w:r w:rsidR="004A6CCC" w:rsidRPr="00973A9B">
        <w:rPr>
          <w:rFonts w:cs="Arial"/>
        </w:rPr>
        <w:t>% zastoupení ob</w:t>
      </w:r>
      <w:r w:rsidR="004C1479" w:rsidRPr="00973A9B">
        <w:rPr>
          <w:rFonts w:cs="Arial"/>
        </w:rPr>
        <w:t xml:space="preserve">ou pohlaví ve vedení dosahovat </w:t>
      </w:r>
      <w:r w:rsidR="00AF7C53">
        <w:rPr>
          <w:rFonts w:cs="Arial"/>
        </w:rPr>
        <w:t>– uvádí to</w:t>
      </w:r>
      <w:r w:rsidR="004C1479" w:rsidRPr="00973A9B">
        <w:rPr>
          <w:rFonts w:cs="Arial"/>
        </w:rPr>
        <w:t xml:space="preserve"> </w:t>
      </w:r>
      <w:r w:rsidR="004A6CCC" w:rsidRPr="00973A9B">
        <w:rPr>
          <w:rFonts w:cs="Arial"/>
        </w:rPr>
        <w:t>Český telekomunikační úřad</w:t>
      </w:r>
      <w:r w:rsidR="004C1479" w:rsidRPr="00973A9B">
        <w:rPr>
          <w:rFonts w:cs="Arial"/>
        </w:rPr>
        <w:t xml:space="preserve"> (</w:t>
      </w:r>
      <w:r w:rsidR="00B0644F" w:rsidRPr="00973A9B">
        <w:rPr>
          <w:rFonts w:cs="Arial"/>
        </w:rPr>
        <w:t>dále jako „ČTÚ“</w:t>
      </w:r>
      <w:r w:rsidR="00AF7C53">
        <w:rPr>
          <w:rFonts w:cs="Arial"/>
        </w:rPr>
        <w:t>), Úřad Rady pro rozhlasové a </w:t>
      </w:r>
      <w:r w:rsidR="00A062C0" w:rsidRPr="00973A9B">
        <w:rPr>
          <w:rFonts w:cs="Arial"/>
        </w:rPr>
        <w:t>televizní vysílání</w:t>
      </w:r>
      <w:r w:rsidR="004C1479" w:rsidRPr="00973A9B">
        <w:rPr>
          <w:rFonts w:cs="Arial"/>
        </w:rPr>
        <w:t xml:space="preserve"> (</w:t>
      </w:r>
      <w:r w:rsidR="00A062C0" w:rsidRPr="00973A9B">
        <w:rPr>
          <w:rFonts w:cs="Arial"/>
        </w:rPr>
        <w:t>dále jako „RRTV“</w:t>
      </w:r>
      <w:r w:rsidR="004C1479" w:rsidRPr="00973A9B">
        <w:rPr>
          <w:rFonts w:cs="Arial"/>
        </w:rPr>
        <w:t>),</w:t>
      </w:r>
      <w:r w:rsidR="004A6CCC" w:rsidRPr="00973A9B">
        <w:rPr>
          <w:rFonts w:cs="Arial"/>
        </w:rPr>
        <w:t xml:space="preserve"> </w:t>
      </w:r>
      <w:r w:rsidR="00C7346E" w:rsidRPr="00973A9B">
        <w:rPr>
          <w:rFonts w:cs="Arial"/>
        </w:rPr>
        <w:t>Úřad průmyslového vlastnictví</w:t>
      </w:r>
      <w:r w:rsidR="00CA3A58" w:rsidRPr="00973A9B">
        <w:rPr>
          <w:rFonts w:cs="Arial"/>
        </w:rPr>
        <w:t xml:space="preserve"> (dále jako „ÚPV“)</w:t>
      </w:r>
      <w:r w:rsidR="00C7346E" w:rsidRPr="00973A9B">
        <w:rPr>
          <w:rFonts w:cs="Arial"/>
        </w:rPr>
        <w:t xml:space="preserve">, Úřad zeměměřičský a katastrální </w:t>
      </w:r>
      <w:r w:rsidR="00CA3A58" w:rsidRPr="00973A9B">
        <w:rPr>
          <w:rFonts w:cs="Arial"/>
        </w:rPr>
        <w:t>(dále jako „ČÚZK“) a</w:t>
      </w:r>
      <w:r w:rsidR="00C7346E" w:rsidRPr="00973A9B">
        <w:rPr>
          <w:rFonts w:cs="Arial"/>
        </w:rPr>
        <w:t xml:space="preserve"> </w:t>
      </w:r>
      <w:r w:rsidR="004C1479" w:rsidRPr="00973A9B">
        <w:rPr>
          <w:rFonts w:cs="Arial"/>
        </w:rPr>
        <w:t>Státní úřad po jadernou bezpečnost</w:t>
      </w:r>
      <w:r w:rsidR="007A1BFB" w:rsidRPr="00973A9B">
        <w:rPr>
          <w:rFonts w:cs="Arial"/>
        </w:rPr>
        <w:t xml:space="preserve"> (dále jako „SÚJB“)</w:t>
      </w:r>
      <w:r w:rsidR="00CA3A58" w:rsidRPr="00973A9B">
        <w:rPr>
          <w:rFonts w:cs="Arial"/>
        </w:rPr>
        <w:t xml:space="preserve">. </w:t>
      </w:r>
      <w:r w:rsidR="004A6CCC" w:rsidRPr="00973A9B">
        <w:rPr>
          <w:rFonts w:cs="Arial"/>
        </w:rPr>
        <w:t>Požadavek odbornosti jako hlavního</w:t>
      </w:r>
      <w:r w:rsidR="00AF7C53">
        <w:rPr>
          <w:rFonts w:cs="Arial"/>
        </w:rPr>
        <w:t xml:space="preserve"> kritéria pro výběr uchazeček a </w:t>
      </w:r>
      <w:r w:rsidR="004A6CCC" w:rsidRPr="00973A9B">
        <w:rPr>
          <w:rFonts w:cs="Arial"/>
        </w:rPr>
        <w:t>uchazečů o zaměstnání uvádí ČT</w:t>
      </w:r>
      <w:r w:rsidR="004C1479" w:rsidRPr="00973A9B">
        <w:rPr>
          <w:rFonts w:cs="Arial"/>
        </w:rPr>
        <w:t xml:space="preserve">Ú a </w:t>
      </w:r>
      <w:r w:rsidR="004A6CCC" w:rsidRPr="00973A9B">
        <w:rPr>
          <w:rFonts w:cs="Arial"/>
        </w:rPr>
        <w:t>ČS</w:t>
      </w:r>
      <w:r w:rsidR="004C1479" w:rsidRPr="00973A9B">
        <w:rPr>
          <w:rFonts w:cs="Arial"/>
        </w:rPr>
        <w:t xml:space="preserve">Ú. </w:t>
      </w:r>
      <w:r w:rsidR="004A6CCC" w:rsidRPr="00973A9B">
        <w:rPr>
          <w:rFonts w:cs="Arial"/>
        </w:rPr>
        <w:t>Výběrová řízen</w:t>
      </w:r>
      <w:r w:rsidR="00AF7C53">
        <w:rPr>
          <w:rFonts w:cs="Arial"/>
        </w:rPr>
        <w:t>í a jejich transparentnost se i </w:t>
      </w:r>
      <w:r w:rsidR="004A6CCC" w:rsidRPr="00973A9B">
        <w:rPr>
          <w:rFonts w:cs="Arial"/>
        </w:rPr>
        <w:t>z</w:t>
      </w:r>
      <w:r w:rsidR="004C1479" w:rsidRPr="00973A9B">
        <w:rPr>
          <w:rFonts w:cs="Arial"/>
        </w:rPr>
        <w:t xml:space="preserve">de řídí zákonnými ustanovenými, s tímto opatřením tedy není problém. </w:t>
      </w:r>
      <w:r w:rsidR="004A6CCC" w:rsidRPr="00973A9B">
        <w:rPr>
          <w:rFonts w:cs="Arial"/>
        </w:rPr>
        <w:t>Používání genderově korektní inzerce výslovně uvádí ČS</w:t>
      </w:r>
      <w:r w:rsidR="00A062C0" w:rsidRPr="00973A9B">
        <w:rPr>
          <w:rFonts w:cs="Arial"/>
        </w:rPr>
        <w:t>Ú, Národní bezpečnostní úřad (dále jako „NBÚ“), Správa státních hmotných rezerv (dále jako „SSHR“), RRTV, Úřad pro ochranu hospodářské soutěže</w:t>
      </w:r>
      <w:r w:rsidR="004C1479" w:rsidRPr="00973A9B">
        <w:rPr>
          <w:rFonts w:cs="Arial"/>
        </w:rPr>
        <w:t xml:space="preserve"> (</w:t>
      </w:r>
      <w:r w:rsidR="00A062C0" w:rsidRPr="00973A9B">
        <w:rPr>
          <w:rFonts w:cs="Arial"/>
        </w:rPr>
        <w:t>dále jako „ÚOHS“</w:t>
      </w:r>
      <w:r w:rsidR="004C1479" w:rsidRPr="00973A9B">
        <w:rPr>
          <w:rFonts w:cs="Arial"/>
        </w:rPr>
        <w:t>),</w:t>
      </w:r>
      <w:r w:rsidR="00A062C0" w:rsidRPr="00973A9B">
        <w:rPr>
          <w:rFonts w:cs="Arial"/>
        </w:rPr>
        <w:t xml:space="preserve"> </w:t>
      </w:r>
      <w:r w:rsidR="004C1479" w:rsidRPr="00973A9B">
        <w:rPr>
          <w:rFonts w:cs="Arial"/>
        </w:rPr>
        <w:t xml:space="preserve">ČÚZK a </w:t>
      </w:r>
      <w:r w:rsidR="007A1BFB" w:rsidRPr="00973A9B">
        <w:rPr>
          <w:rFonts w:cs="Arial"/>
        </w:rPr>
        <w:t>SÚJB</w:t>
      </w:r>
      <w:r w:rsidR="004C1479" w:rsidRPr="00973A9B">
        <w:rPr>
          <w:rFonts w:cs="Arial"/>
        </w:rPr>
        <w:t xml:space="preserve">. </w:t>
      </w:r>
      <w:r w:rsidR="004A6CCC" w:rsidRPr="00973A9B">
        <w:rPr>
          <w:rFonts w:cs="Arial"/>
        </w:rPr>
        <w:t>Genderově vyvážené sestavení výběrových komis</w:t>
      </w:r>
      <w:r w:rsidR="004C1479" w:rsidRPr="00973A9B">
        <w:rPr>
          <w:rFonts w:cs="Arial"/>
        </w:rPr>
        <w:t xml:space="preserve">í, je-li to možné, uvádí </w:t>
      </w:r>
      <w:r w:rsidR="004A6CCC" w:rsidRPr="00973A9B">
        <w:rPr>
          <w:rFonts w:cs="Arial"/>
        </w:rPr>
        <w:t>ČS</w:t>
      </w:r>
      <w:r w:rsidR="004C1479" w:rsidRPr="00973A9B">
        <w:rPr>
          <w:rFonts w:cs="Arial"/>
        </w:rPr>
        <w:t xml:space="preserve">Ú, </w:t>
      </w:r>
      <w:r w:rsidR="00B0644F" w:rsidRPr="00973A9B">
        <w:rPr>
          <w:rFonts w:cs="Arial"/>
        </w:rPr>
        <w:t>Energetický regulační úřad (dále jako „ERU“)</w:t>
      </w:r>
      <w:r w:rsidR="00A062C0" w:rsidRPr="00973A9B">
        <w:rPr>
          <w:rFonts w:cs="Arial"/>
        </w:rPr>
        <w:t>, NBÚ, SSHR, RRTV, ÚOHS</w:t>
      </w:r>
      <w:r w:rsidR="00C7346E" w:rsidRPr="00973A9B">
        <w:rPr>
          <w:rFonts w:cs="Arial"/>
        </w:rPr>
        <w:t>, Úřad průmyslového vlastnictví</w:t>
      </w:r>
      <w:r w:rsidR="004C1479" w:rsidRPr="00973A9B">
        <w:rPr>
          <w:rFonts w:cs="Arial"/>
        </w:rPr>
        <w:t xml:space="preserve">, ČÚZK, </w:t>
      </w:r>
      <w:r w:rsidR="007A1BFB" w:rsidRPr="00973A9B">
        <w:rPr>
          <w:rFonts w:cs="Arial"/>
        </w:rPr>
        <w:t xml:space="preserve">SÚJB a ÚPV. </w:t>
      </w:r>
      <w:r w:rsidR="004C1479" w:rsidRPr="00973A9B">
        <w:rPr>
          <w:rFonts w:cs="Arial"/>
        </w:rPr>
        <w:t xml:space="preserve"> </w:t>
      </w:r>
    </w:p>
    <w:p w:rsidR="00A062C0" w:rsidRPr="00973A9B" w:rsidRDefault="00A062C0" w:rsidP="00A42E91">
      <w:pPr>
        <w:pBdr>
          <w:top w:val="single" w:sz="4" w:space="1" w:color="auto"/>
          <w:left w:val="single" w:sz="4" w:space="4" w:color="auto"/>
          <w:bottom w:val="single" w:sz="4" w:space="1" w:color="auto"/>
          <w:right w:val="single" w:sz="4" w:space="4" w:color="auto"/>
        </w:pBdr>
        <w:spacing w:after="0" w:line="240" w:lineRule="auto"/>
        <w:jc w:val="both"/>
        <w:rPr>
          <w:rFonts w:cs="Arial"/>
        </w:rPr>
      </w:pPr>
    </w:p>
    <w:p w:rsidR="0086039C" w:rsidRPr="00973A9B" w:rsidRDefault="0086039C" w:rsidP="0086039C">
      <w:pPr>
        <w:spacing w:after="0" w:line="240" w:lineRule="auto"/>
        <w:ind w:left="1410" w:hanging="1410"/>
        <w:jc w:val="both"/>
        <w:rPr>
          <w:rFonts w:cs="Arial"/>
          <w:b/>
        </w:rPr>
      </w:pPr>
    </w:p>
    <w:p w:rsidR="00794A4F" w:rsidRPr="00AF7C53" w:rsidRDefault="0086039C" w:rsidP="0086039C">
      <w:pPr>
        <w:pBdr>
          <w:top w:val="single" w:sz="4" w:space="1" w:color="auto"/>
          <w:left w:val="single" w:sz="4" w:space="4" w:color="auto"/>
          <w:bottom w:val="single" w:sz="4" w:space="1" w:color="auto"/>
          <w:right w:val="single" w:sz="4" w:space="4" w:color="auto"/>
        </w:pBdr>
        <w:spacing w:before="60" w:after="0" w:line="240" w:lineRule="auto"/>
        <w:jc w:val="both"/>
        <w:rPr>
          <w:rFonts w:cs="Arial"/>
          <w:b/>
          <w:i/>
        </w:rPr>
      </w:pPr>
      <w:r w:rsidRPr="00AF7C53">
        <w:rPr>
          <w:rFonts w:cs="Arial"/>
          <w:i/>
        </w:rPr>
        <w:t xml:space="preserve">Stanovisko Výboru: </w:t>
      </w:r>
      <w:r w:rsidR="00794A4F" w:rsidRPr="00AF7C53">
        <w:rPr>
          <w:rFonts w:cs="Arial"/>
          <w:b/>
          <w:i/>
        </w:rPr>
        <w:t>Splněno částečně</w:t>
      </w:r>
    </w:p>
    <w:p w:rsidR="00FD225B" w:rsidRPr="00973A9B" w:rsidRDefault="001D5FB0" w:rsidP="00FD225B">
      <w:pPr>
        <w:pBdr>
          <w:top w:val="single" w:sz="4" w:space="1" w:color="auto"/>
          <w:left w:val="single" w:sz="4" w:space="4" w:color="auto"/>
          <w:bottom w:val="single" w:sz="4" w:space="1" w:color="auto"/>
          <w:right w:val="single" w:sz="4" w:space="4" w:color="auto"/>
        </w:pBdr>
        <w:spacing w:after="0" w:line="240" w:lineRule="auto"/>
        <w:jc w:val="both"/>
        <w:rPr>
          <w:rFonts w:cs="Arial"/>
        </w:rPr>
      </w:pPr>
      <w:r w:rsidRPr="00973A9B">
        <w:rPr>
          <w:rFonts w:cs="Arial"/>
        </w:rPr>
        <w:t xml:space="preserve">Výbor </w:t>
      </w:r>
      <w:r w:rsidR="00FD225B" w:rsidRPr="00973A9B">
        <w:rPr>
          <w:rFonts w:cs="Arial"/>
        </w:rPr>
        <w:t xml:space="preserve">doporučuje MV, MSp, MZd, MPO, MPSV, MK, MD, MMR a MŠMT, aby zohlednila téma vyrovnaného zastoupení žen a mužů v rozhodovacích pozicích v relevantních vnitřních předpisech nebo jiných dokumentech, a tyto informace uvedla ve své zprávě o plnění Akčního plánu za rok 2017. </w:t>
      </w:r>
    </w:p>
    <w:p w:rsidR="00B028D4" w:rsidRPr="00973A9B" w:rsidRDefault="00FD225B" w:rsidP="00FD225B">
      <w:pPr>
        <w:pBdr>
          <w:top w:val="single" w:sz="4" w:space="1" w:color="auto"/>
          <w:left w:val="single" w:sz="4" w:space="4" w:color="auto"/>
          <w:bottom w:val="single" w:sz="4" w:space="1" w:color="auto"/>
          <w:right w:val="single" w:sz="4" w:space="4" w:color="auto"/>
        </w:pBdr>
        <w:spacing w:before="60" w:after="0" w:line="240" w:lineRule="auto"/>
        <w:jc w:val="both"/>
        <w:rPr>
          <w:rFonts w:cs="Arial"/>
        </w:rPr>
      </w:pPr>
      <w:r w:rsidRPr="00973A9B">
        <w:rPr>
          <w:rFonts w:cs="Arial"/>
        </w:rPr>
        <w:t xml:space="preserve">Výbor rovněž doporučuje MV, MZd, MPO, MK, MMR, MŠMT, MŽP, MZV, MZe a MF, aby používala nástroje v podobě genderově senzitivní inzerce, včetně využití motivační formulace pro podporu diverzity na rozhodovacích pozicích. </w:t>
      </w:r>
    </w:p>
    <w:p w:rsidR="00FD225B" w:rsidRPr="00973A9B" w:rsidRDefault="00FD225B" w:rsidP="00B028D4">
      <w:pPr>
        <w:pBdr>
          <w:top w:val="single" w:sz="4" w:space="1" w:color="auto"/>
          <w:left w:val="single" w:sz="4" w:space="4" w:color="auto"/>
          <w:bottom w:val="single" w:sz="4" w:space="1" w:color="auto"/>
          <w:right w:val="single" w:sz="4" w:space="4" w:color="auto"/>
        </w:pBdr>
        <w:spacing w:after="0" w:line="240" w:lineRule="auto"/>
        <w:jc w:val="both"/>
        <w:rPr>
          <w:rFonts w:cs="Arial"/>
        </w:rPr>
      </w:pPr>
      <w:r w:rsidRPr="00973A9B">
        <w:rPr>
          <w:rFonts w:cs="Arial"/>
        </w:rPr>
        <w:t xml:space="preserve">Výbor doporučuje, aby se </w:t>
      </w:r>
      <w:r w:rsidR="00B028D4" w:rsidRPr="00973A9B">
        <w:rPr>
          <w:rFonts w:cs="Arial"/>
        </w:rPr>
        <w:t>MŠMT, MPO, MZd, MK, MŽP, MZV, MZe a MF pokusila</w:t>
      </w:r>
      <w:r w:rsidR="00556774">
        <w:rPr>
          <w:rFonts w:cs="Arial"/>
        </w:rPr>
        <w:t xml:space="preserve"> o </w:t>
      </w:r>
      <w:r w:rsidRPr="00973A9B">
        <w:rPr>
          <w:rFonts w:cs="Arial"/>
        </w:rPr>
        <w:t>sestavování gender</w:t>
      </w:r>
      <w:r w:rsidR="00B028D4" w:rsidRPr="00973A9B">
        <w:rPr>
          <w:rFonts w:cs="Arial"/>
        </w:rPr>
        <w:t xml:space="preserve">ově smíšených výběrových komisí a </w:t>
      </w:r>
      <w:r w:rsidR="00556774">
        <w:rPr>
          <w:rFonts w:cs="Arial"/>
        </w:rPr>
        <w:t>informovala o tomto nástroji ve </w:t>
      </w:r>
      <w:r w:rsidR="00B028D4" w:rsidRPr="00973A9B">
        <w:rPr>
          <w:rFonts w:cs="Arial"/>
        </w:rPr>
        <w:t xml:space="preserve">své zprávě o plnění Akčního plánu za rok 2017. </w:t>
      </w:r>
    </w:p>
    <w:p w:rsidR="0086039C" w:rsidRPr="00973A9B" w:rsidRDefault="0086039C" w:rsidP="0086039C">
      <w:pPr>
        <w:spacing w:after="0" w:line="240" w:lineRule="auto"/>
        <w:ind w:left="1410" w:hanging="1410"/>
        <w:jc w:val="both"/>
        <w:rPr>
          <w:rFonts w:cs="Arial"/>
          <w:b/>
        </w:rPr>
      </w:pPr>
    </w:p>
    <w:p w:rsidR="00BB7CE4" w:rsidRPr="00973A9B" w:rsidRDefault="00BB7CE4" w:rsidP="00BB7CE4">
      <w:pPr>
        <w:spacing w:after="0" w:line="240" w:lineRule="auto"/>
        <w:ind w:left="1410" w:hanging="1410"/>
        <w:jc w:val="both"/>
        <w:rPr>
          <w:rFonts w:cs="Arial"/>
        </w:rPr>
      </w:pPr>
      <w:r w:rsidRPr="00973A9B">
        <w:rPr>
          <w:rFonts w:cs="Arial"/>
        </w:rPr>
        <w:t>Úkol č. 12:</w:t>
      </w:r>
      <w:r w:rsidRPr="00973A9B">
        <w:rPr>
          <w:rFonts w:cs="Arial"/>
        </w:rPr>
        <w:tab/>
      </w:r>
      <w:r w:rsidRPr="00973A9B">
        <w:rPr>
          <w:rFonts w:cs="Arial"/>
          <w:b/>
        </w:rPr>
        <w:t>Doporučit služebním orgánům, aby při obsazování služebních míst představených a při výběru jednoho žadatele/žadatelky ze 3 nejvhodnějších žadatelů/žadatelek dle ustanovení § 28 odst. 2 zákona o státní službě zohledňovaly hledisko vyrovnaného zastoupení žen a mužů a diverzity v rozhodovacích pozicích.</w:t>
      </w:r>
      <w:r w:rsidRPr="00973A9B">
        <w:rPr>
          <w:rFonts w:cs="Arial"/>
        </w:rPr>
        <w:t xml:space="preserve">  </w:t>
      </w:r>
    </w:p>
    <w:p w:rsidR="00BB7CE4" w:rsidRPr="00973A9B" w:rsidRDefault="00BB7CE4" w:rsidP="00BB7CE4">
      <w:pPr>
        <w:spacing w:after="0" w:line="240" w:lineRule="auto"/>
        <w:ind w:left="1410" w:hanging="1410"/>
        <w:jc w:val="both"/>
        <w:rPr>
          <w:rFonts w:cs="Arial"/>
        </w:rPr>
      </w:pPr>
      <w:r w:rsidRPr="00973A9B">
        <w:rPr>
          <w:rFonts w:cs="Arial"/>
        </w:rPr>
        <w:t>Indikátor:</w:t>
      </w:r>
      <w:r w:rsidRPr="00973A9B">
        <w:rPr>
          <w:rFonts w:cs="Arial"/>
          <w:b/>
        </w:rPr>
        <w:tab/>
      </w:r>
      <w:r w:rsidRPr="00973A9B">
        <w:rPr>
          <w:rFonts w:cs="Arial"/>
        </w:rPr>
        <w:t xml:space="preserve">Předložení informací o způsobu zpracování doporučení a o jeho sdělení služebním orgánům </w:t>
      </w:r>
    </w:p>
    <w:p w:rsidR="00BB7CE4" w:rsidRPr="00973A9B" w:rsidRDefault="00BB7CE4" w:rsidP="00BB7CE4">
      <w:pPr>
        <w:spacing w:after="0" w:line="240" w:lineRule="auto"/>
        <w:ind w:left="1410" w:hanging="1410"/>
        <w:jc w:val="both"/>
        <w:rPr>
          <w:rFonts w:cs="Arial"/>
        </w:rPr>
      </w:pPr>
      <w:r w:rsidRPr="00973A9B">
        <w:rPr>
          <w:rFonts w:cs="Arial"/>
        </w:rPr>
        <w:t>Gestor:</w:t>
      </w:r>
      <w:r w:rsidRPr="00973A9B">
        <w:rPr>
          <w:rFonts w:cs="Arial"/>
        </w:rPr>
        <w:tab/>
      </w:r>
      <w:r w:rsidRPr="00973A9B">
        <w:rPr>
          <w:rFonts w:cs="Arial"/>
        </w:rPr>
        <w:tab/>
        <w:t>MV</w:t>
      </w:r>
    </w:p>
    <w:p w:rsidR="00BB7CE4" w:rsidRPr="00973A9B" w:rsidRDefault="00BB7CE4" w:rsidP="00BB7CE4">
      <w:pPr>
        <w:spacing w:after="0" w:line="240" w:lineRule="auto"/>
        <w:jc w:val="both"/>
        <w:rPr>
          <w:rFonts w:cs="Arial"/>
        </w:rPr>
      </w:pPr>
      <w:r w:rsidRPr="00973A9B">
        <w:rPr>
          <w:rFonts w:cs="Arial"/>
        </w:rPr>
        <w:t>Termín:</w:t>
      </w:r>
      <w:r w:rsidRPr="00973A9B">
        <w:rPr>
          <w:rFonts w:cs="Arial"/>
        </w:rPr>
        <w:tab/>
        <w:t>31.</w:t>
      </w:r>
      <w:r w:rsidR="006C20B5" w:rsidRPr="00973A9B">
        <w:rPr>
          <w:rFonts w:cs="Arial"/>
        </w:rPr>
        <w:t xml:space="preserve"> </w:t>
      </w:r>
      <w:r w:rsidRPr="00973A9B">
        <w:rPr>
          <w:rFonts w:cs="Arial"/>
        </w:rPr>
        <w:t>12.</w:t>
      </w:r>
      <w:r w:rsidR="006C20B5" w:rsidRPr="00973A9B">
        <w:rPr>
          <w:rFonts w:cs="Arial"/>
        </w:rPr>
        <w:t xml:space="preserve"> </w:t>
      </w:r>
      <w:r w:rsidRPr="00973A9B">
        <w:rPr>
          <w:rFonts w:cs="Arial"/>
        </w:rPr>
        <w:t xml:space="preserve">2016 </w:t>
      </w:r>
    </w:p>
    <w:p w:rsidR="00BB7CE4" w:rsidRPr="00973A9B" w:rsidRDefault="00BB7CE4" w:rsidP="00BB7CE4">
      <w:pPr>
        <w:spacing w:after="0" w:line="240" w:lineRule="auto"/>
        <w:ind w:left="1410" w:hanging="1410"/>
        <w:jc w:val="both"/>
        <w:rPr>
          <w:rFonts w:cs="Arial"/>
        </w:rPr>
      </w:pPr>
    </w:p>
    <w:p w:rsidR="002668A3" w:rsidRPr="002F016C" w:rsidRDefault="005533FD" w:rsidP="002668A3">
      <w:pPr>
        <w:pBdr>
          <w:top w:val="single" w:sz="4" w:space="1" w:color="auto"/>
          <w:left w:val="single" w:sz="4" w:space="4" w:color="auto"/>
          <w:bottom w:val="single" w:sz="4" w:space="0" w:color="auto"/>
          <w:right w:val="single" w:sz="4" w:space="4" w:color="auto"/>
        </w:pBdr>
        <w:spacing w:after="0" w:line="240" w:lineRule="auto"/>
        <w:jc w:val="both"/>
        <w:rPr>
          <w:rFonts w:cs="Arial"/>
          <w:i/>
        </w:rPr>
      </w:pPr>
      <w:r w:rsidRPr="002F016C">
        <w:rPr>
          <w:rFonts w:cs="Arial"/>
          <w:i/>
        </w:rPr>
        <w:t>Informace o plnění</w:t>
      </w:r>
      <w:r w:rsidR="00BB7CE4" w:rsidRPr="002F016C">
        <w:rPr>
          <w:rFonts w:cs="Arial"/>
          <w:i/>
        </w:rPr>
        <w:t>:</w:t>
      </w:r>
      <w:r w:rsidR="002668A3" w:rsidRPr="002F016C">
        <w:rPr>
          <w:rFonts w:cs="Arial"/>
          <w:i/>
        </w:rPr>
        <w:t xml:space="preserve"> </w:t>
      </w:r>
    </w:p>
    <w:p w:rsidR="00BB7CE4" w:rsidRPr="00973A9B" w:rsidRDefault="002B47B8" w:rsidP="002668A3">
      <w:pPr>
        <w:pBdr>
          <w:top w:val="single" w:sz="4" w:space="1" w:color="auto"/>
          <w:left w:val="single" w:sz="4" w:space="4" w:color="auto"/>
          <w:bottom w:val="single" w:sz="4" w:space="0" w:color="auto"/>
          <w:right w:val="single" w:sz="4" w:space="4" w:color="auto"/>
        </w:pBdr>
        <w:spacing w:after="0" w:line="240" w:lineRule="auto"/>
        <w:jc w:val="both"/>
        <w:rPr>
          <w:rFonts w:cs="Arial"/>
        </w:rPr>
      </w:pPr>
      <w:r>
        <w:rPr>
          <w:rFonts w:cs="Arial"/>
        </w:rPr>
        <w:t>V</w:t>
      </w:r>
      <w:r w:rsidR="000955BF" w:rsidRPr="00973A9B">
        <w:rPr>
          <w:rFonts w:cs="Arial"/>
        </w:rPr>
        <w:t>ýše uvedený úkol vychází z dohody mezi MV a ÚV ČR učiněné v rámci mezir</w:t>
      </w:r>
      <w:r>
        <w:rPr>
          <w:rFonts w:cs="Arial"/>
        </w:rPr>
        <w:t>ezortního připomínkového řízení.</w:t>
      </w:r>
      <w:r w:rsidR="000955BF" w:rsidRPr="00973A9B">
        <w:rPr>
          <w:rFonts w:cs="Arial"/>
        </w:rPr>
        <w:t xml:space="preserve"> </w:t>
      </w:r>
      <w:r w:rsidR="002668A3" w:rsidRPr="00973A9B">
        <w:rPr>
          <w:rFonts w:cs="Arial"/>
        </w:rPr>
        <w:t>MV k</w:t>
      </w:r>
      <w:r w:rsidR="000955BF" w:rsidRPr="00973A9B">
        <w:rPr>
          <w:rFonts w:cs="Arial"/>
        </w:rPr>
        <w:t xml:space="preserve"> jeho</w:t>
      </w:r>
      <w:r w:rsidR="002668A3" w:rsidRPr="00973A9B">
        <w:rPr>
          <w:rFonts w:cs="Arial"/>
        </w:rPr>
        <w:t> plnění úkolu uvedlo, že výše popsané je velmi obtížně proveditelné s ohledem na zásadu zachování principu rovnosti a zákazu diskriminace. Nicméně na toto doporučení byly služební úřady opě</w:t>
      </w:r>
      <w:r w:rsidR="000D430C">
        <w:rPr>
          <w:rFonts w:cs="Arial"/>
        </w:rPr>
        <w:t>t upozorněny v rámci diskuze na </w:t>
      </w:r>
      <w:r w:rsidR="002668A3" w:rsidRPr="00973A9B">
        <w:rPr>
          <w:rFonts w:cs="Arial"/>
        </w:rPr>
        <w:t>metodických poradách</w:t>
      </w:r>
      <w:r w:rsidR="00CD16A4" w:rsidRPr="00973A9B">
        <w:rPr>
          <w:rFonts w:cs="Arial"/>
        </w:rPr>
        <w:t>.</w:t>
      </w:r>
    </w:p>
    <w:p w:rsidR="005533FD" w:rsidRDefault="005533FD" w:rsidP="005533FD">
      <w:pPr>
        <w:pBdr>
          <w:top w:val="single" w:sz="4" w:space="1" w:color="auto"/>
          <w:left w:val="single" w:sz="4" w:space="4" w:color="auto"/>
          <w:bottom w:val="single" w:sz="4" w:space="1" w:color="auto"/>
          <w:right w:val="single" w:sz="4" w:space="4" w:color="auto"/>
        </w:pBdr>
        <w:spacing w:before="60" w:after="0" w:line="240" w:lineRule="auto"/>
        <w:jc w:val="both"/>
        <w:rPr>
          <w:rFonts w:cs="Arial"/>
          <w:b/>
          <w:i/>
        </w:rPr>
      </w:pPr>
      <w:r w:rsidRPr="002F016C">
        <w:rPr>
          <w:rFonts w:cs="Arial"/>
          <w:i/>
        </w:rPr>
        <w:t xml:space="preserve">Stanovisko Výboru: </w:t>
      </w:r>
      <w:r w:rsidR="002B47B8">
        <w:rPr>
          <w:rFonts w:cs="Arial"/>
          <w:b/>
          <w:i/>
        </w:rPr>
        <w:t>S</w:t>
      </w:r>
      <w:r w:rsidR="000955BF" w:rsidRPr="002F016C">
        <w:rPr>
          <w:rFonts w:cs="Arial"/>
          <w:b/>
          <w:i/>
        </w:rPr>
        <w:t>plněno</w:t>
      </w:r>
      <w:r w:rsidR="00794A4F" w:rsidRPr="002F016C">
        <w:rPr>
          <w:rFonts w:cs="Arial"/>
          <w:b/>
          <w:i/>
        </w:rPr>
        <w:t xml:space="preserve">. </w:t>
      </w:r>
    </w:p>
    <w:p w:rsidR="002B47B8" w:rsidRPr="00C56132" w:rsidRDefault="00C56132" w:rsidP="005533FD">
      <w:pPr>
        <w:pBdr>
          <w:top w:val="single" w:sz="4" w:space="1" w:color="auto"/>
          <w:left w:val="single" w:sz="4" w:space="4" w:color="auto"/>
          <w:bottom w:val="single" w:sz="4" w:space="1" w:color="auto"/>
          <w:right w:val="single" w:sz="4" w:space="4" w:color="auto"/>
        </w:pBdr>
        <w:spacing w:before="60" w:after="0" w:line="240" w:lineRule="auto"/>
        <w:jc w:val="both"/>
        <w:rPr>
          <w:rFonts w:cs="Arial"/>
          <w:b/>
          <w:i/>
          <w:szCs w:val="22"/>
        </w:rPr>
      </w:pPr>
      <w:r w:rsidRPr="00C56132">
        <w:rPr>
          <w:rFonts w:cs="Arial"/>
          <w:szCs w:val="22"/>
        </w:rPr>
        <w:t>Výbor doporučuje, aby MV v návaznosti na tento úkol připravilo metodický pokyn, ve kterém doporučí služebním orgánům, aby při obsazování služ</w:t>
      </w:r>
      <w:r>
        <w:rPr>
          <w:rFonts w:cs="Arial"/>
          <w:szCs w:val="22"/>
        </w:rPr>
        <w:t>ebních míst představených a při </w:t>
      </w:r>
      <w:r w:rsidRPr="00C56132">
        <w:rPr>
          <w:rFonts w:cs="Arial"/>
          <w:szCs w:val="22"/>
        </w:rPr>
        <w:t>výběru jednoho žadatele/žadatelky ze 3 nejvho</w:t>
      </w:r>
      <w:r>
        <w:rPr>
          <w:rFonts w:cs="Arial"/>
          <w:szCs w:val="22"/>
        </w:rPr>
        <w:t>dnějších žadatelů/žadatelek dle </w:t>
      </w:r>
      <w:r w:rsidRPr="00C56132">
        <w:rPr>
          <w:rFonts w:cs="Arial"/>
          <w:szCs w:val="22"/>
        </w:rPr>
        <w:t>ustanovení § 28 odst. 2 zákona o státní službě zohledňovaly hledisko vyrovnaného zastoupení žen a mužů a diverzity v rozhodovacích pozicích.</w:t>
      </w:r>
    </w:p>
    <w:p w:rsidR="00C56132" w:rsidRDefault="002B47B8" w:rsidP="00F00CF6">
      <w:pPr>
        <w:spacing w:after="0" w:line="240" w:lineRule="auto"/>
        <w:ind w:left="1410" w:hanging="1410"/>
        <w:jc w:val="both"/>
        <w:rPr>
          <w:rFonts w:cs="Arial"/>
          <w:i/>
        </w:rPr>
      </w:pPr>
      <w:r w:rsidRPr="00973A9B">
        <w:rPr>
          <w:rFonts w:cs="Arial"/>
          <w:i/>
        </w:rPr>
        <w:t xml:space="preserve"> </w:t>
      </w:r>
    </w:p>
    <w:p w:rsidR="00F00CF6" w:rsidRPr="00973A9B" w:rsidRDefault="00F00CF6" w:rsidP="00F00CF6">
      <w:pPr>
        <w:spacing w:after="0" w:line="240" w:lineRule="auto"/>
        <w:ind w:left="1410" w:hanging="1410"/>
        <w:jc w:val="both"/>
        <w:rPr>
          <w:rFonts w:cs="Arial"/>
          <w:i/>
        </w:rPr>
      </w:pPr>
      <w:r w:rsidRPr="00973A9B">
        <w:rPr>
          <w:rFonts w:cs="Arial"/>
          <w:i/>
        </w:rPr>
        <w:t>(Úkol č. 13 má termín plnění až 31. 12. 2017)</w:t>
      </w:r>
    </w:p>
    <w:p w:rsidR="005533FD" w:rsidRPr="00973A9B" w:rsidRDefault="005533FD" w:rsidP="00BB7CE4">
      <w:pPr>
        <w:spacing w:after="0" w:line="240" w:lineRule="auto"/>
        <w:jc w:val="both"/>
        <w:rPr>
          <w:rFonts w:cs="Arial"/>
        </w:rPr>
      </w:pPr>
    </w:p>
    <w:p w:rsidR="00BB7CE4" w:rsidRPr="00973A9B" w:rsidRDefault="00BB7CE4" w:rsidP="00BB7CE4">
      <w:pPr>
        <w:spacing w:after="0" w:line="240" w:lineRule="auto"/>
        <w:ind w:left="1410" w:hanging="1410"/>
        <w:jc w:val="both"/>
        <w:rPr>
          <w:rFonts w:cs="Arial"/>
          <w:b/>
        </w:rPr>
      </w:pPr>
      <w:r w:rsidRPr="00973A9B">
        <w:rPr>
          <w:rFonts w:cs="Arial"/>
        </w:rPr>
        <w:t>Úkol č. 14:</w:t>
      </w:r>
      <w:r w:rsidRPr="00973A9B">
        <w:rPr>
          <w:rFonts w:cs="Arial"/>
        </w:rPr>
        <w:tab/>
      </w:r>
      <w:r w:rsidRPr="00973A9B">
        <w:rPr>
          <w:rFonts w:cs="Arial"/>
          <w:b/>
        </w:rPr>
        <w:t>V návaznosti na minimální standard rovnosti žen a mužů ve státní správě (viz Strategii rovnosti žen a mužů) zařadit téma vyrovnaného zastoupení žen a mužů v rozhodovacích pozicích a informace o rizicích spojených s genderovými stereotypy v této oblasti do povinného vstupního vzdělávání a vzdělávání osob ve vedoucích pozicích v ústředních orgánech státní správy (včetně jim podřízených organizací) a nabízet toto vzdělávání členkám a členům poradních orgánů.</w:t>
      </w:r>
    </w:p>
    <w:p w:rsidR="00BB7CE4" w:rsidRPr="00973A9B" w:rsidRDefault="00BB7CE4" w:rsidP="00BB7CE4">
      <w:pPr>
        <w:spacing w:after="0" w:line="240" w:lineRule="auto"/>
        <w:ind w:left="1410" w:hanging="1410"/>
        <w:jc w:val="both"/>
        <w:rPr>
          <w:rFonts w:cs="Arial"/>
          <w:b/>
        </w:rPr>
      </w:pPr>
    </w:p>
    <w:p w:rsidR="00BB7CE4" w:rsidRPr="00973A9B" w:rsidRDefault="00BB7CE4" w:rsidP="002F016C">
      <w:pPr>
        <w:spacing w:after="0"/>
        <w:ind w:left="1410" w:hanging="1410"/>
        <w:jc w:val="both"/>
        <w:rPr>
          <w:rFonts w:cs="Arial"/>
        </w:rPr>
      </w:pPr>
      <w:r w:rsidRPr="00973A9B">
        <w:rPr>
          <w:rFonts w:cs="Arial"/>
        </w:rPr>
        <w:t>Indikátor:</w:t>
      </w:r>
      <w:r w:rsidRPr="00973A9B">
        <w:rPr>
          <w:rFonts w:cs="Arial"/>
          <w:b/>
        </w:rPr>
        <w:tab/>
      </w:r>
      <w:r w:rsidRPr="00973A9B">
        <w:rPr>
          <w:rFonts w:cs="Arial"/>
        </w:rPr>
        <w:t>Předložení popisů obsahů školení a počtu proškolených osob.</w:t>
      </w:r>
    </w:p>
    <w:p w:rsidR="00BB7CE4" w:rsidRPr="00973A9B" w:rsidRDefault="00BB7CE4" w:rsidP="002F016C">
      <w:pPr>
        <w:tabs>
          <w:tab w:val="num" w:pos="142"/>
          <w:tab w:val="num" w:pos="567"/>
        </w:tabs>
        <w:spacing w:after="0"/>
        <w:ind w:left="1410" w:hanging="1410"/>
        <w:jc w:val="both"/>
        <w:rPr>
          <w:rFonts w:cs="Arial"/>
        </w:rPr>
      </w:pPr>
      <w:r w:rsidRPr="00973A9B">
        <w:rPr>
          <w:rFonts w:cs="Arial"/>
        </w:rPr>
        <w:t>Gestor:</w:t>
      </w:r>
      <w:r w:rsidRPr="00973A9B">
        <w:rPr>
          <w:rFonts w:cs="Arial"/>
        </w:rPr>
        <w:tab/>
      </w:r>
      <w:r w:rsidRPr="00973A9B">
        <w:rPr>
          <w:rFonts w:cs="Arial"/>
        </w:rPr>
        <w:tab/>
        <w:t xml:space="preserve">členové a členky vlády ve spolupráci s předsedkyněmi a předsedy ústředních orgánů státní správy </w:t>
      </w:r>
    </w:p>
    <w:p w:rsidR="00BB7CE4" w:rsidRPr="00973A9B" w:rsidRDefault="00BB7CE4" w:rsidP="002F016C">
      <w:pPr>
        <w:tabs>
          <w:tab w:val="num" w:pos="142"/>
          <w:tab w:val="num" w:pos="567"/>
        </w:tabs>
        <w:spacing w:after="120"/>
        <w:ind w:left="567" w:hanging="567"/>
        <w:jc w:val="both"/>
        <w:rPr>
          <w:rFonts w:cs="Arial"/>
        </w:rPr>
      </w:pPr>
      <w:r w:rsidRPr="00973A9B">
        <w:rPr>
          <w:rFonts w:cs="Arial"/>
        </w:rPr>
        <w:t>Termín:</w:t>
      </w:r>
      <w:r w:rsidRPr="00973A9B">
        <w:rPr>
          <w:rFonts w:cs="Arial"/>
        </w:rPr>
        <w:tab/>
        <w:t>31.</w:t>
      </w:r>
      <w:r w:rsidR="006C20B5" w:rsidRPr="00973A9B">
        <w:rPr>
          <w:rFonts w:cs="Arial"/>
        </w:rPr>
        <w:t xml:space="preserve"> </w:t>
      </w:r>
      <w:r w:rsidRPr="00973A9B">
        <w:rPr>
          <w:rFonts w:cs="Arial"/>
        </w:rPr>
        <w:t>12.</w:t>
      </w:r>
      <w:r w:rsidR="006C20B5" w:rsidRPr="00973A9B">
        <w:rPr>
          <w:rFonts w:cs="Arial"/>
        </w:rPr>
        <w:t xml:space="preserve"> </w:t>
      </w:r>
      <w:r w:rsidRPr="00973A9B">
        <w:rPr>
          <w:rFonts w:cs="Arial"/>
        </w:rPr>
        <w:t>2016 a průběžně v následujících letech</w:t>
      </w:r>
    </w:p>
    <w:p w:rsidR="00BB7CE4" w:rsidRPr="002F016C" w:rsidRDefault="005533FD" w:rsidP="00917118">
      <w:pPr>
        <w:pBdr>
          <w:top w:val="single" w:sz="4" w:space="1" w:color="auto"/>
          <w:left w:val="single" w:sz="4" w:space="0" w:color="auto"/>
          <w:bottom w:val="single" w:sz="4" w:space="1" w:color="auto"/>
          <w:right w:val="single" w:sz="4" w:space="1" w:color="auto"/>
        </w:pBdr>
        <w:spacing w:after="0" w:line="240" w:lineRule="auto"/>
        <w:jc w:val="both"/>
        <w:rPr>
          <w:rFonts w:cs="Arial"/>
          <w:i/>
        </w:rPr>
      </w:pPr>
      <w:r w:rsidRPr="002F016C">
        <w:rPr>
          <w:rFonts w:cs="Arial"/>
          <w:i/>
        </w:rPr>
        <w:t>Informace o plnění</w:t>
      </w:r>
      <w:r w:rsidR="00BB7CE4" w:rsidRPr="002F016C">
        <w:rPr>
          <w:rFonts w:cs="Arial"/>
          <w:i/>
        </w:rPr>
        <w:t>:</w:t>
      </w:r>
    </w:p>
    <w:p w:rsidR="00917118" w:rsidRPr="00973A9B" w:rsidRDefault="00CD16A4" w:rsidP="00F777A9">
      <w:pPr>
        <w:pBdr>
          <w:top w:val="single" w:sz="4" w:space="1" w:color="auto"/>
          <w:left w:val="single" w:sz="4" w:space="0" w:color="auto"/>
          <w:bottom w:val="single" w:sz="4" w:space="1" w:color="auto"/>
          <w:right w:val="single" w:sz="4" w:space="1" w:color="auto"/>
        </w:pBdr>
        <w:spacing w:after="0" w:line="240" w:lineRule="auto"/>
        <w:jc w:val="both"/>
        <w:rPr>
          <w:rFonts w:cs="Arial"/>
        </w:rPr>
      </w:pPr>
      <w:r w:rsidRPr="00973A9B">
        <w:rPr>
          <w:rFonts w:cs="Arial"/>
        </w:rPr>
        <w:t xml:space="preserve">Ačkoli není vždy zcela zřejmé, do jaké míry obsahuje zaměstnanecké vstupní vzdělávání přímo oblasti vyrovnaného zastoupení žen a mužů v rozhodovacích pozicích, je možné uvést, že </w:t>
      </w:r>
      <w:r w:rsidR="007A41F8" w:rsidRPr="00973A9B">
        <w:rPr>
          <w:rFonts w:cs="Arial"/>
        </w:rPr>
        <w:t>prakticky všechny resorty musí vstupní vz</w:t>
      </w:r>
      <w:r w:rsidR="002F016C">
        <w:rPr>
          <w:rFonts w:cs="Arial"/>
        </w:rPr>
        <w:t>dělávání pro nové zaměstnance a </w:t>
      </w:r>
      <w:r w:rsidR="007A41F8" w:rsidRPr="00973A9B">
        <w:rPr>
          <w:rFonts w:cs="Arial"/>
        </w:rPr>
        <w:t xml:space="preserve">zaměstnankyně ve služebním poměru podřídit služebnímu předpisu č. 9 ze dne 29. října 2015, kterým se stanoví Rámcová pravidla vzdělávání státních zaměstnanců ve služebních úřadech, a kde je povinnost uvést ve vstupním vzdělávání rámcové informace o otázce ochrany lidských práv a oblasti rovnosti žen a mužů. </w:t>
      </w:r>
      <w:r w:rsidR="00F777A9" w:rsidRPr="00973A9B">
        <w:rPr>
          <w:rFonts w:cs="Arial"/>
        </w:rPr>
        <w:t>Větší č</w:t>
      </w:r>
      <w:r w:rsidRPr="00973A9B">
        <w:rPr>
          <w:rFonts w:cs="Arial"/>
        </w:rPr>
        <w:t xml:space="preserve">ást resortů </w:t>
      </w:r>
      <w:r w:rsidR="007A41F8" w:rsidRPr="00973A9B">
        <w:rPr>
          <w:rFonts w:cs="Arial"/>
        </w:rPr>
        <w:t xml:space="preserve">tedy uvedla, že </w:t>
      </w:r>
      <w:r w:rsidRPr="00973A9B">
        <w:rPr>
          <w:rFonts w:cs="Arial"/>
        </w:rPr>
        <w:t>již tento úkol plní</w:t>
      </w:r>
      <w:r w:rsidR="00F777A9" w:rsidRPr="00973A9B">
        <w:rPr>
          <w:rFonts w:cs="Arial"/>
        </w:rPr>
        <w:t>, nebo již k němu podniká kroky,</w:t>
      </w:r>
      <w:r w:rsidRPr="00973A9B">
        <w:rPr>
          <w:rFonts w:cs="Arial"/>
        </w:rPr>
        <w:t xml:space="preserve"> minimálně v té podobě, že vstupní vzdělávání obsahuje otázky rovnosti a nediskriminace (MF, MV</w:t>
      </w:r>
      <w:r w:rsidR="007F2740" w:rsidRPr="00973A9B">
        <w:rPr>
          <w:rFonts w:cs="Arial"/>
        </w:rPr>
        <w:t>, MK, MMR, MO, MPSV, MŠMT,</w:t>
      </w:r>
      <w:r w:rsidR="007A41F8" w:rsidRPr="00973A9B">
        <w:rPr>
          <w:rFonts w:cs="Arial"/>
        </w:rPr>
        <w:t xml:space="preserve"> MZV, MŽP</w:t>
      </w:r>
      <w:r w:rsidR="00F777A9" w:rsidRPr="00973A9B">
        <w:rPr>
          <w:rFonts w:cs="Arial"/>
        </w:rPr>
        <w:t xml:space="preserve">, MD). </w:t>
      </w:r>
      <w:r w:rsidRPr="00973A9B">
        <w:rPr>
          <w:rFonts w:cs="Arial"/>
        </w:rPr>
        <w:t>MF uvedlo, že v roce 2016 zrealizovalo pro své</w:t>
      </w:r>
      <w:r w:rsidR="002F016C">
        <w:rPr>
          <w:rFonts w:cs="Arial"/>
        </w:rPr>
        <w:t xml:space="preserve"> zaměstnankyně a zaměstnance (i přímo pro představené)</w:t>
      </w:r>
      <w:r w:rsidRPr="00973A9B">
        <w:rPr>
          <w:rFonts w:cs="Arial"/>
        </w:rPr>
        <w:t xml:space="preserve"> kurzy s tematikou rovnos</w:t>
      </w:r>
      <w:r w:rsidR="007A41F8" w:rsidRPr="00973A9B">
        <w:rPr>
          <w:rFonts w:cs="Arial"/>
        </w:rPr>
        <w:t>ti žen a mužů a nediskriminace, stejně tak MMR, MO (</w:t>
      </w:r>
      <w:r w:rsidR="002F016C">
        <w:rPr>
          <w:rFonts w:cs="Arial"/>
        </w:rPr>
        <w:t>vč. bloku věnovaného</w:t>
      </w:r>
      <w:r w:rsidR="007A41F8" w:rsidRPr="00973A9B">
        <w:rPr>
          <w:rFonts w:cs="Arial"/>
        </w:rPr>
        <w:t xml:space="preserve"> vyrovnanému zastoupení), </w:t>
      </w:r>
      <w:r w:rsidR="00F777A9" w:rsidRPr="00973A9B">
        <w:rPr>
          <w:rFonts w:cs="Arial"/>
        </w:rPr>
        <w:t xml:space="preserve">dále </w:t>
      </w:r>
      <w:r w:rsidR="002F016C">
        <w:rPr>
          <w:rFonts w:cs="Arial"/>
        </w:rPr>
        <w:t>MSp (ve spolupráci se </w:t>
      </w:r>
      <w:r w:rsidR="007A41F8" w:rsidRPr="00973A9B">
        <w:rPr>
          <w:rFonts w:cs="Arial"/>
        </w:rPr>
        <w:t>sdružením Fórum 50 %), či MŠMT a MZV</w:t>
      </w:r>
      <w:r w:rsidR="00F777A9" w:rsidRPr="00973A9B">
        <w:rPr>
          <w:rFonts w:cs="Arial"/>
        </w:rPr>
        <w:t xml:space="preserve">. </w:t>
      </w:r>
      <w:r w:rsidR="007A41F8" w:rsidRPr="00973A9B">
        <w:rPr>
          <w:rFonts w:cs="Arial"/>
        </w:rPr>
        <w:t>MSp</w:t>
      </w:r>
      <w:r w:rsidR="002F016C">
        <w:rPr>
          <w:rFonts w:cs="Arial"/>
        </w:rPr>
        <w:t xml:space="preserve"> seznamuje nově příchozí s tzv. </w:t>
      </w:r>
      <w:r w:rsidR="007A41F8" w:rsidRPr="00973A9B">
        <w:rPr>
          <w:rFonts w:cs="Arial"/>
        </w:rPr>
        <w:t>manuálem k rovným příležitostem pro ženy a muže.</w:t>
      </w:r>
      <w:r w:rsidR="00F777A9" w:rsidRPr="00973A9B">
        <w:rPr>
          <w:rFonts w:cs="Arial"/>
        </w:rPr>
        <w:t xml:space="preserve"> MF uvedlo, že u </w:t>
      </w:r>
      <w:r w:rsidR="009F36B9" w:rsidRPr="00973A9B">
        <w:rPr>
          <w:rFonts w:cs="Arial"/>
        </w:rPr>
        <w:t xml:space="preserve">všech </w:t>
      </w:r>
      <w:r w:rsidR="00F777A9" w:rsidRPr="00973A9B">
        <w:rPr>
          <w:rFonts w:cs="Arial"/>
        </w:rPr>
        <w:t xml:space="preserve">jím </w:t>
      </w:r>
      <w:r w:rsidR="009F36B9" w:rsidRPr="00973A9B">
        <w:rPr>
          <w:rFonts w:cs="Arial"/>
        </w:rPr>
        <w:t xml:space="preserve">přímo řízených organizací rovnost žen a mužů součástí povinného vzdělávání v tuto chvíli není, </w:t>
      </w:r>
      <w:r w:rsidRPr="00973A9B">
        <w:rPr>
          <w:rFonts w:cs="Arial"/>
        </w:rPr>
        <w:t>ale je plánováno.</w:t>
      </w:r>
      <w:r w:rsidR="00F777A9" w:rsidRPr="00973A9B">
        <w:rPr>
          <w:rFonts w:cs="Arial"/>
        </w:rPr>
        <w:t xml:space="preserve"> </w:t>
      </w:r>
      <w:r w:rsidR="007F0CF0" w:rsidRPr="00973A9B">
        <w:rPr>
          <w:rFonts w:cs="Arial"/>
        </w:rPr>
        <w:t xml:space="preserve">MPO, </w:t>
      </w:r>
      <w:r w:rsidR="00917118" w:rsidRPr="00973A9B">
        <w:rPr>
          <w:rFonts w:cs="Arial"/>
        </w:rPr>
        <w:t>MZe</w:t>
      </w:r>
      <w:r w:rsidR="007F0CF0" w:rsidRPr="00973A9B">
        <w:rPr>
          <w:rFonts w:cs="Arial"/>
        </w:rPr>
        <w:t xml:space="preserve"> a MZd</w:t>
      </w:r>
      <w:r w:rsidR="00917118" w:rsidRPr="00973A9B">
        <w:rPr>
          <w:rFonts w:cs="Arial"/>
        </w:rPr>
        <w:t xml:space="preserve"> informace o plnění neuvedlo.</w:t>
      </w:r>
    </w:p>
    <w:p w:rsidR="00BB7CE4" w:rsidRPr="00973A9B" w:rsidRDefault="00BB7CE4" w:rsidP="00BB7CE4">
      <w:pPr>
        <w:spacing w:before="60" w:after="0" w:line="240" w:lineRule="auto"/>
        <w:jc w:val="both"/>
        <w:rPr>
          <w:rFonts w:cs="Arial"/>
        </w:rPr>
      </w:pPr>
    </w:p>
    <w:p w:rsidR="005533FD" w:rsidRPr="002F016C" w:rsidRDefault="005533FD" w:rsidP="005533FD">
      <w:pPr>
        <w:pBdr>
          <w:top w:val="single" w:sz="4" w:space="1" w:color="auto"/>
          <w:left w:val="single" w:sz="4" w:space="4" w:color="auto"/>
          <w:bottom w:val="single" w:sz="4" w:space="1" w:color="auto"/>
          <w:right w:val="single" w:sz="4" w:space="4" w:color="auto"/>
        </w:pBdr>
        <w:spacing w:before="60" w:after="0" w:line="240" w:lineRule="auto"/>
        <w:jc w:val="both"/>
        <w:rPr>
          <w:rFonts w:cs="Arial"/>
          <w:i/>
        </w:rPr>
      </w:pPr>
      <w:r w:rsidRPr="002F016C">
        <w:rPr>
          <w:rFonts w:cs="Arial"/>
          <w:i/>
        </w:rPr>
        <w:t xml:space="preserve">Stanovisko Výboru: </w:t>
      </w:r>
      <w:r w:rsidR="00F33859" w:rsidRPr="002F016C">
        <w:rPr>
          <w:rFonts w:cs="Arial"/>
          <w:b/>
          <w:i/>
        </w:rPr>
        <w:t>Plněno částečně</w:t>
      </w:r>
      <w:r w:rsidR="00F33859" w:rsidRPr="002F016C">
        <w:rPr>
          <w:rFonts w:cs="Arial"/>
          <w:i/>
        </w:rPr>
        <w:t>.</w:t>
      </w:r>
    </w:p>
    <w:p w:rsidR="005533FD" w:rsidRPr="00973A9B" w:rsidRDefault="007F0CF0" w:rsidP="00F777A9">
      <w:pPr>
        <w:pBdr>
          <w:top w:val="single" w:sz="4" w:space="1" w:color="auto"/>
          <w:left w:val="single" w:sz="4" w:space="4" w:color="auto"/>
          <w:bottom w:val="single" w:sz="4" w:space="1" w:color="auto"/>
          <w:right w:val="single" w:sz="4" w:space="4" w:color="auto"/>
        </w:pBdr>
        <w:spacing w:before="60" w:after="0" w:line="240" w:lineRule="auto"/>
        <w:jc w:val="both"/>
        <w:rPr>
          <w:rFonts w:cs="Arial"/>
        </w:rPr>
      </w:pPr>
      <w:r w:rsidRPr="00973A9B">
        <w:rPr>
          <w:rFonts w:cs="Arial"/>
        </w:rPr>
        <w:t xml:space="preserve">Výbor vyzývá MPO, </w:t>
      </w:r>
      <w:r w:rsidR="00F33859" w:rsidRPr="00973A9B">
        <w:rPr>
          <w:rFonts w:cs="Arial"/>
        </w:rPr>
        <w:t>MZe</w:t>
      </w:r>
      <w:r w:rsidRPr="00973A9B">
        <w:rPr>
          <w:rFonts w:cs="Arial"/>
        </w:rPr>
        <w:t xml:space="preserve"> a MZd</w:t>
      </w:r>
      <w:r w:rsidR="00F33859" w:rsidRPr="00973A9B">
        <w:rPr>
          <w:rFonts w:cs="Arial"/>
        </w:rPr>
        <w:t>, aby v rámci informování o plnění Akčního plánu za rok 2017 uvedlo způsob plnění tohoto úkolu.</w:t>
      </w:r>
      <w:r w:rsidR="00F777A9" w:rsidRPr="00973A9B">
        <w:rPr>
          <w:rFonts w:cs="Arial"/>
        </w:rPr>
        <w:t xml:space="preserve"> Dále dop</w:t>
      </w:r>
      <w:r w:rsidR="002F016C">
        <w:rPr>
          <w:rFonts w:cs="Arial"/>
        </w:rPr>
        <w:t xml:space="preserve">oručuje všem resortům, aby se ve  vstupním </w:t>
      </w:r>
      <w:r w:rsidR="00F777A9" w:rsidRPr="00973A9B">
        <w:rPr>
          <w:rFonts w:cs="Arial"/>
        </w:rPr>
        <w:t>vzdělávání zaměřily v rámci bloku o ro</w:t>
      </w:r>
      <w:r w:rsidR="002F016C">
        <w:rPr>
          <w:rFonts w:cs="Arial"/>
        </w:rPr>
        <w:t>vnosti žen a mužů také přímo na </w:t>
      </w:r>
      <w:r w:rsidR="00F777A9" w:rsidRPr="00973A9B">
        <w:rPr>
          <w:rFonts w:cs="Arial"/>
        </w:rPr>
        <w:t>otázku vyrovnaného zastoupení žen a mužů ve vedoucích pozicích.</w:t>
      </w:r>
    </w:p>
    <w:p w:rsidR="005533FD" w:rsidRPr="00973A9B" w:rsidRDefault="005533FD" w:rsidP="005533FD">
      <w:pPr>
        <w:spacing w:before="60" w:after="0" w:line="240" w:lineRule="auto"/>
        <w:ind w:left="1410" w:hanging="1410"/>
        <w:jc w:val="both"/>
        <w:rPr>
          <w:rFonts w:cs="Arial"/>
        </w:rPr>
      </w:pPr>
    </w:p>
    <w:p w:rsidR="00BB7CE4" w:rsidRPr="00973A9B" w:rsidRDefault="00BB7CE4" w:rsidP="00BB7CE4">
      <w:pPr>
        <w:spacing w:after="120" w:line="240" w:lineRule="auto"/>
        <w:ind w:left="1410" w:hanging="1410"/>
        <w:jc w:val="both"/>
        <w:rPr>
          <w:rFonts w:cs="Arial"/>
          <w:b/>
        </w:rPr>
      </w:pPr>
      <w:r w:rsidRPr="00973A9B">
        <w:rPr>
          <w:rFonts w:cs="Arial"/>
        </w:rPr>
        <w:t>Úkol č. 15:</w:t>
      </w:r>
      <w:r w:rsidRPr="00973A9B">
        <w:rPr>
          <w:rFonts w:cs="Arial"/>
        </w:rPr>
        <w:tab/>
      </w:r>
      <w:r w:rsidRPr="00973A9B">
        <w:rPr>
          <w:rFonts w:cs="Arial"/>
          <w:b/>
        </w:rPr>
        <w:t>Vytvořit závazná nediskriminační pravidla pro kariérní postup zaměstnanců/kyň MZV pracujících v oblasti zahraniční služby, včetně zahrnutí opatření umožňujících slaďování pracovního a rodinného života při jejím výkonu, a to především:</w:t>
      </w:r>
    </w:p>
    <w:p w:rsidR="00BB7CE4" w:rsidRPr="00973A9B" w:rsidRDefault="00BB7CE4" w:rsidP="00B1727D">
      <w:pPr>
        <w:pStyle w:val="Odstavecseseznamem"/>
        <w:numPr>
          <w:ilvl w:val="1"/>
          <w:numId w:val="11"/>
        </w:numPr>
        <w:spacing w:after="0" w:line="240" w:lineRule="auto"/>
        <w:jc w:val="both"/>
        <w:rPr>
          <w:rFonts w:cs="Arial"/>
          <w:b/>
        </w:rPr>
      </w:pPr>
      <w:r w:rsidRPr="00973A9B">
        <w:rPr>
          <w:rFonts w:cs="Arial"/>
          <w:b/>
        </w:rPr>
        <w:t>zajištění všem vyslaným diplomatickým pracovnicím hrazení zdravotní preventivní péče v těhotenství, při porodu a v šestinedělí a péče o narozené dítě;</w:t>
      </w:r>
    </w:p>
    <w:p w:rsidR="00BB7CE4" w:rsidRPr="00973A9B" w:rsidRDefault="00BB7CE4" w:rsidP="00B1727D">
      <w:pPr>
        <w:pStyle w:val="Odstavecseseznamem"/>
        <w:numPr>
          <w:ilvl w:val="1"/>
          <w:numId w:val="11"/>
        </w:numPr>
        <w:spacing w:after="0" w:line="240" w:lineRule="auto"/>
        <w:jc w:val="both"/>
        <w:rPr>
          <w:rFonts w:cs="Arial"/>
          <w:b/>
        </w:rPr>
      </w:pPr>
      <w:r w:rsidRPr="00973A9B">
        <w:rPr>
          <w:rFonts w:cs="Arial"/>
          <w:b/>
        </w:rPr>
        <w:t>zajištění možnosti pro zaměstnankyně MZV čerpat mateřskou v zahraničí za vyplácení náhrady zvýšených životních nákladů, nepřetržitého užívání služebního bytu a hrazení školného dalším s nimi žijícím dětem a příspěvku vyslanému manželovi či partnerovi.</w:t>
      </w:r>
    </w:p>
    <w:p w:rsidR="00BB7CE4" w:rsidRPr="00973A9B" w:rsidRDefault="00BB7CE4" w:rsidP="00BB7CE4">
      <w:pPr>
        <w:spacing w:after="0" w:line="240" w:lineRule="auto"/>
        <w:ind w:left="1410" w:hanging="1410"/>
        <w:jc w:val="both"/>
        <w:rPr>
          <w:rFonts w:cs="Arial"/>
        </w:rPr>
      </w:pPr>
      <w:r w:rsidRPr="00973A9B">
        <w:rPr>
          <w:rFonts w:cs="Arial"/>
        </w:rPr>
        <w:t>Indikátor:</w:t>
      </w:r>
      <w:r w:rsidRPr="00973A9B">
        <w:rPr>
          <w:rFonts w:cs="Arial"/>
          <w:b/>
        </w:rPr>
        <w:tab/>
      </w:r>
      <w:r w:rsidRPr="00973A9B">
        <w:rPr>
          <w:rFonts w:cs="Arial"/>
        </w:rPr>
        <w:t>Provedení a předložení analýzy stávající situace, návrhu a realizace jejího řešení v podobě přijetí adekvátních změn vnitřních předpisů, včetně zahrnutí opatření umožňujících slaďování pracovního a rodinného života při výkonu zahraniční služby.</w:t>
      </w:r>
    </w:p>
    <w:p w:rsidR="00BB7CE4" w:rsidRPr="00973A9B" w:rsidRDefault="00BB7CE4" w:rsidP="00BB7CE4">
      <w:pPr>
        <w:tabs>
          <w:tab w:val="num" w:pos="142"/>
          <w:tab w:val="num" w:pos="567"/>
        </w:tabs>
        <w:spacing w:after="0"/>
        <w:ind w:left="567" w:hanging="567"/>
        <w:jc w:val="both"/>
        <w:rPr>
          <w:rFonts w:cs="Arial"/>
        </w:rPr>
      </w:pPr>
      <w:r w:rsidRPr="00973A9B">
        <w:rPr>
          <w:rFonts w:cs="Arial"/>
        </w:rPr>
        <w:t>Gestor:</w:t>
      </w:r>
      <w:r w:rsidRPr="00973A9B">
        <w:rPr>
          <w:rFonts w:cs="Arial"/>
        </w:rPr>
        <w:tab/>
        <w:t>MZV ve spolupráci s MV a MF</w:t>
      </w:r>
    </w:p>
    <w:p w:rsidR="00BB7CE4" w:rsidRPr="00973A9B" w:rsidRDefault="00BB7CE4" w:rsidP="00BB7CE4">
      <w:pPr>
        <w:tabs>
          <w:tab w:val="num" w:pos="142"/>
          <w:tab w:val="num" w:pos="567"/>
        </w:tabs>
        <w:ind w:left="567" w:hanging="567"/>
        <w:jc w:val="both"/>
        <w:rPr>
          <w:rFonts w:cs="Arial"/>
        </w:rPr>
      </w:pPr>
      <w:r w:rsidRPr="00973A9B">
        <w:rPr>
          <w:rFonts w:cs="Arial"/>
        </w:rPr>
        <w:t>Termín:</w:t>
      </w:r>
      <w:r w:rsidRPr="00973A9B">
        <w:rPr>
          <w:rFonts w:cs="Arial"/>
        </w:rPr>
        <w:tab/>
        <w:t>31.</w:t>
      </w:r>
      <w:r w:rsidR="006C20B5" w:rsidRPr="00973A9B">
        <w:rPr>
          <w:rFonts w:cs="Arial"/>
        </w:rPr>
        <w:t xml:space="preserve"> </w:t>
      </w:r>
      <w:r w:rsidRPr="00973A9B">
        <w:rPr>
          <w:rFonts w:cs="Arial"/>
        </w:rPr>
        <w:t>12.</w:t>
      </w:r>
      <w:r w:rsidR="006C20B5" w:rsidRPr="00973A9B">
        <w:rPr>
          <w:rFonts w:cs="Arial"/>
        </w:rPr>
        <w:t xml:space="preserve"> </w:t>
      </w:r>
      <w:r w:rsidRPr="00973A9B">
        <w:rPr>
          <w:rFonts w:cs="Arial"/>
        </w:rPr>
        <w:t xml:space="preserve">2016 </w:t>
      </w:r>
    </w:p>
    <w:p w:rsidR="009D78D1" w:rsidRPr="002F016C" w:rsidRDefault="005533FD" w:rsidP="00D41A2B">
      <w:pPr>
        <w:pBdr>
          <w:top w:val="single" w:sz="4" w:space="1" w:color="auto"/>
          <w:left w:val="single" w:sz="4" w:space="0" w:color="auto"/>
          <w:bottom w:val="single" w:sz="4" w:space="1" w:color="auto"/>
          <w:right w:val="single" w:sz="4" w:space="1" w:color="auto"/>
        </w:pBdr>
        <w:spacing w:after="0" w:line="240" w:lineRule="auto"/>
        <w:jc w:val="both"/>
        <w:rPr>
          <w:rFonts w:cs="Arial"/>
          <w:i/>
        </w:rPr>
      </w:pPr>
      <w:r w:rsidRPr="002F016C">
        <w:rPr>
          <w:rFonts w:cs="Arial"/>
          <w:i/>
        </w:rPr>
        <w:t>Informace o plnění</w:t>
      </w:r>
      <w:r w:rsidR="00BB7CE4" w:rsidRPr="002F016C">
        <w:rPr>
          <w:rFonts w:cs="Arial"/>
          <w:i/>
        </w:rPr>
        <w:t>:</w:t>
      </w:r>
    </w:p>
    <w:p w:rsidR="007B01D0" w:rsidRPr="00973A9B" w:rsidRDefault="00901F3D" w:rsidP="00D41A2B">
      <w:pPr>
        <w:pBdr>
          <w:top w:val="single" w:sz="4" w:space="1" w:color="auto"/>
          <w:left w:val="single" w:sz="4" w:space="0" w:color="auto"/>
          <w:bottom w:val="single" w:sz="4" w:space="1" w:color="auto"/>
          <w:right w:val="single" w:sz="4" w:space="1" w:color="auto"/>
        </w:pBdr>
        <w:spacing w:after="0" w:line="240" w:lineRule="auto"/>
        <w:jc w:val="both"/>
        <w:rPr>
          <w:rFonts w:cs="Arial"/>
        </w:rPr>
      </w:pPr>
      <w:r w:rsidRPr="00973A9B">
        <w:rPr>
          <w:rFonts w:cs="Arial"/>
        </w:rPr>
        <w:t>MZV uvedlo, že pracovní podmínky těhotných zaměstnankyň, zaměstnankyň – matek, zaměstnanců pečujících o dítě či jiné fyzické osoby se řídí příslušnými ustanov</w:t>
      </w:r>
      <w:r w:rsidR="00B81CD9">
        <w:rPr>
          <w:rFonts w:cs="Arial"/>
        </w:rPr>
        <w:t xml:space="preserve">eními zákoníku práce (dále jako </w:t>
      </w:r>
      <w:r w:rsidRPr="00973A9B">
        <w:rPr>
          <w:rFonts w:cs="Arial"/>
        </w:rPr>
        <w:t>„ZP“). Všichni mohou požádat o kratší nebo jinou</w:t>
      </w:r>
      <w:r w:rsidR="00F777A9" w:rsidRPr="00973A9B">
        <w:rPr>
          <w:rFonts w:cs="Arial"/>
        </w:rPr>
        <w:t xml:space="preserve"> vhodnou úpravu pracovní doby, z</w:t>
      </w:r>
      <w:r w:rsidRPr="00973A9B">
        <w:rPr>
          <w:rFonts w:cs="Arial"/>
        </w:rPr>
        <w:t xml:space="preserve">aměstnavatel této jejich žádosti vyhoví, nebrání-li tomu vážné provozní důvody. Zdravotní péči </w:t>
      </w:r>
      <w:r w:rsidR="00F777A9" w:rsidRPr="00973A9B">
        <w:rPr>
          <w:rFonts w:cs="Arial"/>
        </w:rPr>
        <w:t>diplomatek</w:t>
      </w:r>
      <w:r w:rsidRPr="00973A9B">
        <w:rPr>
          <w:rFonts w:cs="Arial"/>
        </w:rPr>
        <w:t xml:space="preserve"> v těhotenství, při porodu, v šestinedělí a péči o narozené dítě MZV hradí z finančních prostředků určených na léčebné. Preventivní péče hrazena být nemůže, neboť to předpisy</w:t>
      </w:r>
      <w:r w:rsidR="00F777A9" w:rsidRPr="00973A9B">
        <w:rPr>
          <w:rFonts w:cs="Arial"/>
        </w:rPr>
        <w:t xml:space="preserve"> nepokrývají. Čerpání mateřské </w:t>
      </w:r>
      <w:r w:rsidRPr="00973A9B">
        <w:rPr>
          <w:rFonts w:cs="Arial"/>
        </w:rPr>
        <w:t xml:space="preserve">v zahraničí, náhrady zvýšených životních nákladů a užívání služebního bytu je obsaženo v ustanovení § 51 odst. 2 návrhu zákona o zahraniční službě a o změně některých zákonů, který </w:t>
      </w:r>
      <w:r w:rsidR="00F777A9" w:rsidRPr="00973A9B">
        <w:rPr>
          <w:rFonts w:cs="Arial"/>
        </w:rPr>
        <w:t xml:space="preserve">se v březnu 2017 nacházel v Poslanecké sněmovně Parlamentu ČR. </w:t>
      </w:r>
      <w:r w:rsidRPr="00973A9B">
        <w:rPr>
          <w:rFonts w:cs="Arial"/>
        </w:rPr>
        <w:t>Návrh</w:t>
      </w:r>
      <w:r w:rsidR="00F777A9" w:rsidRPr="00973A9B">
        <w:rPr>
          <w:rFonts w:cs="Arial"/>
        </w:rPr>
        <w:t xml:space="preserve"> tohoto</w:t>
      </w:r>
      <w:r w:rsidRPr="00973A9B">
        <w:rPr>
          <w:rFonts w:cs="Arial"/>
        </w:rPr>
        <w:t xml:space="preserve"> zákona v předkládané formě stanoví, že osobě, která čerpá při vyslání k výkonu služby nebo práce v zahraničí mateřskou, popř. rodičovskou dovolenou, ministerstvo uhradí náklady spojené s ubytováním po dobu 14 týdnů ve stejné výši, jako před nástupem na mateřskou, popř. rodičovskou dovolenou. Takové osobě přísluší náhrady stanovené v prováděcím právním předpisu vydaném podle § 189 odst. 6 ZP. V současné době je hrazeno ubytování po dobu 30 dnů. Dále navrhovaná právní úprava dle dikce § 55 umožní MZV uzavřít zdravotní pojištění ve prospěch diplomatických, administrativních a technických pracovníků a jejich členů rodiny, kteří budou se souhlasem státního tajemníka ministerstva své partnery/ky doprovázet do místa vyslání k výkonu služby v zahraničí. Navrhovaná právní úprava tedy dle MZV přináší řadu pozitivních opatření cílících mj. na usnadnění sladění pracovního a soukromého života.</w:t>
      </w:r>
      <w:r w:rsidR="00DF710A" w:rsidRPr="00973A9B">
        <w:rPr>
          <w:rFonts w:cs="Arial"/>
        </w:rPr>
        <w:t xml:space="preserve"> </w:t>
      </w:r>
    </w:p>
    <w:p w:rsidR="009D78D1" w:rsidRPr="00973A9B" w:rsidRDefault="00DF710A" w:rsidP="00D41A2B">
      <w:pPr>
        <w:pBdr>
          <w:top w:val="single" w:sz="4" w:space="1" w:color="auto"/>
          <w:left w:val="single" w:sz="4" w:space="0" w:color="auto"/>
          <w:bottom w:val="single" w:sz="4" w:space="1" w:color="auto"/>
          <w:right w:val="single" w:sz="4" w:space="1" w:color="auto"/>
        </w:pBdr>
        <w:spacing w:after="0" w:line="240" w:lineRule="auto"/>
        <w:jc w:val="both"/>
        <w:rPr>
          <w:rFonts w:cs="Arial"/>
        </w:rPr>
      </w:pPr>
      <w:r w:rsidRPr="00973A9B">
        <w:rPr>
          <w:rFonts w:cs="Arial"/>
        </w:rPr>
        <w:t xml:space="preserve">MF se </w:t>
      </w:r>
      <w:r w:rsidRPr="00973A9B">
        <w:rPr>
          <w:rFonts w:cs="Arial"/>
          <w:color w:val="000000"/>
        </w:rPr>
        <w:t xml:space="preserve">prostřednictvím personálního odboru zapojilo do tvorby </w:t>
      </w:r>
      <w:r w:rsidRPr="00973A9B">
        <w:rPr>
          <w:rFonts w:cs="Arial"/>
          <w:color w:val="000000"/>
        </w:rPr>
        <w:br/>
        <w:t>a připomínkování uvedeného zákona. Jinak se však MF domnívá, že financování opatřen</w:t>
      </w:r>
      <w:r w:rsidR="007B01D0" w:rsidRPr="00973A9B">
        <w:rPr>
          <w:rFonts w:cs="Arial"/>
          <w:color w:val="000000"/>
        </w:rPr>
        <w:t>í</w:t>
      </w:r>
      <w:r w:rsidRPr="00973A9B">
        <w:rPr>
          <w:rFonts w:cs="Arial"/>
          <w:color w:val="000000"/>
        </w:rPr>
        <w:t xml:space="preserve"> pro kariérní postup zaměstnanců MZV pracujících v oblasti zahraniční služby, včetně zahrnutí opatření umožňujících slaďování pracovního a rodinného života při jejím výkonu</w:t>
      </w:r>
      <w:r w:rsidR="00CE6765" w:rsidRPr="00973A9B">
        <w:rPr>
          <w:rFonts w:cs="Arial"/>
          <w:color w:val="000000"/>
        </w:rPr>
        <w:t>,</w:t>
      </w:r>
      <w:r w:rsidRPr="00973A9B">
        <w:rPr>
          <w:rFonts w:cs="Arial"/>
          <w:color w:val="000000"/>
        </w:rPr>
        <w:t xml:space="preserve"> by</w:t>
      </w:r>
      <w:r w:rsidR="002179C8">
        <w:rPr>
          <w:rFonts w:cs="Arial"/>
          <w:color w:val="000000"/>
        </w:rPr>
        <w:t> </w:t>
      </w:r>
      <w:r w:rsidRPr="00973A9B">
        <w:rPr>
          <w:rFonts w:cs="Arial"/>
          <w:color w:val="000000"/>
        </w:rPr>
        <w:t xml:space="preserve">mělo být řešeno standardním postupem podle zákona č. 218/2000 Sb., o rozpočtových pravidlech a o </w:t>
      </w:r>
      <w:r w:rsidRPr="00973A9B">
        <w:rPr>
          <w:rFonts w:cs="Arial"/>
        </w:rPr>
        <w:t xml:space="preserve">změně některých souvisejících zákonů, ve znění pozdějších předpisů. </w:t>
      </w:r>
    </w:p>
    <w:p w:rsidR="00DF710A" w:rsidRPr="00973A9B" w:rsidRDefault="00CE6765" w:rsidP="00D41A2B">
      <w:pPr>
        <w:pBdr>
          <w:top w:val="single" w:sz="4" w:space="1" w:color="auto"/>
          <w:left w:val="single" w:sz="4" w:space="0" w:color="auto"/>
          <w:bottom w:val="single" w:sz="4" w:space="1" w:color="auto"/>
          <w:right w:val="single" w:sz="4" w:space="1" w:color="auto"/>
        </w:pBdr>
        <w:spacing w:after="0" w:line="240" w:lineRule="auto"/>
        <w:jc w:val="both"/>
        <w:rPr>
          <w:rFonts w:cs="Arial"/>
        </w:rPr>
      </w:pPr>
      <w:r w:rsidRPr="00973A9B">
        <w:rPr>
          <w:rFonts w:cs="Arial"/>
        </w:rPr>
        <w:t>MV reportovalo o této věci</w:t>
      </w:r>
      <w:r w:rsidR="00DF710A" w:rsidRPr="00973A9B">
        <w:rPr>
          <w:rFonts w:cs="Arial"/>
        </w:rPr>
        <w:t xml:space="preserve"> z pohledu své působnosti pro oblast státní služby, neboť v současné době státní zaměstnanci a zaměstnankyně MZV vykonávají státní službu v režimu </w:t>
      </w:r>
      <w:r w:rsidRPr="00973A9B">
        <w:rPr>
          <w:rFonts w:cs="Arial"/>
        </w:rPr>
        <w:t>ZSS</w:t>
      </w:r>
      <w:r w:rsidR="00DF710A" w:rsidRPr="00973A9B">
        <w:rPr>
          <w:rFonts w:cs="Arial"/>
        </w:rPr>
        <w:t xml:space="preserve"> – v kontextu slaďování jde </w:t>
      </w:r>
      <w:r w:rsidRPr="00973A9B">
        <w:rPr>
          <w:rFonts w:cs="Arial"/>
        </w:rPr>
        <w:t xml:space="preserve">konkrétně </w:t>
      </w:r>
      <w:r w:rsidR="00DF710A" w:rsidRPr="00973A9B">
        <w:rPr>
          <w:rFonts w:cs="Arial"/>
        </w:rPr>
        <w:t xml:space="preserve">o ustanovení § 116, § 117 (a také § 178 odst. 2) </w:t>
      </w:r>
      <w:r w:rsidRPr="00973A9B">
        <w:rPr>
          <w:rFonts w:cs="Arial"/>
        </w:rPr>
        <w:t>ZSS</w:t>
      </w:r>
      <w:r w:rsidR="00DF710A" w:rsidRPr="00973A9B">
        <w:rPr>
          <w:rFonts w:cs="Arial"/>
        </w:rPr>
        <w:t>. K těmto ustanovením byl vydán prováděcí p</w:t>
      </w:r>
      <w:r w:rsidR="008C1DC3">
        <w:rPr>
          <w:rFonts w:cs="Arial"/>
        </w:rPr>
        <w:t>rávní předpis nařízení vlády č. </w:t>
      </w:r>
      <w:r w:rsidR="00DF710A" w:rsidRPr="00973A9B">
        <w:rPr>
          <w:rFonts w:cs="Arial"/>
        </w:rPr>
        <w:t>144/2015 Sb., o výkonu státní služby z jiného místa a o pravidlech pro vytvoření předpokladů sladění rodinného a osobního života s výkonem státní služby. Jak ustanovení zákona o státní službě, tak prováděcího právního předpisu se aplikují za rovných podmínek na všechny státní zaměstnance a zaměstnankyně bez ohledu na skutečnost, zda jsou zařazeni k výkonu státní služby v ústředí nebo vysláni k výkonu zahraniční služby dle § 67 zákona o státní službě. Náměstek ministra vnitra pro státní službu vydal dne 7. prosince 2015 služební předpis č. 12 k vytváření podmínek pro sladění rodinného a osobního života s výkonem státní služby a podmínek výkonu státní služby z jiného místa. I tento služební předpis je aplikovatelný na státní zaměstnance a zaměstnankyně, kteří jsou vysláni k výkonu zahraniční služby. Služební předpis se věnuje dvěma hlavním oblastem – přizpůsobení služební doby potřebám státní/ho zaměstnance/ zaměstnankyně, nebrání-li tomu řádné plnění úkolů služebního úřadu a umožnění sjednání výkonu státní služby z jiného místa (tzv. home office). Služební předpis má usnadnit státním zaměstnancům a zaměstnankyním zvládání náročných situací prostřednictvím určitých možností přizpůsobení výkonu státní služby, a to zejm. skrze individuální úpravu služební doby, ale i umožněním úča</w:t>
      </w:r>
      <w:r w:rsidR="008C1DC3">
        <w:rPr>
          <w:rFonts w:cs="Arial"/>
        </w:rPr>
        <w:t>sti na </w:t>
      </w:r>
      <w:r w:rsidR="00DF710A" w:rsidRPr="00973A9B">
        <w:rPr>
          <w:rFonts w:cs="Arial"/>
        </w:rPr>
        <w:t>vzdělávacích akcích a přístupem k informacím o služ</w:t>
      </w:r>
      <w:r w:rsidR="008C1DC3">
        <w:rPr>
          <w:rFonts w:cs="Arial"/>
        </w:rPr>
        <w:t>ebním úřadu, včetně přístupu na </w:t>
      </w:r>
      <w:r w:rsidR="00DF710A" w:rsidRPr="00973A9B">
        <w:rPr>
          <w:rFonts w:cs="Arial"/>
        </w:rPr>
        <w:t>místo výkonu státní služby státním zaměstnancům a zaměstnankyním, kteří jsou dočasně zařazeni mimo výkon státní služby (z důvodu čerpání mateřské nebo rodičovské dovolené). Služební předpis dále vymezuje podmínky výkonu státní služby z jiného místa, z</w:t>
      </w:r>
      <w:r w:rsidRPr="00973A9B">
        <w:rPr>
          <w:rFonts w:cs="Arial"/>
        </w:rPr>
        <w:t>e</w:t>
      </w:r>
      <w:r w:rsidR="00DF710A" w:rsidRPr="00973A9B">
        <w:rPr>
          <w:rFonts w:cs="Arial"/>
        </w:rPr>
        <w:t xml:space="preserve">jm. stanoví podrobnosti k postupu uzavírání dohody o výkonu státní služby z jiného místa. </w:t>
      </w:r>
    </w:p>
    <w:p w:rsidR="00DF710A" w:rsidRPr="00973A9B" w:rsidRDefault="00DF710A" w:rsidP="00DF710A">
      <w:pPr>
        <w:pStyle w:val="Popisky"/>
        <w:spacing w:line="276" w:lineRule="auto"/>
        <w:jc w:val="both"/>
        <w:rPr>
          <w:rFonts w:cs="Arial"/>
          <w:color w:val="FF0000"/>
          <w:sz w:val="22"/>
          <w:szCs w:val="22"/>
        </w:rPr>
      </w:pPr>
    </w:p>
    <w:p w:rsidR="005533FD" w:rsidRPr="008C1DC3" w:rsidRDefault="005533FD" w:rsidP="008C1DC3">
      <w:pPr>
        <w:pBdr>
          <w:top w:val="single" w:sz="4" w:space="1" w:color="auto"/>
          <w:left w:val="single" w:sz="4" w:space="2" w:color="auto"/>
          <w:bottom w:val="single" w:sz="4" w:space="1" w:color="auto"/>
          <w:right w:val="single" w:sz="4" w:space="4" w:color="auto"/>
        </w:pBdr>
        <w:spacing w:before="60" w:after="0" w:line="240" w:lineRule="auto"/>
        <w:jc w:val="both"/>
        <w:rPr>
          <w:rFonts w:cs="Arial"/>
          <w:i/>
        </w:rPr>
      </w:pPr>
      <w:r w:rsidRPr="008C1DC3">
        <w:rPr>
          <w:rFonts w:cs="Arial"/>
          <w:i/>
        </w:rPr>
        <w:t xml:space="preserve">Stanovisko Výboru: </w:t>
      </w:r>
      <w:r w:rsidR="00D41A2B" w:rsidRPr="008C1DC3">
        <w:rPr>
          <w:rFonts w:cs="Arial"/>
          <w:b/>
          <w:i/>
        </w:rPr>
        <w:t>Splněno částečně.</w:t>
      </w:r>
    </w:p>
    <w:p w:rsidR="007B01D0" w:rsidRPr="00973A9B" w:rsidRDefault="00D41A2B" w:rsidP="008C1DC3">
      <w:pPr>
        <w:pBdr>
          <w:top w:val="single" w:sz="4" w:space="1" w:color="auto"/>
          <w:left w:val="single" w:sz="4" w:space="2" w:color="auto"/>
          <w:bottom w:val="single" w:sz="4" w:space="1" w:color="auto"/>
          <w:right w:val="single" w:sz="4" w:space="4" w:color="auto"/>
        </w:pBdr>
        <w:spacing w:before="60" w:after="0" w:line="240" w:lineRule="auto"/>
        <w:jc w:val="both"/>
        <w:rPr>
          <w:rFonts w:cs="Arial"/>
        </w:rPr>
      </w:pPr>
      <w:r w:rsidRPr="00973A9B">
        <w:rPr>
          <w:rFonts w:cs="Arial"/>
        </w:rPr>
        <w:t>Výbor</w:t>
      </w:r>
      <w:r w:rsidR="00CE6765" w:rsidRPr="00973A9B">
        <w:rPr>
          <w:rFonts w:cs="Arial"/>
        </w:rPr>
        <w:t xml:space="preserve"> doporučuje MZV, aby v rámci nejbližší novelizace zákona o zahraniční službě </w:t>
      </w:r>
      <w:r w:rsidRPr="00973A9B">
        <w:rPr>
          <w:rFonts w:cs="Arial"/>
        </w:rPr>
        <w:t>navrhlo změn</w:t>
      </w:r>
      <w:r w:rsidR="00CE6765" w:rsidRPr="00973A9B">
        <w:rPr>
          <w:rFonts w:cs="Arial"/>
        </w:rPr>
        <w:t>u vedoucí k zajištění všem vyslaným diplomatickým pracovnicím hrazení zdravotní preventivní péče v těhotenství, při porodu a v šestinedělí a péče o narozené dítě.</w:t>
      </w:r>
    </w:p>
    <w:p w:rsidR="005533FD" w:rsidRPr="00973A9B" w:rsidRDefault="005533FD" w:rsidP="008C1DC3">
      <w:pPr>
        <w:spacing w:before="60" w:after="0" w:line="240" w:lineRule="auto"/>
        <w:ind w:left="1410" w:hanging="1410"/>
        <w:jc w:val="both"/>
        <w:rPr>
          <w:rFonts w:cs="Arial"/>
        </w:rPr>
      </w:pPr>
    </w:p>
    <w:p w:rsidR="00BB7CE4" w:rsidRPr="00973A9B" w:rsidRDefault="00BB7CE4" w:rsidP="00BB7CE4">
      <w:pPr>
        <w:spacing w:after="0" w:line="240" w:lineRule="auto"/>
        <w:ind w:left="1410" w:hanging="1410"/>
        <w:jc w:val="both"/>
        <w:rPr>
          <w:rFonts w:cs="Arial"/>
          <w:b/>
        </w:rPr>
      </w:pPr>
      <w:r w:rsidRPr="00973A9B">
        <w:rPr>
          <w:rFonts w:cs="Arial"/>
        </w:rPr>
        <w:t>Úkol č. 16:</w:t>
      </w:r>
      <w:r w:rsidRPr="00973A9B">
        <w:rPr>
          <w:rFonts w:cs="Arial"/>
        </w:rPr>
        <w:tab/>
      </w:r>
      <w:r w:rsidRPr="00973A9B">
        <w:rPr>
          <w:rFonts w:cs="Arial"/>
          <w:b/>
        </w:rPr>
        <w:t>V návaznosti na úkoly uvedené v této úkolové části zavést Strategii +1 v rámci ministerstev a dalších ústředních orgánů státní správy.</w:t>
      </w:r>
    </w:p>
    <w:p w:rsidR="00BB7CE4" w:rsidRPr="00973A9B" w:rsidRDefault="00BB7CE4" w:rsidP="00BB7CE4">
      <w:pPr>
        <w:spacing w:after="0" w:line="240" w:lineRule="auto"/>
        <w:ind w:left="1410" w:hanging="1410"/>
        <w:jc w:val="both"/>
        <w:rPr>
          <w:rFonts w:cs="Arial"/>
        </w:rPr>
      </w:pPr>
      <w:r w:rsidRPr="00973A9B">
        <w:rPr>
          <w:rFonts w:cs="Arial"/>
        </w:rPr>
        <w:t>Indikátor:</w:t>
      </w:r>
      <w:r w:rsidRPr="00973A9B">
        <w:rPr>
          <w:rFonts w:cs="Arial"/>
          <w:b/>
        </w:rPr>
        <w:tab/>
      </w:r>
      <w:r w:rsidRPr="00973A9B">
        <w:rPr>
          <w:rFonts w:cs="Arial"/>
        </w:rPr>
        <w:t>Předložení seznamu vnitřních předpisů (pracovní řád, organizační řád, apod.) nebo jiných vhodných dokumentů ústředních orgánů státní správy ČR (včetně jim podřízených organizací a poradních orgánů), do jejichž rámce byla Strategie +1 zapracována, včetně popisu konkrétních zapracování a harmonogramu zahájení realizace Strategie +1.</w:t>
      </w:r>
    </w:p>
    <w:p w:rsidR="00BB7CE4" w:rsidRPr="00973A9B" w:rsidRDefault="00BB7CE4" w:rsidP="00BB7CE4">
      <w:pPr>
        <w:tabs>
          <w:tab w:val="num" w:pos="142"/>
          <w:tab w:val="num" w:pos="567"/>
        </w:tabs>
        <w:spacing w:after="0"/>
        <w:ind w:left="1410" w:hanging="1410"/>
        <w:jc w:val="both"/>
        <w:rPr>
          <w:rFonts w:cs="Arial"/>
        </w:rPr>
      </w:pPr>
      <w:r w:rsidRPr="00973A9B">
        <w:rPr>
          <w:rFonts w:cs="Arial"/>
        </w:rPr>
        <w:t>Gestor:</w:t>
      </w:r>
      <w:r w:rsidRPr="00973A9B">
        <w:rPr>
          <w:rFonts w:cs="Arial"/>
        </w:rPr>
        <w:tab/>
      </w:r>
      <w:r w:rsidRPr="00973A9B">
        <w:rPr>
          <w:rFonts w:cs="Arial"/>
        </w:rPr>
        <w:tab/>
        <w:t>členové a členky vlády, předsedkyně a předsedové ústředních orgánů státní správy</w:t>
      </w:r>
    </w:p>
    <w:p w:rsidR="00BB7CE4" w:rsidRPr="00973A9B" w:rsidRDefault="00BB7CE4" w:rsidP="00BB7CE4">
      <w:pPr>
        <w:tabs>
          <w:tab w:val="num" w:pos="142"/>
          <w:tab w:val="num" w:pos="567"/>
        </w:tabs>
        <w:ind w:left="1410" w:hanging="1410"/>
        <w:jc w:val="both"/>
        <w:rPr>
          <w:rFonts w:cs="Arial"/>
        </w:rPr>
      </w:pPr>
      <w:r w:rsidRPr="00973A9B">
        <w:rPr>
          <w:rFonts w:cs="Arial"/>
        </w:rPr>
        <w:t>Termín:</w:t>
      </w:r>
      <w:r w:rsidRPr="00973A9B">
        <w:rPr>
          <w:rFonts w:cs="Arial"/>
        </w:rPr>
        <w:tab/>
      </w:r>
      <w:r w:rsidRPr="00973A9B">
        <w:rPr>
          <w:rFonts w:cs="Arial"/>
        </w:rPr>
        <w:tab/>
        <w:t>31.</w:t>
      </w:r>
      <w:r w:rsidR="006C20B5" w:rsidRPr="00973A9B">
        <w:rPr>
          <w:rFonts w:cs="Arial"/>
        </w:rPr>
        <w:t xml:space="preserve"> </w:t>
      </w:r>
      <w:r w:rsidRPr="00973A9B">
        <w:rPr>
          <w:rFonts w:cs="Arial"/>
        </w:rPr>
        <w:t>12.</w:t>
      </w:r>
      <w:r w:rsidR="006C20B5" w:rsidRPr="00973A9B">
        <w:rPr>
          <w:rFonts w:cs="Arial"/>
        </w:rPr>
        <w:t xml:space="preserve"> </w:t>
      </w:r>
      <w:r w:rsidRPr="00973A9B">
        <w:rPr>
          <w:rFonts w:cs="Arial"/>
        </w:rPr>
        <w:t>2016</w:t>
      </w:r>
    </w:p>
    <w:p w:rsidR="00BB7CE4" w:rsidRPr="008C1DC3" w:rsidRDefault="005533FD" w:rsidP="004B55C1">
      <w:pPr>
        <w:pBdr>
          <w:top w:val="single" w:sz="4" w:space="3" w:color="auto"/>
          <w:left w:val="single" w:sz="4" w:space="4" w:color="auto"/>
          <w:bottom w:val="single" w:sz="4" w:space="0" w:color="auto"/>
          <w:right w:val="single" w:sz="4" w:space="4" w:color="auto"/>
        </w:pBdr>
        <w:spacing w:after="0" w:line="240" w:lineRule="auto"/>
        <w:jc w:val="both"/>
        <w:rPr>
          <w:rFonts w:cs="Arial"/>
          <w:i/>
        </w:rPr>
      </w:pPr>
      <w:r w:rsidRPr="008C1DC3">
        <w:rPr>
          <w:rFonts w:cs="Arial"/>
          <w:i/>
        </w:rPr>
        <w:t>Informace o plnění</w:t>
      </w:r>
      <w:r w:rsidR="00BB7CE4" w:rsidRPr="008C1DC3">
        <w:rPr>
          <w:rFonts w:cs="Arial"/>
          <w:i/>
        </w:rPr>
        <w:t>:</w:t>
      </w:r>
    </w:p>
    <w:p w:rsidR="00927845" w:rsidRPr="00973A9B" w:rsidRDefault="00CE4D2D" w:rsidP="004B55C1">
      <w:pPr>
        <w:pBdr>
          <w:top w:val="single" w:sz="4" w:space="3" w:color="auto"/>
          <w:left w:val="single" w:sz="4" w:space="4" w:color="auto"/>
          <w:bottom w:val="single" w:sz="4" w:space="0" w:color="auto"/>
          <w:right w:val="single" w:sz="4" w:space="4" w:color="auto"/>
        </w:pBdr>
        <w:spacing w:after="0" w:line="240" w:lineRule="auto"/>
        <w:jc w:val="both"/>
        <w:rPr>
          <w:rFonts w:cs="Arial"/>
        </w:rPr>
      </w:pPr>
      <w:r w:rsidRPr="00973A9B">
        <w:rPr>
          <w:rFonts w:eastAsia="Calibri" w:cs="Arial"/>
          <w:color w:val="000000"/>
          <w:shd w:val="clear" w:color="auto" w:fill="FFFFFF"/>
        </w:rPr>
        <w:t>MŽP k plnění tohoto úkolu pouze uvedlo, že s</w:t>
      </w:r>
      <w:r w:rsidR="00927845" w:rsidRPr="00973A9B">
        <w:rPr>
          <w:rFonts w:cs="Arial"/>
        </w:rPr>
        <w:t> ohledem na legislativu ke státní službě, zejména v oblasti</w:t>
      </w:r>
      <w:r w:rsidRPr="00973A9B">
        <w:rPr>
          <w:rFonts w:cs="Arial"/>
        </w:rPr>
        <w:t xml:space="preserve"> výběrových řízení a pravidel </w:t>
      </w:r>
      <w:r w:rsidR="00927845" w:rsidRPr="00973A9B">
        <w:rPr>
          <w:rFonts w:cs="Arial"/>
        </w:rPr>
        <w:t>pro obsazová</w:t>
      </w:r>
      <w:r w:rsidRPr="00973A9B">
        <w:rPr>
          <w:rFonts w:cs="Arial"/>
        </w:rPr>
        <w:t>ní volných míst</w:t>
      </w:r>
      <w:r w:rsidR="00734FAB" w:rsidRPr="00973A9B">
        <w:rPr>
          <w:rFonts w:cs="Arial"/>
        </w:rPr>
        <w:t>,</w:t>
      </w:r>
      <w:r w:rsidRPr="00973A9B">
        <w:rPr>
          <w:rFonts w:cs="Arial"/>
        </w:rPr>
        <w:t xml:space="preserve"> je </w:t>
      </w:r>
      <w:r w:rsidR="00927845" w:rsidRPr="00973A9B">
        <w:rPr>
          <w:rFonts w:cs="Arial"/>
        </w:rPr>
        <w:t>Strategie +1 r</w:t>
      </w:r>
      <w:r w:rsidRPr="00973A9B">
        <w:rPr>
          <w:rFonts w:cs="Arial"/>
        </w:rPr>
        <w:t xml:space="preserve">ealizována bez zapracování </w:t>
      </w:r>
      <w:r w:rsidR="00927845" w:rsidRPr="00973A9B">
        <w:rPr>
          <w:rFonts w:cs="Arial"/>
        </w:rPr>
        <w:t xml:space="preserve">do interních předpisů. </w:t>
      </w:r>
    </w:p>
    <w:p w:rsidR="00927845" w:rsidRPr="00973A9B" w:rsidRDefault="00CE4D2D" w:rsidP="004B55C1">
      <w:pPr>
        <w:pBdr>
          <w:top w:val="single" w:sz="4" w:space="3" w:color="auto"/>
          <w:left w:val="single" w:sz="4" w:space="4" w:color="auto"/>
          <w:bottom w:val="single" w:sz="4" w:space="0" w:color="auto"/>
          <w:right w:val="single" w:sz="4" w:space="4" w:color="auto"/>
        </w:pBdr>
        <w:spacing w:after="0" w:line="240" w:lineRule="auto"/>
        <w:jc w:val="both"/>
        <w:rPr>
          <w:rFonts w:cs="Arial"/>
        </w:rPr>
      </w:pPr>
      <w:r w:rsidRPr="00973A9B">
        <w:rPr>
          <w:rFonts w:cs="Arial"/>
        </w:rPr>
        <w:t xml:space="preserve">MZV nemělo vzhledem k pozdějšímu schválení Akčního plánu a zároveň vytížení </w:t>
      </w:r>
      <w:r w:rsidR="00927845" w:rsidRPr="00973A9B">
        <w:rPr>
          <w:rFonts w:cs="Arial"/>
        </w:rPr>
        <w:t xml:space="preserve">personálních kapacit v souvislosti s implementací </w:t>
      </w:r>
      <w:r w:rsidR="00606C3D" w:rsidRPr="00973A9B">
        <w:rPr>
          <w:rFonts w:cs="Arial"/>
        </w:rPr>
        <w:t>zákona o státní službě</w:t>
      </w:r>
      <w:r w:rsidR="008C1DC3">
        <w:rPr>
          <w:rFonts w:cs="Arial"/>
        </w:rPr>
        <w:t xml:space="preserve"> dostatek času a </w:t>
      </w:r>
      <w:r w:rsidR="00606C3D" w:rsidRPr="00973A9B">
        <w:rPr>
          <w:rFonts w:cs="Arial"/>
        </w:rPr>
        <w:t>realizaci</w:t>
      </w:r>
      <w:r w:rsidR="00927845" w:rsidRPr="00973A9B">
        <w:rPr>
          <w:rFonts w:cs="Arial"/>
        </w:rPr>
        <w:t xml:space="preserve"> tohoto úkolu proto </w:t>
      </w:r>
      <w:r w:rsidR="00606C3D" w:rsidRPr="00973A9B">
        <w:rPr>
          <w:rFonts w:cs="Arial"/>
        </w:rPr>
        <w:t xml:space="preserve">plánuje pro následující období. </w:t>
      </w:r>
    </w:p>
    <w:p w:rsidR="00D91B78" w:rsidRPr="00973A9B" w:rsidRDefault="00606C3D" w:rsidP="004B55C1">
      <w:pPr>
        <w:pBdr>
          <w:top w:val="single" w:sz="4" w:space="3" w:color="auto"/>
          <w:left w:val="single" w:sz="4" w:space="4" w:color="auto"/>
          <w:bottom w:val="single" w:sz="4" w:space="0" w:color="auto"/>
          <w:right w:val="single" w:sz="4" w:space="4" w:color="auto"/>
        </w:pBdr>
        <w:spacing w:after="0" w:line="240" w:lineRule="auto"/>
        <w:jc w:val="both"/>
        <w:rPr>
          <w:rFonts w:cs="Arial"/>
        </w:rPr>
      </w:pPr>
      <w:r w:rsidRPr="00973A9B">
        <w:rPr>
          <w:rFonts w:cs="Arial"/>
        </w:rPr>
        <w:t xml:space="preserve">MZe uznává, že přes vysokou míru žen ekonomicky aktivních a studujících </w:t>
      </w:r>
      <w:r w:rsidR="00927845" w:rsidRPr="00973A9B">
        <w:rPr>
          <w:rFonts w:cs="Arial"/>
        </w:rPr>
        <w:t xml:space="preserve">zůstávají </w:t>
      </w:r>
      <w:r w:rsidRPr="00973A9B">
        <w:rPr>
          <w:rFonts w:cs="Arial"/>
        </w:rPr>
        <w:t xml:space="preserve">ženy </w:t>
      </w:r>
      <w:r w:rsidR="00927845" w:rsidRPr="00973A9B">
        <w:rPr>
          <w:rFonts w:cs="Arial"/>
        </w:rPr>
        <w:t>nadále výrazně pod</w:t>
      </w:r>
      <w:r w:rsidR="008C1DC3">
        <w:rPr>
          <w:rFonts w:cs="Arial"/>
        </w:rPr>
        <w:t>re</w:t>
      </w:r>
      <w:r w:rsidR="00927845" w:rsidRPr="00973A9B">
        <w:rPr>
          <w:rFonts w:cs="Arial"/>
        </w:rPr>
        <w:t>prezentovány</w:t>
      </w:r>
      <w:r w:rsidRPr="00973A9B">
        <w:rPr>
          <w:rFonts w:cs="Arial"/>
        </w:rPr>
        <w:t xml:space="preserve"> </w:t>
      </w:r>
      <w:r w:rsidR="00927845" w:rsidRPr="00973A9B">
        <w:rPr>
          <w:rFonts w:cs="Arial"/>
        </w:rPr>
        <w:t xml:space="preserve">v rozhodovacích pozicích. Pouze direktivní prosazování žen do vedoucích pozic ale může být </w:t>
      </w:r>
      <w:r w:rsidRPr="00973A9B">
        <w:rPr>
          <w:rFonts w:cs="Arial"/>
        </w:rPr>
        <w:t xml:space="preserve">dle MZe </w:t>
      </w:r>
      <w:r w:rsidR="00927845" w:rsidRPr="00973A9B">
        <w:rPr>
          <w:rFonts w:cs="Arial"/>
        </w:rPr>
        <w:t>kontraproduktivní</w:t>
      </w:r>
      <w:r w:rsidR="008C1DC3">
        <w:rPr>
          <w:rFonts w:cs="Arial"/>
        </w:rPr>
        <w:t>. Důraz by měl být kladen na </w:t>
      </w:r>
      <w:r w:rsidR="00927845" w:rsidRPr="00973A9B">
        <w:rPr>
          <w:rFonts w:cs="Arial"/>
        </w:rPr>
        <w:t xml:space="preserve">přístup žen ke vzdělání a jejich přípravu na vyšší pozici. </w:t>
      </w:r>
      <w:r w:rsidRPr="00973A9B">
        <w:rPr>
          <w:rFonts w:cs="Arial"/>
        </w:rPr>
        <w:t>Problém vidí Mze také v tom, že f</w:t>
      </w:r>
      <w:r w:rsidR="00927845" w:rsidRPr="00973A9B">
        <w:rPr>
          <w:rFonts w:cs="Arial"/>
        </w:rPr>
        <w:t>lexibilní formy práce jsou uváděny jako opatření pro zlepšení</w:t>
      </w:r>
      <w:r w:rsidR="008C1DC3">
        <w:rPr>
          <w:rFonts w:cs="Arial"/>
        </w:rPr>
        <w:t xml:space="preserve"> jejich zapojení do zaměstnání, a </w:t>
      </w:r>
      <w:r w:rsidR="00927845" w:rsidRPr="00973A9B">
        <w:rPr>
          <w:rFonts w:cs="Arial"/>
        </w:rPr>
        <w:t xml:space="preserve">současně negativně označovány za formy nejisté práce </w:t>
      </w:r>
      <w:r w:rsidRPr="00973A9B">
        <w:rPr>
          <w:rFonts w:cs="Arial"/>
        </w:rPr>
        <w:t>s nedostatečným stupněm ochrany.</w:t>
      </w:r>
      <w:r w:rsidR="00734FAB" w:rsidRPr="00973A9B">
        <w:rPr>
          <w:rFonts w:cs="Arial"/>
        </w:rPr>
        <w:t xml:space="preserve"> </w:t>
      </w:r>
      <w:r w:rsidR="00927845" w:rsidRPr="00973A9B">
        <w:rPr>
          <w:rFonts w:cs="Arial"/>
        </w:rPr>
        <w:t xml:space="preserve">MZe </w:t>
      </w:r>
      <w:r w:rsidRPr="00973A9B">
        <w:rPr>
          <w:rFonts w:cs="Arial"/>
        </w:rPr>
        <w:t xml:space="preserve">nabízí a umožňuje </w:t>
      </w:r>
      <w:r w:rsidR="00927845" w:rsidRPr="00973A9B">
        <w:rPr>
          <w:rFonts w:cs="Arial"/>
        </w:rPr>
        <w:t>vhodné flexibilní formy práce a rozvržení pracovní doby tak, aby bylo sna</w:t>
      </w:r>
      <w:r w:rsidRPr="00973A9B">
        <w:rPr>
          <w:rFonts w:cs="Arial"/>
        </w:rPr>
        <w:t>z</w:t>
      </w:r>
      <w:r w:rsidR="00927845" w:rsidRPr="00973A9B">
        <w:rPr>
          <w:rFonts w:cs="Arial"/>
        </w:rPr>
        <w:t xml:space="preserve">ší pro osoby </w:t>
      </w:r>
      <w:r w:rsidR="00734FAB" w:rsidRPr="00973A9B">
        <w:rPr>
          <w:rFonts w:cs="Arial"/>
        </w:rPr>
        <w:t>(</w:t>
      </w:r>
      <w:r w:rsidR="00927845" w:rsidRPr="00973A9B">
        <w:rPr>
          <w:rFonts w:cs="Arial"/>
        </w:rPr>
        <w:t>nejen ve vedení</w:t>
      </w:r>
      <w:r w:rsidR="00734FAB" w:rsidRPr="00973A9B">
        <w:rPr>
          <w:rFonts w:cs="Arial"/>
        </w:rPr>
        <w:t>)</w:t>
      </w:r>
      <w:r w:rsidR="00927845" w:rsidRPr="00973A9B">
        <w:rPr>
          <w:rFonts w:cs="Arial"/>
        </w:rPr>
        <w:t xml:space="preserve"> efektivně slaďovat praco</w:t>
      </w:r>
      <w:r w:rsidR="008C1DC3">
        <w:rPr>
          <w:rFonts w:cs="Arial"/>
        </w:rPr>
        <w:t>vní, soukromý a </w:t>
      </w:r>
      <w:r w:rsidR="00927845" w:rsidRPr="00973A9B">
        <w:rPr>
          <w:rFonts w:cs="Arial"/>
        </w:rPr>
        <w:t>rodinný život. Tento aspekt je též zohledněn ve všech vnitřních předpisech resortu.</w:t>
      </w:r>
    </w:p>
    <w:p w:rsidR="00D91B78" w:rsidRPr="00973A9B" w:rsidRDefault="00606C3D" w:rsidP="004B55C1">
      <w:pPr>
        <w:pBdr>
          <w:top w:val="single" w:sz="4" w:space="3" w:color="auto"/>
          <w:left w:val="single" w:sz="4" w:space="4" w:color="auto"/>
          <w:bottom w:val="single" w:sz="4" w:space="0" w:color="auto"/>
          <w:right w:val="single" w:sz="4" w:space="4" w:color="auto"/>
        </w:pBdr>
        <w:spacing w:after="0" w:line="240" w:lineRule="auto"/>
        <w:jc w:val="both"/>
        <w:rPr>
          <w:rFonts w:cs="Arial"/>
        </w:rPr>
      </w:pPr>
      <w:r w:rsidRPr="00973A9B">
        <w:rPr>
          <w:rFonts w:cs="Arial"/>
        </w:rPr>
        <w:t>MZd</w:t>
      </w:r>
      <w:r w:rsidR="00D91B78" w:rsidRPr="00973A9B">
        <w:rPr>
          <w:rFonts w:cs="Arial"/>
        </w:rPr>
        <w:t xml:space="preserve"> nepovažuje za nutné přijímat opatření, která by vedla</w:t>
      </w:r>
      <w:r w:rsidR="008C1DC3">
        <w:rPr>
          <w:rFonts w:cs="Arial"/>
        </w:rPr>
        <w:t xml:space="preserve"> k vyrovnanému zastoupení žen a </w:t>
      </w:r>
      <w:r w:rsidR="00D91B78" w:rsidRPr="00973A9B">
        <w:rPr>
          <w:rFonts w:cs="Arial"/>
        </w:rPr>
        <w:t>mužů ve vedoucích pozicích, neboť resort dl</w:t>
      </w:r>
      <w:r w:rsidR="00927845" w:rsidRPr="00973A9B">
        <w:rPr>
          <w:rFonts w:cs="Arial"/>
        </w:rPr>
        <w:t>ouhodobě vykazuje vyšší procento zastoupení</w:t>
      </w:r>
      <w:r w:rsidR="00D91B78" w:rsidRPr="00973A9B">
        <w:rPr>
          <w:rFonts w:cs="Arial"/>
        </w:rPr>
        <w:t xml:space="preserve"> žen na vedoucích pozicích. </w:t>
      </w:r>
      <w:r w:rsidR="00927845" w:rsidRPr="00973A9B">
        <w:rPr>
          <w:rFonts w:cs="Arial"/>
        </w:rPr>
        <w:t>Předpokládá se</w:t>
      </w:r>
      <w:r w:rsidR="00D91B78" w:rsidRPr="00973A9B">
        <w:rPr>
          <w:rFonts w:cs="Arial"/>
        </w:rPr>
        <w:t xml:space="preserve"> však</w:t>
      </w:r>
      <w:r w:rsidR="00927845" w:rsidRPr="00973A9B">
        <w:rPr>
          <w:rFonts w:cs="Arial"/>
        </w:rPr>
        <w:t xml:space="preserve">, že </w:t>
      </w:r>
      <w:r w:rsidR="008C1DC3">
        <w:rPr>
          <w:rFonts w:cs="Arial"/>
        </w:rPr>
        <w:t>s přípravou nového služebního a </w:t>
      </w:r>
      <w:r w:rsidR="00927845" w:rsidRPr="00973A9B">
        <w:rPr>
          <w:rFonts w:cs="Arial"/>
        </w:rPr>
        <w:t>pracovního řádu bude Strategie</w:t>
      </w:r>
      <w:r w:rsidR="002179C8">
        <w:rPr>
          <w:rFonts w:cs="Arial"/>
        </w:rPr>
        <w:t xml:space="preserve"> </w:t>
      </w:r>
      <w:r w:rsidR="00927845" w:rsidRPr="00973A9B">
        <w:rPr>
          <w:rFonts w:cs="Arial"/>
        </w:rPr>
        <w:t xml:space="preserve">+1 do těchto dokumentů zapracována. </w:t>
      </w:r>
    </w:p>
    <w:p w:rsidR="00D91B78" w:rsidRPr="00973A9B" w:rsidRDefault="00474E2E" w:rsidP="004B55C1">
      <w:pPr>
        <w:pBdr>
          <w:top w:val="single" w:sz="4" w:space="3" w:color="auto"/>
          <w:left w:val="single" w:sz="4" w:space="4" w:color="auto"/>
          <w:bottom w:val="single" w:sz="4" w:space="0" w:color="auto"/>
          <w:right w:val="single" w:sz="4" w:space="4" w:color="auto"/>
        </w:pBdr>
        <w:spacing w:after="0" w:line="240" w:lineRule="auto"/>
        <w:jc w:val="both"/>
        <w:rPr>
          <w:rFonts w:cs="Arial"/>
        </w:rPr>
      </w:pPr>
      <w:r w:rsidRPr="00973A9B">
        <w:rPr>
          <w:rFonts w:cs="Arial"/>
        </w:rPr>
        <w:t xml:space="preserve">Sekce pro státní službu MV klade zvýšený důraz na dodržování zákazu diskriminace </w:t>
      </w:r>
      <w:r w:rsidRPr="00973A9B">
        <w:rPr>
          <w:rFonts w:cs="Arial"/>
        </w:rPr>
        <w:br/>
        <w:t>a princip rovnosti, který je zakotven napříč metodickým pokynem č. 6/2015, kterým se stanoví podrobnosti k provádění výběrových řízení na obsazení služebních míst státních zaměstnanců a představených.</w:t>
      </w:r>
    </w:p>
    <w:p w:rsidR="00D91B78" w:rsidRPr="00973A9B" w:rsidRDefault="007B21E6" w:rsidP="004B55C1">
      <w:pPr>
        <w:pBdr>
          <w:top w:val="single" w:sz="4" w:space="3" w:color="auto"/>
          <w:left w:val="single" w:sz="4" w:space="4" w:color="auto"/>
          <w:bottom w:val="single" w:sz="4" w:space="0" w:color="auto"/>
          <w:right w:val="single" w:sz="4" w:space="4" w:color="auto"/>
        </w:pBdr>
        <w:spacing w:after="0" w:line="240" w:lineRule="auto"/>
        <w:jc w:val="both"/>
        <w:rPr>
          <w:rFonts w:cs="Arial"/>
        </w:rPr>
      </w:pPr>
      <w:r w:rsidRPr="00973A9B">
        <w:rPr>
          <w:rFonts w:cs="Arial"/>
        </w:rPr>
        <w:t>Naplňování Strategie +1 se dle</w:t>
      </w:r>
      <w:r w:rsidR="00474E2E" w:rsidRPr="00973A9B">
        <w:rPr>
          <w:rFonts w:cs="Arial"/>
        </w:rPr>
        <w:t xml:space="preserve"> MŠMT</w:t>
      </w:r>
      <w:r w:rsidRPr="00973A9B">
        <w:rPr>
          <w:rFonts w:cs="Arial"/>
        </w:rPr>
        <w:t xml:space="preserve"> na resortu</w:t>
      </w:r>
      <w:r w:rsidR="00474E2E" w:rsidRPr="00973A9B">
        <w:rPr>
          <w:rFonts w:cs="Arial"/>
        </w:rPr>
        <w:t xml:space="preserve"> ukazuje jako </w:t>
      </w:r>
      <w:r w:rsidR="00D91B78" w:rsidRPr="00973A9B">
        <w:rPr>
          <w:rFonts w:cs="Arial"/>
        </w:rPr>
        <w:t xml:space="preserve">problematické, </w:t>
      </w:r>
      <w:r w:rsidRPr="00973A9B">
        <w:rPr>
          <w:rFonts w:cs="Arial"/>
        </w:rPr>
        <w:t xml:space="preserve">neboť </w:t>
      </w:r>
      <w:r w:rsidR="008C1DC3">
        <w:rPr>
          <w:rFonts w:cs="Arial"/>
        </w:rPr>
        <w:t>na </w:t>
      </w:r>
      <w:r w:rsidR="00474E2E" w:rsidRPr="00973A9B">
        <w:rPr>
          <w:rFonts w:cs="Arial"/>
        </w:rPr>
        <w:t xml:space="preserve">některá pracovní a služební místa není vyhlášeno výběrové řízení i několik let, navíc se </w:t>
      </w:r>
      <w:r w:rsidRPr="00973A9B">
        <w:rPr>
          <w:rFonts w:cs="Arial"/>
        </w:rPr>
        <w:t>ZSS</w:t>
      </w:r>
      <w:r w:rsidR="00474E2E" w:rsidRPr="00973A9B">
        <w:rPr>
          <w:rFonts w:cs="Arial"/>
        </w:rPr>
        <w:t xml:space="preserve"> v důsledku tzv. přesoutěžení představených by mělo dojít k větší personální stabilizaci na služebních místech představených; totéž se předpokládá obecně na všech služebních místech díky odpolitizování státní správy a díky zákonem stanoveným důvodům, které </w:t>
      </w:r>
      <w:r w:rsidRPr="00973A9B">
        <w:rPr>
          <w:rFonts w:cs="Arial"/>
        </w:rPr>
        <w:t xml:space="preserve">mohou vést k personálním změnám. Dále, </w:t>
      </w:r>
      <w:r w:rsidR="00474E2E" w:rsidRPr="00973A9B">
        <w:rPr>
          <w:rFonts w:cs="Arial"/>
        </w:rPr>
        <w:t>pokud se vyhlašuje výběrové řízení, není v silách MŠMT ovlivnit při dodržení zákonných podmínek, zda se do výběrového řízení přihlásí zástupci obou pohlaví, nelze ze zákona přijmout žadatele, který zastupuje aktuálně menšinové pohlaví, pokud by nebyl vy</w:t>
      </w:r>
      <w:r w:rsidR="00D91B78" w:rsidRPr="00973A9B">
        <w:rPr>
          <w:rFonts w:cs="Arial"/>
        </w:rPr>
        <w:t>braný jako nejvhodnější žadatel. Z těchto</w:t>
      </w:r>
      <w:r w:rsidR="00474E2E" w:rsidRPr="00973A9B">
        <w:rPr>
          <w:rFonts w:cs="Arial"/>
        </w:rPr>
        <w:t xml:space="preserve"> důvodů má Strategie +1 spíše deklarativní charakter a její naplňování může být </w:t>
      </w:r>
      <w:r w:rsidRPr="00973A9B">
        <w:rPr>
          <w:rFonts w:cs="Arial"/>
        </w:rPr>
        <w:t xml:space="preserve">dle MŠMT </w:t>
      </w:r>
      <w:r w:rsidR="00D91B78" w:rsidRPr="00973A9B">
        <w:rPr>
          <w:rFonts w:cs="Arial"/>
        </w:rPr>
        <w:t>v krátkodobém horizontu nedosažitelné.</w:t>
      </w:r>
    </w:p>
    <w:p w:rsidR="004B55C1" w:rsidRPr="00973A9B" w:rsidRDefault="00171E5F" w:rsidP="004B55C1">
      <w:pPr>
        <w:pBdr>
          <w:top w:val="single" w:sz="4" w:space="3" w:color="auto"/>
          <w:left w:val="single" w:sz="4" w:space="4" w:color="auto"/>
          <w:bottom w:val="single" w:sz="4" w:space="0" w:color="auto"/>
          <w:right w:val="single" w:sz="4" w:space="4" w:color="auto"/>
        </w:pBdr>
        <w:spacing w:after="0" w:line="240" w:lineRule="auto"/>
        <w:jc w:val="both"/>
        <w:rPr>
          <w:rFonts w:cs="Arial"/>
        </w:rPr>
      </w:pPr>
      <w:r w:rsidRPr="00973A9B">
        <w:rPr>
          <w:rFonts w:cs="Arial"/>
        </w:rPr>
        <w:t>Na MSp</w:t>
      </w:r>
      <w:r w:rsidR="00EE4866" w:rsidRPr="00973A9B">
        <w:rPr>
          <w:rFonts w:cs="Arial"/>
        </w:rPr>
        <w:t xml:space="preserve"> se daří 40</w:t>
      </w:r>
      <w:r w:rsidR="00474E2E" w:rsidRPr="00973A9B">
        <w:rPr>
          <w:rFonts w:cs="Arial"/>
        </w:rPr>
        <w:t>% zastoupení obou pohlaví</w:t>
      </w:r>
      <w:r w:rsidR="00EE4866" w:rsidRPr="00973A9B">
        <w:rPr>
          <w:rFonts w:cs="Arial"/>
        </w:rPr>
        <w:t xml:space="preserve"> ve vedoucích pozicích víceméně dosahovat. </w:t>
      </w:r>
      <w:r w:rsidR="00474E2E" w:rsidRPr="00973A9B">
        <w:rPr>
          <w:rFonts w:cs="Arial"/>
        </w:rPr>
        <w:t xml:space="preserve"> </w:t>
      </w:r>
      <w:r w:rsidR="00EE4866" w:rsidRPr="00973A9B">
        <w:rPr>
          <w:rFonts w:cs="Arial"/>
        </w:rPr>
        <w:t>V</w:t>
      </w:r>
      <w:r w:rsidR="00474E2E" w:rsidRPr="00973A9B">
        <w:rPr>
          <w:rFonts w:cs="Arial"/>
        </w:rPr>
        <w:t xml:space="preserve"> rámci P</w:t>
      </w:r>
      <w:r w:rsidRPr="00973A9B">
        <w:rPr>
          <w:rFonts w:cs="Arial"/>
        </w:rPr>
        <w:t xml:space="preserve">robační a mediační služby </w:t>
      </w:r>
      <w:r w:rsidR="00EE4866" w:rsidRPr="00973A9B">
        <w:rPr>
          <w:rFonts w:cs="Arial"/>
        </w:rPr>
        <w:t xml:space="preserve">je Strategie +1 </w:t>
      </w:r>
      <w:r w:rsidRPr="00973A9B">
        <w:rPr>
          <w:rFonts w:cs="Arial"/>
        </w:rPr>
        <w:t>j</w:t>
      </w:r>
      <w:r w:rsidR="00474E2E" w:rsidRPr="00973A9B">
        <w:rPr>
          <w:rFonts w:cs="Arial"/>
        </w:rPr>
        <w:t>iž realizována. V rámci revize vnitřních předpisů budou v jejich znění zařazeny informace o podpoře vyrovnaného zastoupení mužů a žen.</w:t>
      </w:r>
      <w:r w:rsidRPr="00973A9B">
        <w:rPr>
          <w:rFonts w:cs="Arial"/>
        </w:rPr>
        <w:t xml:space="preserve"> Vedení Rejstříku trestů je genderově vyrovnané. V </w:t>
      </w:r>
      <w:r w:rsidR="00474E2E" w:rsidRPr="00973A9B">
        <w:rPr>
          <w:rFonts w:cs="Arial"/>
        </w:rPr>
        <w:t>Institut</w:t>
      </w:r>
      <w:r w:rsidRPr="00973A9B">
        <w:rPr>
          <w:rFonts w:cs="Arial"/>
        </w:rPr>
        <w:t>u</w:t>
      </w:r>
      <w:r w:rsidR="00474E2E" w:rsidRPr="00973A9B">
        <w:rPr>
          <w:rFonts w:cs="Arial"/>
        </w:rPr>
        <w:t xml:space="preserve"> pro kriminologii a sociální prevenci</w:t>
      </w:r>
      <w:r w:rsidRPr="00973A9B">
        <w:rPr>
          <w:rFonts w:cs="Arial"/>
        </w:rPr>
        <w:t xml:space="preserve"> </w:t>
      </w:r>
      <w:r w:rsidR="00A864F6">
        <w:rPr>
          <w:rFonts w:cs="Arial"/>
        </w:rPr>
        <w:t xml:space="preserve">(IKSP) </w:t>
      </w:r>
      <w:r w:rsidR="00474E2E" w:rsidRPr="00973A9B">
        <w:rPr>
          <w:rFonts w:cs="Arial"/>
        </w:rPr>
        <w:t xml:space="preserve">nebyla </w:t>
      </w:r>
      <w:r w:rsidRPr="00973A9B">
        <w:rPr>
          <w:rFonts w:cs="Arial"/>
        </w:rPr>
        <w:t xml:space="preserve">Strategie +1 výslovně do vnitřních předpisů </w:t>
      </w:r>
      <w:r w:rsidR="00474E2E" w:rsidRPr="00973A9B">
        <w:rPr>
          <w:rFonts w:cs="Arial"/>
        </w:rPr>
        <w:t>zapracována. Vzhledem k</w:t>
      </w:r>
      <w:r w:rsidR="00A864F6">
        <w:rPr>
          <w:rFonts w:cs="Arial"/>
        </w:rPr>
        <w:t> </w:t>
      </w:r>
      <w:r w:rsidR="00474E2E" w:rsidRPr="00973A9B">
        <w:rPr>
          <w:rFonts w:cs="Arial"/>
        </w:rPr>
        <w:t>charakteru výzkumného pracoviště a s</w:t>
      </w:r>
      <w:r w:rsidRPr="00973A9B">
        <w:rPr>
          <w:rFonts w:cs="Arial"/>
        </w:rPr>
        <w:t>távajícímu stavu to nepovažuje MSp</w:t>
      </w:r>
      <w:r w:rsidR="00474E2E" w:rsidRPr="00973A9B">
        <w:rPr>
          <w:rFonts w:cs="Arial"/>
        </w:rPr>
        <w:t xml:space="preserve"> za nezbytně nutné. Jádrem činnosti IKSP jsou výzkumné týmy, které jsou sestavovány podle charakteru výzkumného projektu a podle potřeby profesního a odborného zaměření týmu. Je běžné, že v týmech mohou podle charakteru úkolu převažovat jak ženy, tak muži.</w:t>
      </w:r>
    </w:p>
    <w:p w:rsidR="004B55C1" w:rsidRPr="00973A9B" w:rsidRDefault="004B55C1" w:rsidP="004B55C1">
      <w:pPr>
        <w:pBdr>
          <w:top w:val="single" w:sz="4" w:space="3" w:color="auto"/>
          <w:left w:val="single" w:sz="4" w:space="4" w:color="auto"/>
          <w:bottom w:val="single" w:sz="4" w:space="0" w:color="auto"/>
          <w:right w:val="single" w:sz="4" w:space="4" w:color="auto"/>
        </w:pBdr>
        <w:spacing w:after="0" w:line="240" w:lineRule="auto"/>
        <w:jc w:val="both"/>
        <w:rPr>
          <w:rFonts w:cs="Arial"/>
        </w:rPr>
      </w:pPr>
      <w:r w:rsidRPr="00973A9B">
        <w:rPr>
          <w:rFonts w:cs="Arial"/>
        </w:rPr>
        <w:t xml:space="preserve">Na MO je téma </w:t>
      </w:r>
      <w:r w:rsidR="00A73FAE" w:rsidRPr="00973A9B">
        <w:rPr>
          <w:rFonts w:cs="Arial"/>
        </w:rPr>
        <w:t>vyrovnaného zastoupení žen a m</w:t>
      </w:r>
      <w:r w:rsidRPr="00973A9B">
        <w:rPr>
          <w:rFonts w:cs="Arial"/>
        </w:rPr>
        <w:t xml:space="preserve">užů v rozhodovacích pozicích </w:t>
      </w:r>
      <w:r w:rsidR="00A73FAE" w:rsidRPr="00973A9B">
        <w:rPr>
          <w:rFonts w:cs="Arial"/>
        </w:rPr>
        <w:t>zapracováno ve Směrnici náčelníka Generálního štábu AČR k provádění výběru osob na služební místa v rámci Armá</w:t>
      </w:r>
      <w:r w:rsidR="00710735">
        <w:rPr>
          <w:rFonts w:cs="Arial"/>
        </w:rPr>
        <w:t xml:space="preserve">dy České republiky, v </w:t>
      </w:r>
      <w:r w:rsidR="00A73FAE" w:rsidRPr="00973A9B">
        <w:rPr>
          <w:rFonts w:cs="Arial"/>
        </w:rPr>
        <w:t>Kolektivní smlouvě 2017 a ve vnitřním pře</w:t>
      </w:r>
      <w:r w:rsidR="00710735">
        <w:rPr>
          <w:rFonts w:cs="Arial"/>
        </w:rPr>
        <w:t xml:space="preserve">dpisu (rozkaz ministra obrany) s názvem </w:t>
      </w:r>
      <w:r w:rsidR="00A73FAE" w:rsidRPr="00973A9B">
        <w:rPr>
          <w:rFonts w:cs="Arial"/>
        </w:rPr>
        <w:t>Prosazování principu rovno</w:t>
      </w:r>
      <w:r w:rsidR="00710735">
        <w:rPr>
          <w:rFonts w:cs="Arial"/>
        </w:rPr>
        <w:t>sti mužů a žen v působnosti MO.</w:t>
      </w:r>
    </w:p>
    <w:p w:rsidR="004B55C1" w:rsidRPr="00973A9B" w:rsidRDefault="00A73FAE" w:rsidP="004B55C1">
      <w:pPr>
        <w:pBdr>
          <w:top w:val="single" w:sz="4" w:space="3" w:color="auto"/>
          <w:left w:val="single" w:sz="4" w:space="4" w:color="auto"/>
          <w:bottom w:val="single" w:sz="4" w:space="0" w:color="auto"/>
          <w:right w:val="single" w:sz="4" w:space="4" w:color="auto"/>
        </w:pBdr>
        <w:spacing w:after="0" w:line="240" w:lineRule="auto"/>
        <w:jc w:val="both"/>
        <w:rPr>
          <w:rFonts w:cs="Arial"/>
        </w:rPr>
      </w:pPr>
      <w:r w:rsidRPr="00973A9B">
        <w:rPr>
          <w:rFonts w:cs="Arial"/>
        </w:rPr>
        <w:t>Strategie</w:t>
      </w:r>
      <w:r w:rsidR="004B55C1" w:rsidRPr="00973A9B">
        <w:rPr>
          <w:rFonts w:cs="Arial"/>
        </w:rPr>
        <w:t xml:space="preserve"> +1 nebyla v rámci MMR </w:t>
      </w:r>
      <w:r w:rsidRPr="00973A9B">
        <w:rPr>
          <w:rFonts w:cs="Arial"/>
        </w:rPr>
        <w:t xml:space="preserve">do vnitřních předpisů dosud zapracována, protože k tomu </w:t>
      </w:r>
      <w:r w:rsidR="004B55C1" w:rsidRPr="00973A9B">
        <w:rPr>
          <w:rFonts w:cs="Arial"/>
        </w:rPr>
        <w:t xml:space="preserve">dle MMR </w:t>
      </w:r>
      <w:r w:rsidRPr="00973A9B">
        <w:rPr>
          <w:rFonts w:cs="Arial"/>
        </w:rPr>
        <w:t>není aktuální důvod: podíl žen na pozicích ředitelek odboru činí 40</w:t>
      </w:r>
      <w:r w:rsidR="004B55C1" w:rsidRPr="00973A9B">
        <w:rPr>
          <w:rFonts w:cs="Arial"/>
        </w:rPr>
        <w:t xml:space="preserve"> </w:t>
      </w:r>
      <w:r w:rsidR="00710735">
        <w:rPr>
          <w:rFonts w:cs="Arial"/>
        </w:rPr>
        <w:t>%, podíl žen a </w:t>
      </w:r>
      <w:r w:rsidRPr="00973A9B">
        <w:rPr>
          <w:rFonts w:cs="Arial"/>
        </w:rPr>
        <w:t>mužů na pozici vedoucí</w:t>
      </w:r>
      <w:r w:rsidR="004B55C1" w:rsidRPr="00973A9B">
        <w:rPr>
          <w:rFonts w:cs="Arial"/>
        </w:rPr>
        <w:t>ch</w:t>
      </w:r>
      <w:r w:rsidRPr="00973A9B">
        <w:rPr>
          <w:rFonts w:cs="Arial"/>
        </w:rPr>
        <w:t xml:space="preserve"> oddělení je vyrovnaný.</w:t>
      </w:r>
    </w:p>
    <w:p w:rsidR="004B55C1" w:rsidRPr="00973A9B" w:rsidRDefault="00EE4866" w:rsidP="004B55C1">
      <w:pPr>
        <w:pBdr>
          <w:top w:val="single" w:sz="4" w:space="3" w:color="auto"/>
          <w:left w:val="single" w:sz="4" w:space="4" w:color="auto"/>
          <w:bottom w:val="single" w:sz="4" w:space="0" w:color="auto"/>
          <w:right w:val="single" w:sz="4" w:space="4" w:color="auto"/>
        </w:pBdr>
        <w:spacing w:after="0" w:line="240" w:lineRule="auto"/>
        <w:jc w:val="both"/>
        <w:rPr>
          <w:rFonts w:cs="Arial"/>
        </w:rPr>
      </w:pPr>
      <w:r w:rsidRPr="00973A9B">
        <w:rPr>
          <w:rFonts w:cs="Arial"/>
        </w:rPr>
        <w:t>Stejně jako u jiných úkolů Akčního plánu</w:t>
      </w:r>
      <w:r w:rsidR="004B55C1" w:rsidRPr="00973A9B">
        <w:rPr>
          <w:rFonts w:cs="Arial"/>
        </w:rPr>
        <w:t xml:space="preserve">, byl i tento úkol na MK zahrnut do resortních </w:t>
      </w:r>
      <w:r w:rsidR="00A73FAE" w:rsidRPr="00973A9B">
        <w:rPr>
          <w:rFonts w:cs="Arial"/>
        </w:rPr>
        <w:t>Priorit a postupů 2017.</w:t>
      </w:r>
      <w:r w:rsidR="004B55C1" w:rsidRPr="00973A9B">
        <w:rPr>
          <w:rFonts w:cs="Arial"/>
        </w:rPr>
        <w:t xml:space="preserve"> </w:t>
      </w:r>
    </w:p>
    <w:p w:rsidR="00EC561E" w:rsidRPr="00973A9B" w:rsidRDefault="004B55C1" w:rsidP="00EC561E">
      <w:pPr>
        <w:pBdr>
          <w:top w:val="single" w:sz="4" w:space="3" w:color="auto"/>
          <w:left w:val="single" w:sz="4" w:space="4" w:color="auto"/>
          <w:bottom w:val="single" w:sz="4" w:space="0" w:color="auto"/>
          <w:right w:val="single" w:sz="4" w:space="4" w:color="auto"/>
        </w:pBdr>
        <w:spacing w:after="0" w:line="240" w:lineRule="auto"/>
        <w:jc w:val="both"/>
        <w:rPr>
          <w:rFonts w:cs="Arial"/>
        </w:rPr>
      </w:pPr>
      <w:r w:rsidRPr="00973A9B">
        <w:rPr>
          <w:rFonts w:cs="Arial"/>
        </w:rPr>
        <w:t>MD pouze uvedlo, že implementace Akčního pl</w:t>
      </w:r>
      <w:r w:rsidR="00EC561E" w:rsidRPr="00973A9B">
        <w:rPr>
          <w:rFonts w:cs="Arial"/>
        </w:rPr>
        <w:t xml:space="preserve">ánu je jedním z cílů </w:t>
      </w:r>
      <w:r w:rsidRPr="00973A9B">
        <w:rPr>
          <w:rFonts w:cs="Arial"/>
        </w:rPr>
        <w:t xml:space="preserve">projektu </w:t>
      </w:r>
      <w:r w:rsidR="00710735">
        <w:rPr>
          <w:rFonts w:cs="Arial"/>
        </w:rPr>
        <w:t>chystaného na </w:t>
      </w:r>
      <w:r w:rsidR="00EC561E" w:rsidRPr="00973A9B">
        <w:rPr>
          <w:rFonts w:cs="Arial"/>
        </w:rPr>
        <w:t xml:space="preserve">resortu </w:t>
      </w:r>
      <w:r w:rsidRPr="00973A9B">
        <w:rPr>
          <w:rFonts w:cs="Arial"/>
        </w:rPr>
        <w:t xml:space="preserve">v rámci OPZ. </w:t>
      </w:r>
    </w:p>
    <w:p w:rsidR="00EC561E" w:rsidRPr="00973A9B" w:rsidRDefault="004B55C1" w:rsidP="00EC561E">
      <w:pPr>
        <w:pBdr>
          <w:top w:val="single" w:sz="4" w:space="3" w:color="auto"/>
          <w:left w:val="single" w:sz="4" w:space="4" w:color="auto"/>
          <w:bottom w:val="single" w:sz="4" w:space="0" w:color="auto"/>
          <w:right w:val="single" w:sz="4" w:space="4" w:color="auto"/>
        </w:pBdr>
        <w:spacing w:after="0" w:line="240" w:lineRule="auto"/>
        <w:jc w:val="both"/>
        <w:rPr>
          <w:rFonts w:cs="Arial"/>
        </w:rPr>
      </w:pPr>
      <w:r w:rsidRPr="00973A9B">
        <w:rPr>
          <w:rFonts w:cs="Arial"/>
        </w:rPr>
        <w:t xml:space="preserve">Princip rovných příležitostí pro ženy a muže je na MPSV dle jeho informací striktně dodržován, ve vedoucích funkcích je na MPSV vyvážené zastoupení žen a mužů. Žádné informace o zapracování Strategie +1 do vnitřních předpisů nejsou uvedeny. </w:t>
      </w:r>
    </w:p>
    <w:p w:rsidR="00EC561E" w:rsidRPr="00973A9B" w:rsidRDefault="004B55C1" w:rsidP="00EC561E">
      <w:pPr>
        <w:pBdr>
          <w:top w:val="single" w:sz="4" w:space="3" w:color="auto"/>
          <w:left w:val="single" w:sz="4" w:space="4" w:color="auto"/>
          <w:bottom w:val="single" w:sz="4" w:space="0" w:color="auto"/>
          <w:right w:val="single" w:sz="4" w:space="4" w:color="auto"/>
        </w:pBdr>
        <w:spacing w:after="0" w:line="240" w:lineRule="auto"/>
        <w:jc w:val="both"/>
        <w:rPr>
          <w:rFonts w:cs="Arial"/>
        </w:rPr>
      </w:pPr>
      <w:r w:rsidRPr="00973A9B">
        <w:rPr>
          <w:rFonts w:cs="Arial"/>
        </w:rPr>
        <w:t>MPO</w:t>
      </w:r>
      <w:r w:rsidR="00FA37BA" w:rsidRPr="00973A9B">
        <w:rPr>
          <w:rFonts w:cs="Arial"/>
        </w:rPr>
        <w:t xml:space="preserve"> a MF</w:t>
      </w:r>
      <w:r w:rsidRPr="00973A9B">
        <w:rPr>
          <w:rFonts w:cs="Arial"/>
        </w:rPr>
        <w:t xml:space="preserve"> informace o plnění tohoto úkolu neuvedlo.</w:t>
      </w:r>
    </w:p>
    <w:p w:rsidR="005533FD" w:rsidRPr="00710735" w:rsidRDefault="005533FD" w:rsidP="005533FD">
      <w:pPr>
        <w:pBdr>
          <w:top w:val="single" w:sz="4" w:space="1" w:color="auto"/>
          <w:left w:val="single" w:sz="4" w:space="4" w:color="auto"/>
          <w:bottom w:val="single" w:sz="4" w:space="1" w:color="auto"/>
          <w:right w:val="single" w:sz="4" w:space="4" w:color="auto"/>
        </w:pBdr>
        <w:spacing w:before="60" w:after="0" w:line="240" w:lineRule="auto"/>
        <w:jc w:val="both"/>
        <w:rPr>
          <w:rFonts w:cs="Arial"/>
          <w:i/>
        </w:rPr>
      </w:pPr>
      <w:r w:rsidRPr="00710735">
        <w:rPr>
          <w:rFonts w:cs="Arial"/>
          <w:i/>
        </w:rPr>
        <w:t xml:space="preserve">Stanovisko Výboru: </w:t>
      </w:r>
      <w:r w:rsidR="007B01D0" w:rsidRPr="00710735">
        <w:rPr>
          <w:rFonts w:cs="Arial"/>
          <w:b/>
          <w:i/>
        </w:rPr>
        <w:t>Splněno částečně.</w:t>
      </w:r>
      <w:r w:rsidR="007B01D0" w:rsidRPr="00710735">
        <w:rPr>
          <w:rFonts w:cs="Arial"/>
          <w:i/>
        </w:rPr>
        <w:t xml:space="preserve"> </w:t>
      </w:r>
    </w:p>
    <w:p w:rsidR="005533FD" w:rsidRPr="00973A9B" w:rsidRDefault="007B01D0" w:rsidP="00D41A2B">
      <w:pPr>
        <w:pBdr>
          <w:top w:val="single" w:sz="4" w:space="1" w:color="auto"/>
          <w:left w:val="single" w:sz="4" w:space="4" w:color="auto"/>
          <w:bottom w:val="single" w:sz="4" w:space="1" w:color="auto"/>
          <w:right w:val="single" w:sz="4" w:space="4" w:color="auto"/>
        </w:pBdr>
        <w:spacing w:before="60" w:after="0" w:line="240" w:lineRule="auto"/>
        <w:jc w:val="both"/>
        <w:rPr>
          <w:rFonts w:cs="Arial"/>
        </w:rPr>
      </w:pPr>
      <w:r w:rsidRPr="00973A9B">
        <w:rPr>
          <w:rFonts w:cs="Arial"/>
        </w:rPr>
        <w:t xml:space="preserve">Výbor doporučuje resortům </w:t>
      </w:r>
      <w:r w:rsidR="00D41A2B" w:rsidRPr="00973A9B">
        <w:rPr>
          <w:rFonts w:cs="Arial"/>
        </w:rPr>
        <w:t xml:space="preserve">důsledně </w:t>
      </w:r>
      <w:r w:rsidRPr="00973A9B">
        <w:rPr>
          <w:rFonts w:cs="Arial"/>
        </w:rPr>
        <w:t>implementovat opat</w:t>
      </w:r>
      <w:r w:rsidR="00710735">
        <w:rPr>
          <w:rFonts w:cs="Arial"/>
        </w:rPr>
        <w:t>ření směřující k uplatnění tzv. </w:t>
      </w:r>
      <w:r w:rsidR="002179C8">
        <w:rPr>
          <w:rFonts w:cs="Arial"/>
        </w:rPr>
        <w:t xml:space="preserve">Strategie </w:t>
      </w:r>
      <w:r w:rsidRPr="00973A9B">
        <w:rPr>
          <w:rFonts w:cs="Arial"/>
        </w:rPr>
        <w:t>+1</w:t>
      </w:r>
      <w:r w:rsidR="00EE4866" w:rsidRPr="00973A9B">
        <w:rPr>
          <w:rFonts w:cs="Arial"/>
        </w:rPr>
        <w:t xml:space="preserve"> během roku 2017 a o způsobu plnění znovu informovat v rámci své zprávy za rok 2017.</w:t>
      </w:r>
    </w:p>
    <w:p w:rsidR="005533FD" w:rsidRPr="00973A9B" w:rsidRDefault="005533FD" w:rsidP="005533FD">
      <w:pPr>
        <w:spacing w:before="60" w:after="0" w:line="240" w:lineRule="auto"/>
        <w:ind w:left="1410" w:hanging="1410"/>
        <w:jc w:val="both"/>
        <w:rPr>
          <w:rFonts w:cs="Arial"/>
        </w:rPr>
      </w:pPr>
    </w:p>
    <w:p w:rsidR="00BB7CE4" w:rsidRPr="00973A9B" w:rsidRDefault="00BB7CE4" w:rsidP="00BB7CE4">
      <w:pPr>
        <w:spacing w:after="0" w:line="240" w:lineRule="auto"/>
        <w:ind w:left="1410" w:hanging="1410"/>
        <w:jc w:val="both"/>
        <w:rPr>
          <w:rFonts w:cs="Arial"/>
          <w:b/>
        </w:rPr>
      </w:pPr>
      <w:r w:rsidRPr="00973A9B">
        <w:rPr>
          <w:rFonts w:cs="Arial"/>
        </w:rPr>
        <w:t>Úkol č. 17:</w:t>
      </w:r>
      <w:r w:rsidRPr="00973A9B">
        <w:rPr>
          <w:rFonts w:cs="Arial"/>
        </w:rPr>
        <w:tab/>
      </w:r>
      <w:r w:rsidRPr="00973A9B">
        <w:rPr>
          <w:rFonts w:cs="Arial"/>
          <w:b/>
        </w:rPr>
        <w:t>V rámci dotační politiky podporovat také projekty zaměřené na podporu novinářek a novinářů (vč. mentoringu a leadershipu) s cílem vyrovnaného zastoupení žen a mužů v rozhodovacích pozicích v oblasti médií.</w:t>
      </w:r>
    </w:p>
    <w:p w:rsidR="00BB7CE4" w:rsidRPr="00973A9B" w:rsidRDefault="00BB7CE4" w:rsidP="00BB7CE4">
      <w:pPr>
        <w:spacing w:after="0" w:line="240" w:lineRule="auto"/>
        <w:ind w:left="1410" w:hanging="1410"/>
        <w:jc w:val="both"/>
        <w:rPr>
          <w:rFonts w:cs="Arial"/>
        </w:rPr>
      </w:pPr>
      <w:r w:rsidRPr="00973A9B">
        <w:rPr>
          <w:rFonts w:cs="Arial"/>
        </w:rPr>
        <w:t>Indikátor:</w:t>
      </w:r>
      <w:r w:rsidRPr="00973A9B">
        <w:rPr>
          <w:rFonts w:cs="Arial"/>
        </w:rPr>
        <w:tab/>
        <w:t xml:space="preserve">Předložení počtu a popisu projektů a vyhodnocení jejich výsledků. </w:t>
      </w:r>
    </w:p>
    <w:p w:rsidR="00BB7CE4" w:rsidRPr="00973A9B" w:rsidRDefault="00BB7CE4" w:rsidP="00BB7CE4">
      <w:pPr>
        <w:spacing w:after="0" w:line="240" w:lineRule="auto"/>
        <w:ind w:left="1410" w:hanging="1410"/>
        <w:jc w:val="both"/>
        <w:rPr>
          <w:rFonts w:cs="Arial"/>
        </w:rPr>
      </w:pPr>
      <w:r w:rsidRPr="00973A9B">
        <w:rPr>
          <w:rFonts w:cs="Arial"/>
        </w:rPr>
        <w:t>Gestor:</w:t>
      </w:r>
      <w:r w:rsidRPr="00973A9B">
        <w:rPr>
          <w:rFonts w:cs="Arial"/>
        </w:rPr>
        <w:tab/>
        <w:t>MK</w:t>
      </w:r>
    </w:p>
    <w:p w:rsidR="00BB7CE4" w:rsidRPr="00973A9B" w:rsidRDefault="00BB7CE4" w:rsidP="00BB7CE4">
      <w:pPr>
        <w:tabs>
          <w:tab w:val="num" w:pos="142"/>
          <w:tab w:val="num" w:pos="567"/>
        </w:tabs>
        <w:spacing w:after="120"/>
        <w:ind w:left="567" w:hanging="567"/>
        <w:jc w:val="both"/>
        <w:rPr>
          <w:rFonts w:cs="Arial"/>
        </w:rPr>
      </w:pPr>
      <w:r w:rsidRPr="00973A9B">
        <w:rPr>
          <w:rFonts w:cs="Arial"/>
        </w:rPr>
        <w:t>Termín:</w:t>
      </w:r>
      <w:r w:rsidRPr="00973A9B">
        <w:rPr>
          <w:rFonts w:cs="Arial"/>
        </w:rPr>
        <w:tab/>
        <w:t>31.</w:t>
      </w:r>
      <w:r w:rsidR="006C20B5" w:rsidRPr="00973A9B">
        <w:rPr>
          <w:rFonts w:cs="Arial"/>
        </w:rPr>
        <w:t xml:space="preserve"> </w:t>
      </w:r>
      <w:r w:rsidRPr="00973A9B">
        <w:rPr>
          <w:rFonts w:cs="Arial"/>
        </w:rPr>
        <w:t>12.</w:t>
      </w:r>
      <w:r w:rsidR="006C20B5" w:rsidRPr="00973A9B">
        <w:rPr>
          <w:rFonts w:cs="Arial"/>
        </w:rPr>
        <w:t xml:space="preserve"> </w:t>
      </w:r>
      <w:r w:rsidRPr="00973A9B">
        <w:rPr>
          <w:rFonts w:cs="Arial"/>
        </w:rPr>
        <w:t>2016 a průběžně v následujících letech</w:t>
      </w:r>
    </w:p>
    <w:p w:rsidR="00BB7CE4" w:rsidRPr="00973A9B" w:rsidRDefault="00BB7CE4" w:rsidP="00BB7CE4">
      <w:pPr>
        <w:spacing w:after="0" w:line="240" w:lineRule="auto"/>
        <w:ind w:left="1410" w:hanging="1410"/>
        <w:jc w:val="both"/>
        <w:rPr>
          <w:rFonts w:cs="Arial"/>
        </w:rPr>
      </w:pPr>
    </w:p>
    <w:p w:rsidR="00BB7CE4" w:rsidRPr="00710735" w:rsidRDefault="005533FD" w:rsidP="00BB7CE4">
      <w:pPr>
        <w:pBdr>
          <w:top w:val="single" w:sz="4" w:space="1" w:color="auto"/>
          <w:left w:val="single" w:sz="4" w:space="4" w:color="auto"/>
          <w:bottom w:val="single" w:sz="4" w:space="1" w:color="auto"/>
          <w:right w:val="single" w:sz="4" w:space="4" w:color="auto"/>
        </w:pBdr>
        <w:spacing w:after="0" w:line="240" w:lineRule="auto"/>
        <w:jc w:val="both"/>
        <w:rPr>
          <w:rFonts w:cs="Arial"/>
          <w:i/>
        </w:rPr>
      </w:pPr>
      <w:r w:rsidRPr="00710735">
        <w:rPr>
          <w:rFonts w:cs="Arial"/>
          <w:i/>
        </w:rPr>
        <w:t>Informace o plnění</w:t>
      </w:r>
      <w:r w:rsidR="00BB7CE4" w:rsidRPr="00710735">
        <w:rPr>
          <w:rFonts w:cs="Arial"/>
          <w:i/>
        </w:rPr>
        <w:t>:</w:t>
      </w:r>
    </w:p>
    <w:p w:rsidR="000D71FA" w:rsidRPr="00973A9B" w:rsidRDefault="000D71FA" w:rsidP="000D71FA">
      <w:pPr>
        <w:pBdr>
          <w:top w:val="single" w:sz="4" w:space="1" w:color="auto"/>
          <w:left w:val="single" w:sz="4" w:space="4" w:color="auto"/>
          <w:bottom w:val="single" w:sz="4" w:space="1" w:color="auto"/>
          <w:right w:val="single" w:sz="4" w:space="4" w:color="auto"/>
        </w:pBdr>
        <w:spacing w:after="0" w:line="240" w:lineRule="auto"/>
        <w:jc w:val="both"/>
        <w:rPr>
          <w:rFonts w:cs="Arial"/>
          <w:iCs/>
        </w:rPr>
      </w:pPr>
      <w:r w:rsidRPr="00973A9B">
        <w:rPr>
          <w:rFonts w:cs="Arial"/>
        </w:rPr>
        <w:t xml:space="preserve">MK </w:t>
      </w:r>
      <w:r w:rsidR="00C13C56" w:rsidRPr="00973A9B">
        <w:rPr>
          <w:rFonts w:cs="Arial"/>
        </w:rPr>
        <w:t xml:space="preserve">stejně jako v případě úkolu č. 10 </w:t>
      </w:r>
      <w:r w:rsidRPr="00973A9B">
        <w:rPr>
          <w:rFonts w:cs="Arial"/>
        </w:rPr>
        <w:t>uvedlo</w:t>
      </w:r>
      <w:r w:rsidR="00C13C56" w:rsidRPr="00973A9B">
        <w:rPr>
          <w:rFonts w:cs="Arial"/>
        </w:rPr>
        <w:t>, že ú</w:t>
      </w:r>
      <w:r w:rsidRPr="00973A9B">
        <w:rPr>
          <w:rFonts w:cs="Arial"/>
          <w:iCs/>
        </w:rPr>
        <w:t>koly Akč</w:t>
      </w:r>
      <w:r w:rsidR="00C13C56" w:rsidRPr="00973A9B">
        <w:rPr>
          <w:rFonts w:cs="Arial"/>
          <w:iCs/>
        </w:rPr>
        <w:t xml:space="preserve">ního plánu z </w:t>
      </w:r>
      <w:r w:rsidRPr="00973A9B">
        <w:rPr>
          <w:rFonts w:cs="Arial"/>
          <w:iCs/>
        </w:rPr>
        <w:t>dů</w:t>
      </w:r>
      <w:r w:rsidR="00C13C56" w:rsidRPr="00973A9B">
        <w:rPr>
          <w:rFonts w:cs="Arial"/>
          <w:iCs/>
        </w:rPr>
        <w:t xml:space="preserve">vodu jednotnosti postupu zahrnulo </w:t>
      </w:r>
      <w:r w:rsidRPr="00973A9B">
        <w:rPr>
          <w:rFonts w:cs="Arial"/>
          <w:iCs/>
        </w:rPr>
        <w:t>do</w:t>
      </w:r>
      <w:r w:rsidR="00C13C56" w:rsidRPr="00973A9B">
        <w:rPr>
          <w:rFonts w:cs="Arial"/>
          <w:iCs/>
        </w:rPr>
        <w:t xml:space="preserve"> svých resortních</w:t>
      </w:r>
      <w:r w:rsidRPr="00973A9B">
        <w:rPr>
          <w:rFonts w:cs="Arial"/>
          <w:iCs/>
        </w:rPr>
        <w:t xml:space="preserve"> </w:t>
      </w:r>
      <w:r w:rsidR="00C13C56" w:rsidRPr="00973A9B">
        <w:rPr>
          <w:rFonts w:cs="Arial"/>
          <w:iCs/>
        </w:rPr>
        <w:t xml:space="preserve">Priorit a </w:t>
      </w:r>
      <w:r w:rsidRPr="00973A9B">
        <w:rPr>
          <w:rFonts w:cs="Arial"/>
          <w:iCs/>
        </w:rPr>
        <w:t xml:space="preserve">postupů </w:t>
      </w:r>
      <w:r w:rsidR="00C13C56" w:rsidRPr="00973A9B">
        <w:rPr>
          <w:rFonts w:cs="Arial"/>
          <w:iCs/>
        </w:rPr>
        <w:t xml:space="preserve">pro rok </w:t>
      </w:r>
      <w:r w:rsidRPr="00973A9B">
        <w:rPr>
          <w:rFonts w:cs="Arial"/>
          <w:iCs/>
        </w:rPr>
        <w:t>2017.</w:t>
      </w:r>
    </w:p>
    <w:p w:rsidR="00BB7CE4" w:rsidRPr="00973A9B" w:rsidRDefault="00BB7CE4" w:rsidP="005C7B00">
      <w:pPr>
        <w:spacing w:after="0" w:line="240" w:lineRule="auto"/>
        <w:ind w:left="1410" w:hanging="1410"/>
        <w:jc w:val="both"/>
        <w:rPr>
          <w:rFonts w:cs="Arial"/>
        </w:rPr>
      </w:pPr>
    </w:p>
    <w:p w:rsidR="005533FD" w:rsidRPr="00710735" w:rsidRDefault="005533FD" w:rsidP="005533FD">
      <w:pPr>
        <w:pBdr>
          <w:top w:val="single" w:sz="4" w:space="1" w:color="auto"/>
          <w:left w:val="single" w:sz="4" w:space="4" w:color="auto"/>
          <w:bottom w:val="single" w:sz="4" w:space="1" w:color="auto"/>
          <w:right w:val="single" w:sz="4" w:space="4" w:color="auto"/>
        </w:pBdr>
        <w:spacing w:before="60" w:after="0" w:line="240" w:lineRule="auto"/>
        <w:jc w:val="both"/>
        <w:rPr>
          <w:rFonts w:cs="Arial"/>
          <w:i/>
        </w:rPr>
      </w:pPr>
      <w:r w:rsidRPr="00710735">
        <w:rPr>
          <w:rFonts w:cs="Arial"/>
          <w:i/>
        </w:rPr>
        <w:t xml:space="preserve">Stanovisko Výboru: </w:t>
      </w:r>
      <w:r w:rsidR="00D41A2B" w:rsidRPr="00710735">
        <w:rPr>
          <w:rFonts w:cs="Arial"/>
          <w:b/>
          <w:i/>
        </w:rPr>
        <w:t>Plněno částečně.</w:t>
      </w:r>
    </w:p>
    <w:p w:rsidR="00D57DF8" w:rsidRPr="00973A9B" w:rsidRDefault="00D41A2B" w:rsidP="00D57DF8">
      <w:pPr>
        <w:pBdr>
          <w:top w:val="single" w:sz="4" w:space="1" w:color="auto"/>
          <w:left w:val="single" w:sz="4" w:space="4" w:color="auto"/>
          <w:bottom w:val="single" w:sz="4" w:space="1" w:color="auto"/>
          <w:right w:val="single" w:sz="4" w:space="4" w:color="auto"/>
        </w:pBdr>
        <w:spacing w:after="0" w:line="240" w:lineRule="auto"/>
        <w:jc w:val="both"/>
        <w:rPr>
          <w:rFonts w:cs="Arial"/>
          <w:iCs/>
        </w:rPr>
      </w:pPr>
      <w:r w:rsidRPr="00973A9B">
        <w:rPr>
          <w:rFonts w:cs="Arial"/>
        </w:rPr>
        <w:t xml:space="preserve">Výbor bere na vědomí </w:t>
      </w:r>
      <w:r w:rsidR="00D57DF8" w:rsidRPr="00973A9B">
        <w:rPr>
          <w:rFonts w:cs="Arial"/>
        </w:rPr>
        <w:t xml:space="preserve">záměr MK zahrnout tento úkol do resortních </w:t>
      </w:r>
      <w:r w:rsidR="00D57DF8" w:rsidRPr="00973A9B">
        <w:rPr>
          <w:rFonts w:cs="Arial"/>
          <w:iCs/>
        </w:rPr>
        <w:t>Priorit a postupů pro rok 2017 a doporučuje, aby MK o plnění tohoto úkolu informova</w:t>
      </w:r>
      <w:r w:rsidR="00710735">
        <w:rPr>
          <w:rFonts w:cs="Arial"/>
          <w:iCs/>
        </w:rPr>
        <w:t>lo prostřednictvím své zprávy o </w:t>
      </w:r>
      <w:r w:rsidR="00D57DF8" w:rsidRPr="00973A9B">
        <w:rPr>
          <w:rFonts w:cs="Arial"/>
          <w:iCs/>
        </w:rPr>
        <w:t xml:space="preserve">plnění Akčního plánu za rok 2017. </w:t>
      </w:r>
    </w:p>
    <w:p w:rsidR="005533FD" w:rsidRPr="00973A9B" w:rsidRDefault="005533FD" w:rsidP="005533FD">
      <w:pPr>
        <w:spacing w:before="60" w:after="0" w:line="240" w:lineRule="auto"/>
        <w:ind w:left="1410" w:hanging="1410"/>
        <w:jc w:val="both"/>
        <w:rPr>
          <w:rFonts w:cs="Arial"/>
        </w:rPr>
      </w:pPr>
    </w:p>
    <w:p w:rsidR="00BB7CE4" w:rsidRPr="00973A9B" w:rsidRDefault="00BB7CE4" w:rsidP="00BB7CE4">
      <w:pPr>
        <w:spacing w:after="0" w:line="240" w:lineRule="auto"/>
        <w:ind w:left="1418" w:hanging="1418"/>
        <w:jc w:val="both"/>
        <w:rPr>
          <w:rFonts w:cs="Arial"/>
          <w:b/>
        </w:rPr>
      </w:pPr>
      <w:r w:rsidRPr="00973A9B">
        <w:rPr>
          <w:rFonts w:cs="Arial"/>
        </w:rPr>
        <w:t>Úkol č. 18:</w:t>
      </w:r>
      <w:r w:rsidRPr="00973A9B">
        <w:rPr>
          <w:rFonts w:cs="Arial"/>
        </w:rPr>
        <w:tab/>
      </w:r>
      <w:r w:rsidRPr="00973A9B">
        <w:rPr>
          <w:rFonts w:cs="Arial"/>
          <w:b/>
        </w:rPr>
        <w:t>Ve spolupráci s NNO realizovat průzkum obsahu vybraných médií ve vztahu k rovnosti žen a mužů, projevům genderových stereotypů a sexismu v médiích a uplatňování gender mainstreamingu v médiích.</w:t>
      </w:r>
    </w:p>
    <w:p w:rsidR="00BB7CE4" w:rsidRPr="00973A9B" w:rsidRDefault="00BB7CE4" w:rsidP="00BB7CE4">
      <w:pPr>
        <w:spacing w:after="0" w:line="240" w:lineRule="auto"/>
        <w:ind w:left="1410" w:hanging="1410"/>
        <w:jc w:val="both"/>
        <w:rPr>
          <w:rFonts w:cs="Arial"/>
        </w:rPr>
      </w:pPr>
      <w:r w:rsidRPr="00973A9B">
        <w:rPr>
          <w:rFonts w:cs="Arial"/>
        </w:rPr>
        <w:t>Indikátor:</w:t>
      </w:r>
      <w:r w:rsidRPr="00973A9B">
        <w:rPr>
          <w:rFonts w:cs="Arial"/>
          <w:b/>
        </w:rPr>
        <w:tab/>
      </w:r>
      <w:r w:rsidRPr="00973A9B">
        <w:rPr>
          <w:rFonts w:cs="Arial"/>
        </w:rPr>
        <w:t>Předložení výsledků průzkumu a případných doporučení.</w:t>
      </w:r>
    </w:p>
    <w:p w:rsidR="00BB7CE4" w:rsidRPr="00973A9B" w:rsidRDefault="00BB7CE4" w:rsidP="00BB7CE4">
      <w:pPr>
        <w:spacing w:after="0" w:line="240" w:lineRule="auto"/>
        <w:jc w:val="both"/>
        <w:rPr>
          <w:rFonts w:cs="Arial"/>
        </w:rPr>
      </w:pPr>
      <w:r w:rsidRPr="00973A9B">
        <w:rPr>
          <w:rFonts w:cs="Arial"/>
        </w:rPr>
        <w:t>Gestor:</w:t>
      </w:r>
      <w:r w:rsidRPr="00973A9B">
        <w:rPr>
          <w:rFonts w:cs="Arial"/>
        </w:rPr>
        <w:tab/>
        <w:t xml:space="preserve">MK ve spolupráci s MLP </w:t>
      </w:r>
    </w:p>
    <w:p w:rsidR="00BB7CE4" w:rsidRPr="00973A9B" w:rsidRDefault="00BB7CE4" w:rsidP="00BB7CE4">
      <w:pPr>
        <w:spacing w:after="0" w:line="240" w:lineRule="auto"/>
        <w:jc w:val="both"/>
        <w:rPr>
          <w:rFonts w:cs="Arial"/>
        </w:rPr>
      </w:pPr>
      <w:r w:rsidRPr="00973A9B">
        <w:rPr>
          <w:rFonts w:cs="Arial"/>
        </w:rPr>
        <w:t>Termín:</w:t>
      </w:r>
      <w:r w:rsidRPr="00973A9B">
        <w:rPr>
          <w:rFonts w:cs="Arial"/>
        </w:rPr>
        <w:tab/>
        <w:t>31.</w:t>
      </w:r>
      <w:r w:rsidR="006C20B5" w:rsidRPr="00973A9B">
        <w:rPr>
          <w:rFonts w:cs="Arial"/>
        </w:rPr>
        <w:t xml:space="preserve"> </w:t>
      </w:r>
      <w:r w:rsidRPr="00973A9B">
        <w:rPr>
          <w:rFonts w:cs="Arial"/>
        </w:rPr>
        <w:t>12.</w:t>
      </w:r>
      <w:r w:rsidR="006C20B5" w:rsidRPr="00973A9B">
        <w:rPr>
          <w:rFonts w:cs="Arial"/>
        </w:rPr>
        <w:t xml:space="preserve"> </w:t>
      </w:r>
      <w:r w:rsidRPr="00973A9B">
        <w:rPr>
          <w:rFonts w:cs="Arial"/>
        </w:rPr>
        <w:t>2016 a průběžně v následujících letech</w:t>
      </w:r>
    </w:p>
    <w:p w:rsidR="00BB7CE4" w:rsidRPr="00973A9B" w:rsidRDefault="00BB7CE4" w:rsidP="00BB7CE4">
      <w:pPr>
        <w:spacing w:after="0" w:line="240" w:lineRule="auto"/>
        <w:ind w:left="1410" w:hanging="1410"/>
        <w:jc w:val="both"/>
        <w:rPr>
          <w:rFonts w:cs="Arial"/>
        </w:rPr>
      </w:pPr>
    </w:p>
    <w:p w:rsidR="00BB7CE4" w:rsidRPr="00710735" w:rsidRDefault="005533FD" w:rsidP="00BB7CE4">
      <w:pPr>
        <w:pBdr>
          <w:top w:val="single" w:sz="4" w:space="1" w:color="auto"/>
          <w:left w:val="single" w:sz="4" w:space="4" w:color="auto"/>
          <w:bottom w:val="single" w:sz="4" w:space="1" w:color="auto"/>
          <w:right w:val="single" w:sz="4" w:space="4" w:color="auto"/>
        </w:pBdr>
        <w:spacing w:after="0" w:line="240" w:lineRule="auto"/>
        <w:jc w:val="both"/>
        <w:rPr>
          <w:rFonts w:cs="Arial"/>
          <w:i/>
        </w:rPr>
      </w:pPr>
      <w:r w:rsidRPr="00710735">
        <w:rPr>
          <w:rFonts w:cs="Arial"/>
          <w:i/>
        </w:rPr>
        <w:t>Informace o plnění:</w:t>
      </w:r>
    </w:p>
    <w:p w:rsidR="00BB7CE4" w:rsidRPr="00973A9B" w:rsidRDefault="009D6F82" w:rsidP="00BB7CE4">
      <w:pPr>
        <w:pBdr>
          <w:top w:val="single" w:sz="4" w:space="1" w:color="auto"/>
          <w:left w:val="single" w:sz="4" w:space="4" w:color="auto"/>
          <w:bottom w:val="single" w:sz="4" w:space="1" w:color="auto"/>
          <w:right w:val="single" w:sz="4" w:space="4" w:color="auto"/>
        </w:pBdr>
        <w:spacing w:after="0" w:line="240" w:lineRule="auto"/>
        <w:jc w:val="both"/>
        <w:rPr>
          <w:rFonts w:cs="Arial"/>
          <w:iCs/>
        </w:rPr>
      </w:pPr>
      <w:r w:rsidRPr="00973A9B">
        <w:rPr>
          <w:rFonts w:cs="Arial"/>
        </w:rPr>
        <w:t>MK stejně jako v případě úkolu č. 10 a 17 uvedlo, že ú</w:t>
      </w:r>
      <w:r w:rsidRPr="00973A9B">
        <w:rPr>
          <w:rFonts w:cs="Arial"/>
          <w:iCs/>
        </w:rPr>
        <w:t>koly Akčního plánu z důvodu jednotnosti postupu zahrnulo do svých resortních Priorit a postupů pro rok 2017.</w:t>
      </w:r>
      <w:r w:rsidR="005C7B00" w:rsidRPr="00973A9B">
        <w:rPr>
          <w:rFonts w:cs="Arial"/>
          <w:iCs/>
        </w:rPr>
        <w:t xml:space="preserve"> </w:t>
      </w:r>
      <w:r w:rsidR="00D41A2B" w:rsidRPr="00973A9B">
        <w:rPr>
          <w:rFonts w:cs="Arial"/>
          <w:iCs/>
        </w:rPr>
        <w:t>Odbor</w:t>
      </w:r>
      <w:r w:rsidR="005C7B00" w:rsidRPr="00973A9B">
        <w:rPr>
          <w:rFonts w:cs="Arial"/>
          <w:iCs/>
        </w:rPr>
        <w:t xml:space="preserve"> </w:t>
      </w:r>
      <w:r w:rsidR="00965E84" w:rsidRPr="00973A9B">
        <w:rPr>
          <w:rFonts w:cs="Arial"/>
          <w:iCs/>
        </w:rPr>
        <w:t xml:space="preserve">rovnosti ÚV ČR </w:t>
      </w:r>
      <w:r w:rsidR="005C7B00" w:rsidRPr="00973A9B">
        <w:rPr>
          <w:rFonts w:cs="Arial"/>
          <w:iCs/>
        </w:rPr>
        <w:t xml:space="preserve">je připraven v roce 2017 </w:t>
      </w:r>
      <w:r w:rsidR="00D41A2B" w:rsidRPr="00973A9B">
        <w:rPr>
          <w:rFonts w:cs="Arial"/>
          <w:iCs/>
        </w:rPr>
        <w:t>poskytnout součinnost při plnění tohoto úkolu</w:t>
      </w:r>
      <w:r w:rsidR="005C7B00" w:rsidRPr="00973A9B">
        <w:rPr>
          <w:rFonts w:cs="Arial"/>
          <w:iCs/>
        </w:rPr>
        <w:t xml:space="preserve">. </w:t>
      </w:r>
    </w:p>
    <w:p w:rsidR="00BB7CE4" w:rsidRPr="00973A9B" w:rsidRDefault="00BB7CE4" w:rsidP="00BB7CE4">
      <w:pPr>
        <w:spacing w:before="60" w:after="0" w:line="240" w:lineRule="auto"/>
        <w:ind w:left="1410" w:hanging="1410"/>
        <w:jc w:val="both"/>
        <w:rPr>
          <w:rFonts w:cs="Arial"/>
        </w:rPr>
      </w:pPr>
    </w:p>
    <w:p w:rsidR="005533FD" w:rsidRPr="00710735" w:rsidRDefault="005533FD" w:rsidP="005533FD">
      <w:pPr>
        <w:pBdr>
          <w:top w:val="single" w:sz="4" w:space="1" w:color="auto"/>
          <w:left w:val="single" w:sz="4" w:space="4" w:color="auto"/>
          <w:bottom w:val="single" w:sz="4" w:space="1" w:color="auto"/>
          <w:right w:val="single" w:sz="4" w:space="4" w:color="auto"/>
        </w:pBdr>
        <w:spacing w:before="60" w:after="0" w:line="240" w:lineRule="auto"/>
        <w:jc w:val="both"/>
        <w:rPr>
          <w:rFonts w:cs="Arial"/>
          <w:b/>
          <w:i/>
        </w:rPr>
      </w:pPr>
      <w:r w:rsidRPr="00710735">
        <w:rPr>
          <w:rFonts w:cs="Arial"/>
          <w:i/>
        </w:rPr>
        <w:t xml:space="preserve">Stanovisko Výboru: </w:t>
      </w:r>
      <w:r w:rsidR="00FA37BA" w:rsidRPr="00710735">
        <w:rPr>
          <w:rFonts w:cs="Arial"/>
          <w:b/>
          <w:i/>
        </w:rPr>
        <w:t>P</w:t>
      </w:r>
      <w:r w:rsidR="00B935B1" w:rsidRPr="00710735">
        <w:rPr>
          <w:rFonts w:cs="Arial"/>
          <w:b/>
          <w:i/>
        </w:rPr>
        <w:t>lněno</w:t>
      </w:r>
      <w:r w:rsidR="00FA37BA" w:rsidRPr="00710735">
        <w:rPr>
          <w:rFonts w:cs="Arial"/>
          <w:b/>
          <w:i/>
        </w:rPr>
        <w:t xml:space="preserve"> částečně</w:t>
      </w:r>
      <w:r w:rsidR="00B935B1" w:rsidRPr="00710735">
        <w:rPr>
          <w:rFonts w:cs="Arial"/>
          <w:b/>
          <w:i/>
        </w:rPr>
        <w:t>.</w:t>
      </w:r>
    </w:p>
    <w:p w:rsidR="00D57DF8" w:rsidRPr="00973A9B" w:rsidRDefault="00D57DF8" w:rsidP="00D57DF8">
      <w:pPr>
        <w:pBdr>
          <w:top w:val="single" w:sz="4" w:space="1" w:color="auto"/>
          <w:left w:val="single" w:sz="4" w:space="4" w:color="auto"/>
          <w:bottom w:val="single" w:sz="4" w:space="1" w:color="auto"/>
          <w:right w:val="single" w:sz="4" w:space="4" w:color="auto"/>
        </w:pBdr>
        <w:spacing w:after="0" w:line="240" w:lineRule="auto"/>
        <w:jc w:val="both"/>
        <w:rPr>
          <w:rFonts w:cs="Arial"/>
          <w:iCs/>
        </w:rPr>
      </w:pPr>
      <w:r w:rsidRPr="00973A9B">
        <w:rPr>
          <w:rFonts w:cs="Arial"/>
        </w:rPr>
        <w:t xml:space="preserve">Výbor bere na vědomí záměr MK zahrnout tento úkol do resortních </w:t>
      </w:r>
      <w:r w:rsidRPr="00973A9B">
        <w:rPr>
          <w:rFonts w:cs="Arial"/>
          <w:iCs/>
        </w:rPr>
        <w:t>Priorit a postupů pro rok 2017 a doporučuje, aby MK o plnění tohoto úkolu informova</w:t>
      </w:r>
      <w:r w:rsidR="00710735">
        <w:rPr>
          <w:rFonts w:cs="Arial"/>
          <w:iCs/>
        </w:rPr>
        <w:t>lo prostřednictvím své zprávy o </w:t>
      </w:r>
      <w:r w:rsidRPr="00973A9B">
        <w:rPr>
          <w:rFonts w:cs="Arial"/>
          <w:iCs/>
        </w:rPr>
        <w:t xml:space="preserve">plnění Akčního plánu za rok 2017. </w:t>
      </w:r>
    </w:p>
    <w:p w:rsidR="005533FD" w:rsidRPr="00973A9B" w:rsidRDefault="005533FD" w:rsidP="005533FD">
      <w:pPr>
        <w:spacing w:before="60" w:after="0" w:line="240" w:lineRule="auto"/>
        <w:ind w:left="1410" w:hanging="1410"/>
        <w:jc w:val="both"/>
        <w:rPr>
          <w:rFonts w:cs="Arial"/>
        </w:rPr>
      </w:pPr>
    </w:p>
    <w:p w:rsidR="00F00CF6" w:rsidRPr="00973A9B" w:rsidRDefault="00F00CF6" w:rsidP="00F00CF6">
      <w:pPr>
        <w:spacing w:after="0" w:line="240" w:lineRule="auto"/>
        <w:ind w:left="1410" w:hanging="1410"/>
        <w:jc w:val="both"/>
        <w:rPr>
          <w:rFonts w:cs="Arial"/>
          <w:i/>
        </w:rPr>
      </w:pPr>
      <w:r w:rsidRPr="00973A9B">
        <w:rPr>
          <w:rFonts w:cs="Arial"/>
          <w:i/>
        </w:rPr>
        <w:t>(Úkoly č. 19 a 20 mají termín plnění až 31. 12. 2017)</w:t>
      </w:r>
    </w:p>
    <w:p w:rsidR="005533FD" w:rsidRPr="00973A9B" w:rsidRDefault="005533FD" w:rsidP="00BB7CE4">
      <w:pPr>
        <w:spacing w:before="60" w:after="0" w:line="240" w:lineRule="auto"/>
        <w:ind w:left="1410" w:hanging="1410"/>
        <w:jc w:val="both"/>
        <w:rPr>
          <w:rFonts w:cs="Arial"/>
        </w:rPr>
      </w:pPr>
    </w:p>
    <w:p w:rsidR="00BB7CE4" w:rsidRPr="00973A9B" w:rsidRDefault="00BB7CE4" w:rsidP="00BB7CE4">
      <w:pPr>
        <w:spacing w:after="0" w:line="240" w:lineRule="auto"/>
        <w:ind w:left="1410" w:hanging="1410"/>
        <w:jc w:val="both"/>
        <w:rPr>
          <w:rFonts w:cs="Arial"/>
          <w:b/>
        </w:rPr>
      </w:pPr>
      <w:r w:rsidRPr="00973A9B">
        <w:rPr>
          <w:rFonts w:cs="Arial"/>
        </w:rPr>
        <w:t>Úkol č. 21:</w:t>
      </w:r>
      <w:r w:rsidRPr="00973A9B">
        <w:rPr>
          <w:rFonts w:cs="Arial"/>
        </w:rPr>
        <w:tab/>
      </w:r>
      <w:r w:rsidRPr="00973A9B">
        <w:rPr>
          <w:rFonts w:cs="Arial"/>
          <w:b/>
        </w:rPr>
        <w:t>Revidovat Koncepci státní podpory sportu v ČR, s cílem jejího rozšíření o genderové hledisko ve sportu.</w:t>
      </w:r>
    </w:p>
    <w:p w:rsidR="00BB7CE4" w:rsidRPr="00973A9B" w:rsidRDefault="00BB7CE4" w:rsidP="00BB7CE4">
      <w:pPr>
        <w:spacing w:after="0" w:line="240" w:lineRule="auto"/>
        <w:ind w:left="1410" w:hanging="1410"/>
        <w:jc w:val="both"/>
        <w:rPr>
          <w:rFonts w:cs="Arial"/>
        </w:rPr>
      </w:pPr>
      <w:r w:rsidRPr="00973A9B">
        <w:rPr>
          <w:rFonts w:cs="Arial"/>
        </w:rPr>
        <w:t>Indikátor:</w:t>
      </w:r>
      <w:r w:rsidRPr="00973A9B">
        <w:rPr>
          <w:rFonts w:cs="Arial"/>
          <w:b/>
        </w:rPr>
        <w:tab/>
      </w:r>
      <w:r w:rsidRPr="00973A9B">
        <w:rPr>
          <w:rFonts w:cs="Arial"/>
        </w:rPr>
        <w:t>Předložení popisu revize a příslušných úprav Koncepce státní podpory sportu v ČR o zapracování genderového hlediska ve sportu.</w:t>
      </w:r>
    </w:p>
    <w:p w:rsidR="00BB7CE4" w:rsidRPr="00973A9B" w:rsidRDefault="00BB7CE4" w:rsidP="00BB7CE4">
      <w:pPr>
        <w:spacing w:after="0" w:line="240" w:lineRule="auto"/>
        <w:ind w:left="1410" w:hanging="1410"/>
        <w:jc w:val="both"/>
        <w:rPr>
          <w:rFonts w:cs="Arial"/>
        </w:rPr>
      </w:pPr>
      <w:r w:rsidRPr="00973A9B">
        <w:rPr>
          <w:rFonts w:cs="Arial"/>
        </w:rPr>
        <w:t>Gestor:</w:t>
      </w:r>
      <w:r w:rsidRPr="00973A9B">
        <w:rPr>
          <w:rFonts w:cs="Arial"/>
        </w:rPr>
        <w:tab/>
      </w:r>
      <w:r w:rsidRPr="00973A9B">
        <w:rPr>
          <w:rFonts w:cs="Arial"/>
        </w:rPr>
        <w:tab/>
        <w:t>MŠMT</w:t>
      </w:r>
    </w:p>
    <w:p w:rsidR="00BB7CE4" w:rsidRPr="00973A9B" w:rsidRDefault="00BB7CE4" w:rsidP="00BB7CE4">
      <w:pPr>
        <w:spacing w:after="0" w:line="240" w:lineRule="auto"/>
        <w:jc w:val="both"/>
        <w:rPr>
          <w:rFonts w:cs="Arial"/>
        </w:rPr>
      </w:pPr>
      <w:r w:rsidRPr="00973A9B">
        <w:rPr>
          <w:rFonts w:cs="Arial"/>
        </w:rPr>
        <w:t>Termín:</w:t>
      </w:r>
      <w:r w:rsidRPr="00973A9B">
        <w:rPr>
          <w:rFonts w:cs="Arial"/>
        </w:rPr>
        <w:tab/>
        <w:t>31.</w:t>
      </w:r>
      <w:r w:rsidR="006C20B5" w:rsidRPr="00973A9B">
        <w:rPr>
          <w:rFonts w:cs="Arial"/>
        </w:rPr>
        <w:t xml:space="preserve"> </w:t>
      </w:r>
      <w:r w:rsidRPr="00973A9B">
        <w:rPr>
          <w:rFonts w:cs="Arial"/>
        </w:rPr>
        <w:t>12.</w:t>
      </w:r>
      <w:r w:rsidR="006C20B5" w:rsidRPr="00973A9B">
        <w:rPr>
          <w:rFonts w:cs="Arial"/>
        </w:rPr>
        <w:t xml:space="preserve"> </w:t>
      </w:r>
      <w:r w:rsidRPr="00973A9B">
        <w:rPr>
          <w:rFonts w:cs="Arial"/>
        </w:rPr>
        <w:t>2016</w:t>
      </w:r>
    </w:p>
    <w:p w:rsidR="00BB7CE4" w:rsidRPr="00973A9B" w:rsidRDefault="00BB7CE4" w:rsidP="00BB7CE4">
      <w:pPr>
        <w:spacing w:after="0" w:line="240" w:lineRule="auto"/>
        <w:ind w:left="1410" w:hanging="1410"/>
        <w:jc w:val="both"/>
        <w:rPr>
          <w:rFonts w:cs="Arial"/>
        </w:rPr>
      </w:pPr>
    </w:p>
    <w:p w:rsidR="00BB7CE4" w:rsidRPr="00710735" w:rsidRDefault="00BB7CE4" w:rsidP="00B13302">
      <w:pPr>
        <w:pBdr>
          <w:top w:val="single" w:sz="4" w:space="1" w:color="auto"/>
          <w:left w:val="single" w:sz="4" w:space="4" w:color="auto"/>
          <w:bottom w:val="single" w:sz="4" w:space="1" w:color="auto"/>
          <w:right w:val="single" w:sz="4" w:space="4" w:color="auto"/>
        </w:pBdr>
        <w:spacing w:after="0" w:line="240" w:lineRule="auto"/>
        <w:jc w:val="both"/>
        <w:rPr>
          <w:rFonts w:cs="Arial"/>
          <w:i/>
        </w:rPr>
      </w:pPr>
      <w:r w:rsidRPr="00710735">
        <w:rPr>
          <w:rFonts w:cs="Arial"/>
          <w:i/>
        </w:rPr>
        <w:t>Informace o plnění:</w:t>
      </w:r>
    </w:p>
    <w:p w:rsidR="00C82E78" w:rsidRPr="00973A9B" w:rsidRDefault="00C82E78" w:rsidP="00B13302">
      <w:pPr>
        <w:pBdr>
          <w:top w:val="single" w:sz="4" w:space="1" w:color="auto"/>
          <w:left w:val="single" w:sz="4" w:space="4" w:color="auto"/>
          <w:bottom w:val="single" w:sz="4" w:space="1" w:color="auto"/>
          <w:right w:val="single" w:sz="4" w:space="4" w:color="auto"/>
        </w:pBdr>
        <w:spacing w:after="0" w:line="240" w:lineRule="auto"/>
        <w:jc w:val="both"/>
        <w:rPr>
          <w:rFonts w:cs="Arial"/>
        </w:rPr>
      </w:pPr>
      <w:r w:rsidRPr="00973A9B">
        <w:rPr>
          <w:rFonts w:cs="Arial"/>
        </w:rPr>
        <w:t>V oblasti školního a univerzitního sportu bezprostředně navázaného na vzdělávání zajišťují sport 3 zásadní spolky – Česká asociace univerzitního sportu (ČAUS), Česká asociace akademických technických sportů (ČAATS) a Asociace školních sportovních klubů. Nejvýznamnější dva spolky vede jak žena, tak muž. Oba</w:t>
      </w:r>
      <w:r w:rsidR="00710735">
        <w:rPr>
          <w:rFonts w:cs="Arial"/>
        </w:rPr>
        <w:t xml:space="preserve"> spolky mají ženy zastoupeny ve </w:t>
      </w:r>
      <w:r w:rsidRPr="00973A9B">
        <w:rPr>
          <w:rFonts w:cs="Arial"/>
        </w:rPr>
        <w:t xml:space="preserve">výkonném výboru. Nejvyrovnanější zastoupení žen je v oblasti školního sportu, což je pochopitelné i </w:t>
      </w:r>
      <w:r w:rsidR="00710735">
        <w:rPr>
          <w:rFonts w:cs="Arial"/>
        </w:rPr>
        <w:t xml:space="preserve">vzhledem </w:t>
      </w:r>
      <w:r w:rsidRPr="00973A9B">
        <w:rPr>
          <w:rFonts w:cs="Arial"/>
        </w:rPr>
        <w:t>k vysokému zastoupení žen jako u</w:t>
      </w:r>
      <w:r w:rsidR="00710735">
        <w:rPr>
          <w:rFonts w:cs="Arial"/>
        </w:rPr>
        <w:t>čitelek tělesné výchovy na ZŠ a </w:t>
      </w:r>
      <w:r w:rsidRPr="00973A9B">
        <w:rPr>
          <w:rFonts w:cs="Arial"/>
        </w:rPr>
        <w:t>SŠ. Zastoupení žen v technických sportech je malé, což nepovažuje MŠMT za důsledek diskriminace, ale malého zastoupení žen v rámci členské základny. Na základě zjištěných údajů nepovažuje MŠMT za nutné přistoupit k</w:t>
      </w:r>
      <w:r w:rsidR="005C7B00" w:rsidRPr="00973A9B">
        <w:rPr>
          <w:rFonts w:cs="Arial"/>
        </w:rPr>
        <w:t> legislativním změnám ani jiným závazným postupům</w:t>
      </w:r>
      <w:r w:rsidRPr="00973A9B">
        <w:rPr>
          <w:rFonts w:cs="Arial"/>
        </w:rPr>
        <w:t>.</w:t>
      </w:r>
    </w:p>
    <w:p w:rsidR="00C82E78" w:rsidRPr="00973A9B" w:rsidRDefault="00710735" w:rsidP="00B13302">
      <w:pPr>
        <w:pBdr>
          <w:top w:val="single" w:sz="4" w:space="1" w:color="auto"/>
          <w:left w:val="single" w:sz="4" w:space="4" w:color="auto"/>
          <w:bottom w:val="single" w:sz="4" w:space="1" w:color="auto"/>
          <w:right w:val="single" w:sz="4" w:space="4" w:color="auto"/>
        </w:pBdr>
        <w:spacing w:line="240" w:lineRule="auto"/>
        <w:jc w:val="both"/>
        <w:rPr>
          <w:rFonts w:cs="Arial"/>
          <w:sz w:val="20"/>
          <w:szCs w:val="20"/>
        </w:rPr>
      </w:pPr>
      <w:r>
        <w:rPr>
          <w:rFonts w:cs="Arial"/>
        </w:rPr>
        <w:t>Dle informací MŠMT došlo v</w:t>
      </w:r>
      <w:r w:rsidR="00C82E78" w:rsidRPr="00973A9B">
        <w:rPr>
          <w:rFonts w:cs="Arial"/>
        </w:rPr>
        <w:t xml:space="preserve"> rámci Koncepce podpory sportu 2016 </w:t>
      </w:r>
      <w:r w:rsidR="002B47E1" w:rsidRPr="00973A9B">
        <w:rPr>
          <w:rFonts w:cs="Arial"/>
        </w:rPr>
        <w:t>–</w:t>
      </w:r>
      <w:r w:rsidR="00C72CEE" w:rsidRPr="00973A9B">
        <w:rPr>
          <w:rFonts w:cs="Arial"/>
        </w:rPr>
        <w:t xml:space="preserve"> </w:t>
      </w:r>
      <w:r w:rsidR="00C82E78" w:rsidRPr="00973A9B">
        <w:rPr>
          <w:rFonts w:cs="Arial"/>
        </w:rPr>
        <w:t>2025</w:t>
      </w:r>
      <w:r w:rsidR="002B47E1" w:rsidRPr="00973A9B">
        <w:rPr>
          <w:rFonts w:cs="Arial"/>
        </w:rPr>
        <w:t xml:space="preserve"> (dále jako „Koncepce sportu“)</w:t>
      </w:r>
      <w:r>
        <w:rPr>
          <w:rFonts w:cs="Arial"/>
        </w:rPr>
        <w:t xml:space="preserve"> schválené usnesením vlády ČR č. 591 ze dne 27. června </w:t>
      </w:r>
      <w:r w:rsidR="00C82E78" w:rsidRPr="00973A9B">
        <w:rPr>
          <w:rFonts w:cs="Arial"/>
        </w:rPr>
        <w:t xml:space="preserve">2016 </w:t>
      </w:r>
      <w:r>
        <w:rPr>
          <w:rFonts w:cs="Arial"/>
        </w:rPr>
        <w:t>k požadovanému rozšíření o </w:t>
      </w:r>
      <w:r w:rsidR="00C82E78" w:rsidRPr="00973A9B">
        <w:rPr>
          <w:rFonts w:cs="Arial"/>
        </w:rPr>
        <w:t xml:space="preserve">genderové hledisko sportu. </w:t>
      </w:r>
      <w:r w:rsidR="002B47E1" w:rsidRPr="00973A9B">
        <w:rPr>
          <w:rFonts w:cs="Arial"/>
        </w:rPr>
        <w:t xml:space="preserve">Ve skutečnosti </w:t>
      </w:r>
      <w:r>
        <w:rPr>
          <w:rFonts w:cs="Arial"/>
        </w:rPr>
        <w:t>však byly pouze do </w:t>
      </w:r>
      <w:r w:rsidR="002B47E1" w:rsidRPr="00973A9B">
        <w:rPr>
          <w:rFonts w:cs="Arial"/>
        </w:rPr>
        <w:t xml:space="preserve">Koncepce sportu vloženy rovné příležitosti (v širším smyslu) </w:t>
      </w:r>
      <w:r>
        <w:rPr>
          <w:rFonts w:cs="Arial"/>
        </w:rPr>
        <w:t>jako horizontální priorita, bez </w:t>
      </w:r>
      <w:r w:rsidR="002B47E1" w:rsidRPr="00973A9B">
        <w:rPr>
          <w:rFonts w:cs="Arial"/>
        </w:rPr>
        <w:t xml:space="preserve">dalšího rozpracování. </w:t>
      </w:r>
    </w:p>
    <w:p w:rsidR="00710735" w:rsidRDefault="00710735" w:rsidP="00710735">
      <w:pPr>
        <w:spacing w:after="0" w:line="240" w:lineRule="auto"/>
        <w:jc w:val="both"/>
        <w:rPr>
          <w:rFonts w:cs="Arial"/>
          <w:i/>
        </w:rPr>
      </w:pPr>
    </w:p>
    <w:p w:rsidR="005533FD" w:rsidRPr="00710735" w:rsidRDefault="005533FD" w:rsidP="00710735">
      <w:pPr>
        <w:pBdr>
          <w:top w:val="single" w:sz="4" w:space="1" w:color="auto"/>
          <w:left w:val="single" w:sz="4" w:space="4" w:color="auto"/>
          <w:bottom w:val="single" w:sz="4" w:space="1" w:color="auto"/>
          <w:right w:val="single" w:sz="4" w:space="4" w:color="auto"/>
        </w:pBdr>
        <w:spacing w:before="60" w:after="0" w:line="240" w:lineRule="auto"/>
        <w:jc w:val="both"/>
        <w:rPr>
          <w:rFonts w:cs="Arial"/>
          <w:i/>
        </w:rPr>
      </w:pPr>
      <w:r w:rsidRPr="00710735">
        <w:rPr>
          <w:rFonts w:cs="Arial"/>
          <w:i/>
        </w:rPr>
        <w:t xml:space="preserve">Stanovisko Výboru: </w:t>
      </w:r>
      <w:r w:rsidR="00C72CEE" w:rsidRPr="00710735">
        <w:rPr>
          <w:rFonts w:cs="Arial"/>
          <w:b/>
          <w:i/>
        </w:rPr>
        <w:t>Splněno částečně</w:t>
      </w:r>
      <w:r w:rsidR="00780241" w:rsidRPr="00710735">
        <w:rPr>
          <w:rFonts w:cs="Arial"/>
          <w:b/>
          <w:i/>
        </w:rPr>
        <w:t>.</w:t>
      </w:r>
    </w:p>
    <w:p w:rsidR="00C72CEE" w:rsidRPr="00973A9B" w:rsidRDefault="00C72CEE" w:rsidP="00710735">
      <w:pPr>
        <w:pBdr>
          <w:top w:val="single" w:sz="4" w:space="1" w:color="auto"/>
          <w:left w:val="single" w:sz="4" w:space="4" w:color="auto"/>
          <w:bottom w:val="single" w:sz="4" w:space="1" w:color="auto"/>
          <w:right w:val="single" w:sz="4" w:space="4" w:color="auto"/>
        </w:pBdr>
        <w:spacing w:before="60" w:after="0" w:line="240" w:lineRule="auto"/>
        <w:jc w:val="both"/>
        <w:rPr>
          <w:rFonts w:cs="Arial"/>
        </w:rPr>
      </w:pPr>
      <w:r w:rsidRPr="00973A9B">
        <w:rPr>
          <w:rFonts w:cs="Arial"/>
        </w:rPr>
        <w:t>Výbor doporučuje MŠMT, aby v rámci informování o plnění Akčního plánu za rok 2017 znovu uvedlo způsob plnění tohoto úkolu v podrobnější podobě – zejmé</w:t>
      </w:r>
      <w:r w:rsidR="002B47E1" w:rsidRPr="00973A9B">
        <w:rPr>
          <w:rFonts w:cs="Arial"/>
        </w:rPr>
        <w:t>na přesnější způsob, jakým bude hodnocení naplňování horizontální priority rovných příležitostí v Koncepci</w:t>
      </w:r>
      <w:r w:rsidRPr="00973A9B">
        <w:rPr>
          <w:rFonts w:cs="Arial"/>
        </w:rPr>
        <w:t xml:space="preserve"> </w:t>
      </w:r>
      <w:r w:rsidR="002B47E1" w:rsidRPr="00973A9B">
        <w:rPr>
          <w:rFonts w:cs="Arial"/>
        </w:rPr>
        <w:t>sportu prováděno.</w:t>
      </w:r>
    </w:p>
    <w:p w:rsidR="005533FD" w:rsidRPr="00973A9B" w:rsidRDefault="005533FD" w:rsidP="00710735">
      <w:pPr>
        <w:spacing w:before="60" w:after="0" w:line="240" w:lineRule="auto"/>
        <w:ind w:left="1410" w:hanging="1410"/>
        <w:jc w:val="both"/>
        <w:rPr>
          <w:rFonts w:cs="Arial"/>
        </w:rPr>
      </w:pPr>
    </w:p>
    <w:p w:rsidR="00F00CF6" w:rsidRPr="00973A9B" w:rsidRDefault="00F00CF6" w:rsidP="00F00CF6">
      <w:pPr>
        <w:spacing w:after="0" w:line="240" w:lineRule="auto"/>
        <w:ind w:left="1410" w:hanging="1410"/>
        <w:jc w:val="both"/>
        <w:rPr>
          <w:rFonts w:cs="Arial"/>
          <w:i/>
        </w:rPr>
      </w:pPr>
      <w:r w:rsidRPr="00973A9B">
        <w:rPr>
          <w:rFonts w:cs="Arial"/>
          <w:i/>
        </w:rPr>
        <w:t>(Úkol č. 22 má termín plnění až 31. 12. 2017)</w:t>
      </w:r>
    </w:p>
    <w:p w:rsidR="00F00CF6" w:rsidRPr="00973A9B" w:rsidRDefault="00F00CF6" w:rsidP="005533FD">
      <w:pPr>
        <w:spacing w:before="60" w:after="0" w:line="240" w:lineRule="auto"/>
        <w:ind w:left="1410" w:hanging="1410"/>
        <w:jc w:val="both"/>
        <w:rPr>
          <w:rFonts w:cs="Arial"/>
        </w:rPr>
      </w:pPr>
    </w:p>
    <w:p w:rsidR="00BB7CE4" w:rsidRPr="00973A9B" w:rsidRDefault="00BB7CE4" w:rsidP="00BB7CE4">
      <w:pPr>
        <w:spacing w:after="0" w:line="240" w:lineRule="auto"/>
        <w:ind w:left="1410" w:hanging="1410"/>
        <w:jc w:val="both"/>
        <w:rPr>
          <w:rFonts w:cs="Arial"/>
          <w:b/>
        </w:rPr>
      </w:pPr>
      <w:r w:rsidRPr="00973A9B">
        <w:rPr>
          <w:rFonts w:cs="Arial"/>
        </w:rPr>
        <w:t>Úkol č. 23:</w:t>
      </w:r>
      <w:r w:rsidRPr="00973A9B">
        <w:rPr>
          <w:rFonts w:cs="Arial"/>
        </w:rPr>
        <w:tab/>
      </w:r>
      <w:r w:rsidRPr="00973A9B">
        <w:rPr>
          <w:rFonts w:cs="Arial"/>
          <w:b/>
        </w:rPr>
        <w:t>Zohlednit hledisko vyrovnaného zastoupení žen a mužů v rozhodovacích pozicích, včetně sladění pracovního a rodinného života v kariérním řádu ve školství.</w:t>
      </w:r>
    </w:p>
    <w:p w:rsidR="00BB7CE4" w:rsidRPr="00973A9B" w:rsidRDefault="00BB7CE4" w:rsidP="00BB7CE4">
      <w:pPr>
        <w:spacing w:after="0" w:line="240" w:lineRule="auto"/>
        <w:ind w:left="1410" w:hanging="1410"/>
        <w:jc w:val="both"/>
        <w:rPr>
          <w:rFonts w:cs="Arial"/>
        </w:rPr>
      </w:pPr>
      <w:r w:rsidRPr="00973A9B">
        <w:rPr>
          <w:rFonts w:cs="Arial"/>
        </w:rPr>
        <w:t>Indikátor:</w:t>
      </w:r>
      <w:r w:rsidRPr="00973A9B">
        <w:rPr>
          <w:rFonts w:cs="Arial"/>
          <w:b/>
        </w:rPr>
        <w:tab/>
      </w:r>
      <w:r w:rsidRPr="00973A9B">
        <w:rPr>
          <w:rFonts w:cs="Arial"/>
        </w:rPr>
        <w:t>Předložení popisu způsobu zapracování hlediska vyrovnaného zastoupení žen a mužů, včetně opatření umožňujících slaďování pracovního a rodinného života do kariérního řádu ve školství.</w:t>
      </w:r>
    </w:p>
    <w:p w:rsidR="00BB7CE4" w:rsidRPr="00973A9B" w:rsidRDefault="00BB7CE4" w:rsidP="00BB7CE4">
      <w:pPr>
        <w:spacing w:after="0" w:line="240" w:lineRule="auto"/>
        <w:ind w:left="1410" w:hanging="1410"/>
        <w:jc w:val="both"/>
        <w:rPr>
          <w:rFonts w:cs="Arial"/>
        </w:rPr>
      </w:pPr>
      <w:r w:rsidRPr="00973A9B">
        <w:rPr>
          <w:rFonts w:cs="Arial"/>
        </w:rPr>
        <w:t>Gestor:</w:t>
      </w:r>
      <w:r w:rsidRPr="00973A9B">
        <w:rPr>
          <w:rFonts w:cs="Arial"/>
        </w:rPr>
        <w:tab/>
      </w:r>
      <w:r w:rsidRPr="00973A9B">
        <w:rPr>
          <w:rFonts w:cs="Arial"/>
        </w:rPr>
        <w:tab/>
        <w:t xml:space="preserve">MŠMT </w:t>
      </w:r>
      <w:r w:rsidRPr="00973A9B">
        <w:rPr>
          <w:rFonts w:cs="Arial"/>
        </w:rPr>
        <w:tab/>
      </w:r>
    </w:p>
    <w:p w:rsidR="00BB7CE4" w:rsidRPr="00973A9B" w:rsidRDefault="00BB7CE4" w:rsidP="00BB7CE4">
      <w:pPr>
        <w:spacing w:after="0" w:line="240" w:lineRule="auto"/>
        <w:jc w:val="both"/>
        <w:rPr>
          <w:rFonts w:cs="Arial"/>
        </w:rPr>
      </w:pPr>
      <w:r w:rsidRPr="00973A9B">
        <w:rPr>
          <w:rFonts w:cs="Arial"/>
        </w:rPr>
        <w:t>Termín:</w:t>
      </w:r>
      <w:r w:rsidRPr="00973A9B">
        <w:rPr>
          <w:rFonts w:cs="Arial"/>
        </w:rPr>
        <w:tab/>
        <w:t>31.</w:t>
      </w:r>
      <w:r w:rsidR="006C20B5" w:rsidRPr="00973A9B">
        <w:rPr>
          <w:rFonts w:cs="Arial"/>
        </w:rPr>
        <w:t xml:space="preserve"> </w:t>
      </w:r>
      <w:r w:rsidRPr="00973A9B">
        <w:rPr>
          <w:rFonts w:cs="Arial"/>
        </w:rPr>
        <w:t>12.</w:t>
      </w:r>
      <w:r w:rsidR="006C20B5" w:rsidRPr="00973A9B">
        <w:rPr>
          <w:rFonts w:cs="Arial"/>
        </w:rPr>
        <w:t xml:space="preserve"> </w:t>
      </w:r>
      <w:r w:rsidRPr="00973A9B">
        <w:rPr>
          <w:rFonts w:cs="Arial"/>
        </w:rPr>
        <w:t>2016</w:t>
      </w:r>
    </w:p>
    <w:p w:rsidR="00BB7CE4" w:rsidRPr="00973A9B" w:rsidRDefault="00BB7CE4" w:rsidP="00BB7CE4">
      <w:pPr>
        <w:spacing w:after="0" w:line="240" w:lineRule="auto"/>
        <w:ind w:left="1410" w:hanging="1410"/>
        <w:jc w:val="both"/>
        <w:rPr>
          <w:rFonts w:cs="Arial"/>
        </w:rPr>
      </w:pPr>
    </w:p>
    <w:p w:rsidR="00BB7CE4" w:rsidRPr="00710735" w:rsidRDefault="005533FD" w:rsidP="00BB7CE4">
      <w:pPr>
        <w:pBdr>
          <w:top w:val="single" w:sz="4" w:space="1" w:color="auto"/>
          <w:left w:val="single" w:sz="4" w:space="4" w:color="auto"/>
          <w:bottom w:val="single" w:sz="4" w:space="1" w:color="auto"/>
          <w:right w:val="single" w:sz="4" w:space="4" w:color="auto"/>
        </w:pBdr>
        <w:spacing w:after="0" w:line="240" w:lineRule="auto"/>
        <w:jc w:val="both"/>
        <w:rPr>
          <w:rFonts w:cs="Arial"/>
          <w:i/>
        </w:rPr>
      </w:pPr>
      <w:r w:rsidRPr="00710735">
        <w:rPr>
          <w:rFonts w:cs="Arial"/>
          <w:i/>
        </w:rPr>
        <w:t>Informace o plnění</w:t>
      </w:r>
      <w:r w:rsidR="00BB7CE4" w:rsidRPr="00710735">
        <w:rPr>
          <w:rFonts w:cs="Arial"/>
          <w:i/>
        </w:rPr>
        <w:t>:</w:t>
      </w:r>
    </w:p>
    <w:p w:rsidR="00BB7CE4" w:rsidRPr="00973A9B" w:rsidRDefault="00474A25" w:rsidP="00BB7CE4">
      <w:pPr>
        <w:pBdr>
          <w:top w:val="single" w:sz="4" w:space="1" w:color="auto"/>
          <w:left w:val="single" w:sz="4" w:space="4" w:color="auto"/>
          <w:bottom w:val="single" w:sz="4" w:space="1" w:color="auto"/>
          <w:right w:val="single" w:sz="4" w:space="4" w:color="auto"/>
        </w:pBdr>
        <w:spacing w:after="0" w:line="240" w:lineRule="auto"/>
        <w:jc w:val="both"/>
        <w:rPr>
          <w:rFonts w:cs="Arial"/>
        </w:rPr>
      </w:pPr>
      <w:r w:rsidRPr="00973A9B">
        <w:rPr>
          <w:rFonts w:cs="Arial"/>
        </w:rPr>
        <w:t>Kariérní řád je dle informací od MŠMT v resortu založen na rovném přístupu všech uči</w:t>
      </w:r>
      <w:r w:rsidR="00710735">
        <w:rPr>
          <w:rFonts w:cs="Arial"/>
        </w:rPr>
        <w:t>telů a </w:t>
      </w:r>
      <w:r w:rsidRPr="00973A9B">
        <w:rPr>
          <w:rFonts w:cs="Arial"/>
        </w:rPr>
        <w:t>učitelek k možnosti postoupit do vyššího kariérního stupně. Vzhledem k tomu, že české školství trpí nedostatkem mužů, slibuje si MŠMT od k</w:t>
      </w:r>
      <w:r w:rsidR="00710735">
        <w:rPr>
          <w:rFonts w:cs="Arial"/>
        </w:rPr>
        <w:t>ariérního systému učitelů mj. i </w:t>
      </w:r>
      <w:r w:rsidRPr="00973A9B">
        <w:rPr>
          <w:rFonts w:cs="Arial"/>
        </w:rPr>
        <w:t>zatraktivnění této profese pro muže. Stanovovat kvóty, kolik mužů a kolik žen může postoupit do nejvyššího kariérního stupně, není dle MŠMT možné, protože cílem je ohodnotit kvalitu výkonu profese učitele/učitelky. Postup do nejvyššího kariérního stupně je nepovinný a záleží jen na rozhodnutí dané osoby, zda se do atestačního řízení zapojí.</w:t>
      </w:r>
    </w:p>
    <w:p w:rsidR="00DC3A3F" w:rsidRPr="00973A9B" w:rsidRDefault="00FB1260" w:rsidP="00BB7CE4">
      <w:pPr>
        <w:pBdr>
          <w:top w:val="single" w:sz="4" w:space="1" w:color="auto"/>
          <w:left w:val="single" w:sz="4" w:space="4" w:color="auto"/>
          <w:bottom w:val="single" w:sz="4" w:space="1" w:color="auto"/>
          <w:right w:val="single" w:sz="4" w:space="4" w:color="auto"/>
        </w:pBdr>
        <w:spacing w:after="0" w:line="240" w:lineRule="auto"/>
        <w:jc w:val="both"/>
        <w:rPr>
          <w:rFonts w:cs="Arial"/>
        </w:rPr>
      </w:pPr>
      <w:r w:rsidRPr="00973A9B">
        <w:rPr>
          <w:rFonts w:cs="Arial"/>
        </w:rPr>
        <w:t>MŠMT zde zmiňuje pouze jedno z mnoha o</w:t>
      </w:r>
      <w:r w:rsidR="00710735">
        <w:rPr>
          <w:rFonts w:cs="Arial"/>
        </w:rPr>
        <w:t xml:space="preserve">patření vyplývajících z Podnětu </w:t>
      </w:r>
      <w:r w:rsidRPr="00973A9B">
        <w:rPr>
          <w:rFonts w:cs="Arial"/>
        </w:rPr>
        <w:t>k</w:t>
      </w:r>
      <w:r w:rsidR="002179C8">
        <w:rPr>
          <w:rFonts w:cs="Arial"/>
        </w:rPr>
        <w:t xml:space="preserve"> uplatňování  Strategie </w:t>
      </w:r>
      <w:r w:rsidR="00710735">
        <w:rPr>
          <w:rFonts w:cs="Arial"/>
        </w:rPr>
        <w:t>+1, ten</w:t>
      </w:r>
      <w:r w:rsidRPr="00973A9B">
        <w:rPr>
          <w:rFonts w:cs="Arial"/>
        </w:rPr>
        <w:t xml:space="preserve"> však obsahuje i mnoho jiných nástrojů, o kterých se MŠMT nezmiňuje. </w:t>
      </w:r>
    </w:p>
    <w:p w:rsidR="00BB7CE4" w:rsidRPr="00973A9B" w:rsidRDefault="00BB7CE4" w:rsidP="00BB7CE4">
      <w:pPr>
        <w:spacing w:before="60" w:after="0" w:line="240" w:lineRule="auto"/>
        <w:ind w:left="1410" w:hanging="1410"/>
        <w:jc w:val="both"/>
        <w:rPr>
          <w:rFonts w:cs="Arial"/>
        </w:rPr>
      </w:pPr>
    </w:p>
    <w:p w:rsidR="005533FD" w:rsidRPr="00710735" w:rsidRDefault="005533FD" w:rsidP="005533FD">
      <w:pPr>
        <w:pBdr>
          <w:top w:val="single" w:sz="4" w:space="1" w:color="auto"/>
          <w:left w:val="single" w:sz="4" w:space="4" w:color="auto"/>
          <w:bottom w:val="single" w:sz="4" w:space="1" w:color="auto"/>
          <w:right w:val="single" w:sz="4" w:space="4" w:color="auto"/>
        </w:pBdr>
        <w:spacing w:before="60" w:after="0" w:line="240" w:lineRule="auto"/>
        <w:jc w:val="both"/>
        <w:rPr>
          <w:rFonts w:cs="Arial"/>
          <w:i/>
        </w:rPr>
      </w:pPr>
      <w:r w:rsidRPr="00710735">
        <w:rPr>
          <w:rFonts w:cs="Arial"/>
          <w:i/>
        </w:rPr>
        <w:t xml:space="preserve">Stanovisko Výboru: </w:t>
      </w:r>
      <w:r w:rsidR="00C72CEE" w:rsidRPr="00710735">
        <w:rPr>
          <w:rFonts w:cs="Arial"/>
          <w:b/>
          <w:i/>
        </w:rPr>
        <w:t>Nesplněno</w:t>
      </w:r>
      <w:r w:rsidR="00C72CEE" w:rsidRPr="00710735">
        <w:rPr>
          <w:rFonts w:cs="Arial"/>
          <w:i/>
        </w:rPr>
        <w:t>.</w:t>
      </w:r>
    </w:p>
    <w:p w:rsidR="00C72CEE" w:rsidRPr="00973A9B" w:rsidRDefault="00DC3A3F" w:rsidP="005533FD">
      <w:pPr>
        <w:pBdr>
          <w:top w:val="single" w:sz="4" w:space="1" w:color="auto"/>
          <w:left w:val="single" w:sz="4" w:space="4" w:color="auto"/>
          <w:bottom w:val="single" w:sz="4" w:space="1" w:color="auto"/>
          <w:right w:val="single" w:sz="4" w:space="4" w:color="auto"/>
        </w:pBdr>
        <w:spacing w:before="60" w:after="0" w:line="240" w:lineRule="auto"/>
        <w:jc w:val="both"/>
        <w:rPr>
          <w:rFonts w:cs="Arial"/>
        </w:rPr>
      </w:pPr>
      <w:r w:rsidRPr="00973A9B">
        <w:rPr>
          <w:rFonts w:cs="Arial"/>
        </w:rPr>
        <w:t>Výbor</w:t>
      </w:r>
      <w:r w:rsidR="00FB1260" w:rsidRPr="00973A9B">
        <w:rPr>
          <w:rFonts w:cs="Arial"/>
        </w:rPr>
        <w:t xml:space="preserve"> doporučuje MŠ</w:t>
      </w:r>
      <w:r w:rsidRPr="00973A9B">
        <w:rPr>
          <w:rFonts w:cs="Arial"/>
        </w:rPr>
        <w:t>MT provést revizi kariér</w:t>
      </w:r>
      <w:r w:rsidR="00FB1260" w:rsidRPr="00973A9B">
        <w:rPr>
          <w:rFonts w:cs="Arial"/>
        </w:rPr>
        <w:t xml:space="preserve">ního </w:t>
      </w:r>
      <w:r w:rsidRPr="00973A9B">
        <w:rPr>
          <w:rFonts w:cs="Arial"/>
        </w:rPr>
        <w:t xml:space="preserve">řádu ve školství s cílem zapracovat opatření za účelem podpory </w:t>
      </w:r>
      <w:r w:rsidR="00FB1260" w:rsidRPr="00973A9B">
        <w:rPr>
          <w:rFonts w:cs="Arial"/>
        </w:rPr>
        <w:t xml:space="preserve">vyrovnaného zastoupení žen a mužů v rozhodovacích pozicích </w:t>
      </w:r>
      <w:r w:rsidRPr="00973A9B">
        <w:rPr>
          <w:rFonts w:cs="Arial"/>
        </w:rPr>
        <w:t>vycházející</w:t>
      </w:r>
      <w:r w:rsidR="00FB1260" w:rsidRPr="00973A9B">
        <w:rPr>
          <w:rFonts w:cs="Arial"/>
        </w:rPr>
        <w:t>ch z P</w:t>
      </w:r>
      <w:r w:rsidRPr="00973A9B">
        <w:rPr>
          <w:rFonts w:cs="Arial"/>
        </w:rPr>
        <w:t xml:space="preserve">odnětu </w:t>
      </w:r>
      <w:r w:rsidR="00FB1260" w:rsidRPr="00973A9B">
        <w:rPr>
          <w:rFonts w:cs="Arial"/>
        </w:rPr>
        <w:t>k uplatňování S</w:t>
      </w:r>
      <w:r w:rsidRPr="00973A9B">
        <w:rPr>
          <w:rFonts w:cs="Arial"/>
        </w:rPr>
        <w:t>trategie +1.</w:t>
      </w:r>
    </w:p>
    <w:p w:rsidR="005533FD" w:rsidRPr="00973A9B" w:rsidRDefault="005533FD" w:rsidP="005533FD">
      <w:pPr>
        <w:spacing w:before="60" w:after="0" w:line="240" w:lineRule="auto"/>
        <w:ind w:left="1410" w:hanging="1410"/>
        <w:jc w:val="both"/>
        <w:rPr>
          <w:rFonts w:cs="Arial"/>
        </w:rPr>
      </w:pPr>
    </w:p>
    <w:p w:rsidR="005533FD" w:rsidRPr="00973A9B" w:rsidRDefault="005533FD" w:rsidP="00BB7CE4">
      <w:pPr>
        <w:spacing w:before="60" w:after="0" w:line="240" w:lineRule="auto"/>
        <w:ind w:left="1410" w:hanging="1410"/>
        <w:jc w:val="both"/>
        <w:rPr>
          <w:rFonts w:cs="Arial"/>
        </w:rPr>
      </w:pPr>
    </w:p>
    <w:p w:rsidR="00BB7CE4" w:rsidRPr="00973A9B" w:rsidRDefault="00BB7CE4" w:rsidP="00BB7CE4">
      <w:pPr>
        <w:spacing w:after="0" w:line="240" w:lineRule="auto"/>
        <w:ind w:left="1410" w:hanging="1410"/>
        <w:jc w:val="both"/>
        <w:rPr>
          <w:rFonts w:cs="Arial"/>
          <w:b/>
        </w:rPr>
      </w:pPr>
      <w:r w:rsidRPr="00973A9B">
        <w:rPr>
          <w:rFonts w:cs="Arial"/>
        </w:rPr>
        <w:t>Úkol č. 24:</w:t>
      </w:r>
      <w:r w:rsidRPr="00973A9B">
        <w:rPr>
          <w:rFonts w:cs="Arial"/>
        </w:rPr>
        <w:tab/>
      </w:r>
      <w:r w:rsidRPr="00973A9B">
        <w:rPr>
          <w:rFonts w:cs="Arial"/>
          <w:b/>
        </w:rPr>
        <w:t>Vytvořit a šířit metodiku pro zřizovatele/ky škol o kritériích výběru ředitelů/ek a dalších vedoucích pracovníků/ic škol s ohledem na vyrovnané zastoupení žen a mužů v rozhodovacích pozicích a na potenciální vliv genderových stereotypů.</w:t>
      </w:r>
    </w:p>
    <w:p w:rsidR="00BB7CE4" w:rsidRPr="00973A9B" w:rsidRDefault="00BB7CE4" w:rsidP="00BB7CE4">
      <w:pPr>
        <w:spacing w:after="0" w:line="240" w:lineRule="auto"/>
        <w:ind w:left="1410" w:hanging="1410"/>
        <w:jc w:val="both"/>
        <w:rPr>
          <w:rFonts w:cs="Arial"/>
        </w:rPr>
      </w:pPr>
      <w:r w:rsidRPr="00973A9B">
        <w:rPr>
          <w:rFonts w:cs="Arial"/>
        </w:rPr>
        <w:t>Indikátor:</w:t>
      </w:r>
      <w:r w:rsidRPr="00973A9B">
        <w:rPr>
          <w:rFonts w:cs="Arial"/>
        </w:rPr>
        <w:tab/>
        <w:t>Předložení popisu přípravy a přijetí metodiky a popisu způsobů jejího šíření, počtu míst a harmonogramu šíření.</w:t>
      </w:r>
    </w:p>
    <w:p w:rsidR="00BB7CE4" w:rsidRPr="00973A9B" w:rsidRDefault="00BB7CE4" w:rsidP="00BB7CE4">
      <w:pPr>
        <w:spacing w:after="0" w:line="240" w:lineRule="auto"/>
        <w:ind w:left="1410" w:hanging="1410"/>
        <w:jc w:val="both"/>
        <w:rPr>
          <w:rFonts w:cs="Arial"/>
        </w:rPr>
      </w:pPr>
      <w:r w:rsidRPr="00973A9B">
        <w:rPr>
          <w:rFonts w:cs="Arial"/>
        </w:rPr>
        <w:t>Gestor:</w:t>
      </w:r>
      <w:r w:rsidRPr="00973A9B">
        <w:rPr>
          <w:rFonts w:cs="Arial"/>
        </w:rPr>
        <w:tab/>
        <w:t xml:space="preserve">MŠMT </w:t>
      </w:r>
    </w:p>
    <w:p w:rsidR="00BB7CE4" w:rsidRPr="00973A9B" w:rsidRDefault="00BB7CE4" w:rsidP="00BB7CE4">
      <w:pPr>
        <w:spacing w:after="0" w:line="240" w:lineRule="auto"/>
        <w:jc w:val="both"/>
        <w:rPr>
          <w:rFonts w:cs="Arial"/>
        </w:rPr>
      </w:pPr>
      <w:r w:rsidRPr="00973A9B">
        <w:rPr>
          <w:rFonts w:cs="Arial"/>
        </w:rPr>
        <w:t>Termín:</w:t>
      </w:r>
      <w:r w:rsidRPr="00973A9B">
        <w:rPr>
          <w:rFonts w:cs="Arial"/>
        </w:rPr>
        <w:tab/>
        <w:t>31.</w:t>
      </w:r>
      <w:r w:rsidR="006C20B5" w:rsidRPr="00973A9B">
        <w:rPr>
          <w:rFonts w:cs="Arial"/>
        </w:rPr>
        <w:t xml:space="preserve"> </w:t>
      </w:r>
      <w:r w:rsidRPr="00973A9B">
        <w:rPr>
          <w:rFonts w:cs="Arial"/>
        </w:rPr>
        <w:t>12.</w:t>
      </w:r>
      <w:r w:rsidR="006C20B5" w:rsidRPr="00973A9B">
        <w:rPr>
          <w:rFonts w:cs="Arial"/>
        </w:rPr>
        <w:t xml:space="preserve"> </w:t>
      </w:r>
      <w:r w:rsidRPr="00973A9B">
        <w:rPr>
          <w:rFonts w:cs="Arial"/>
        </w:rPr>
        <w:t>2016</w:t>
      </w:r>
    </w:p>
    <w:p w:rsidR="00BB7CE4" w:rsidRPr="00710735" w:rsidRDefault="00BB7CE4" w:rsidP="00BB7CE4">
      <w:pPr>
        <w:spacing w:after="0" w:line="240" w:lineRule="auto"/>
        <w:ind w:left="1410" w:hanging="1410"/>
        <w:jc w:val="both"/>
        <w:rPr>
          <w:rFonts w:cs="Arial"/>
          <w:i/>
        </w:rPr>
      </w:pPr>
    </w:p>
    <w:p w:rsidR="00BB7CE4" w:rsidRPr="00710735" w:rsidRDefault="00BB7CE4" w:rsidP="00BB7CE4">
      <w:pPr>
        <w:pBdr>
          <w:top w:val="single" w:sz="4" w:space="1" w:color="auto"/>
          <w:left w:val="single" w:sz="4" w:space="4" w:color="auto"/>
          <w:bottom w:val="single" w:sz="4" w:space="1" w:color="auto"/>
          <w:right w:val="single" w:sz="4" w:space="4" w:color="auto"/>
        </w:pBdr>
        <w:spacing w:after="0" w:line="240" w:lineRule="auto"/>
        <w:jc w:val="both"/>
        <w:rPr>
          <w:rFonts w:cs="Arial"/>
          <w:i/>
        </w:rPr>
      </w:pPr>
      <w:r w:rsidRPr="00710735">
        <w:rPr>
          <w:rFonts w:cs="Arial"/>
          <w:i/>
        </w:rPr>
        <w:t>Informace o plnění:</w:t>
      </w:r>
    </w:p>
    <w:p w:rsidR="00874193" w:rsidRPr="00973A9B" w:rsidRDefault="00874193" w:rsidP="00874193">
      <w:pPr>
        <w:pBdr>
          <w:top w:val="single" w:sz="4" w:space="1" w:color="auto"/>
          <w:left w:val="single" w:sz="4" w:space="4" w:color="auto"/>
          <w:bottom w:val="single" w:sz="4" w:space="1" w:color="auto"/>
          <w:right w:val="single" w:sz="4" w:space="4" w:color="auto"/>
        </w:pBdr>
        <w:spacing w:after="0" w:line="240" w:lineRule="auto"/>
        <w:jc w:val="both"/>
        <w:rPr>
          <w:rFonts w:cs="Arial"/>
        </w:rPr>
      </w:pPr>
      <w:r w:rsidRPr="00973A9B">
        <w:rPr>
          <w:rFonts w:cs="Arial"/>
        </w:rPr>
        <w:t xml:space="preserve">MŠMT </w:t>
      </w:r>
      <w:r w:rsidR="00B74C4C" w:rsidRPr="00973A9B">
        <w:rPr>
          <w:rFonts w:cs="Arial"/>
        </w:rPr>
        <w:t>plánuje ve spolupráci s Národním institutem pro další vzdělávání</w:t>
      </w:r>
      <w:r w:rsidRPr="00973A9B">
        <w:rPr>
          <w:rFonts w:cs="Arial"/>
        </w:rPr>
        <w:t xml:space="preserve"> vytvořit a šířit metodiku pro zřizovatele škol o kritériích výběru ředitelů a dalších ve</w:t>
      </w:r>
      <w:r w:rsidR="00710735">
        <w:rPr>
          <w:rFonts w:cs="Arial"/>
        </w:rPr>
        <w:t>doucích pracovníků ve </w:t>
      </w:r>
      <w:r w:rsidRPr="00973A9B">
        <w:rPr>
          <w:rFonts w:cs="Arial"/>
        </w:rPr>
        <w:t>školství v roce 2017</w:t>
      </w:r>
      <w:r w:rsidR="00710735">
        <w:rPr>
          <w:rFonts w:cs="Arial"/>
        </w:rPr>
        <w:t xml:space="preserve"> </w:t>
      </w:r>
      <w:r w:rsidRPr="00973A9B">
        <w:rPr>
          <w:rFonts w:cs="Arial"/>
        </w:rPr>
        <w:t>-</w:t>
      </w:r>
      <w:r w:rsidR="00710735">
        <w:rPr>
          <w:rFonts w:cs="Arial"/>
        </w:rPr>
        <w:t xml:space="preserve"> </w:t>
      </w:r>
      <w:r w:rsidRPr="00973A9B">
        <w:rPr>
          <w:rFonts w:cs="Arial"/>
        </w:rPr>
        <w:t>2018, kdy bude na MŠMT posíleno institucionální zabezpečení rovnosti žen a mužů.</w:t>
      </w:r>
    </w:p>
    <w:p w:rsidR="00BB7CE4" w:rsidRPr="00973A9B" w:rsidRDefault="00BB7CE4" w:rsidP="00BB7CE4">
      <w:pPr>
        <w:spacing w:before="60" w:after="0" w:line="240" w:lineRule="auto"/>
        <w:ind w:left="1410" w:hanging="1410"/>
        <w:jc w:val="both"/>
        <w:rPr>
          <w:rFonts w:cs="Arial"/>
        </w:rPr>
      </w:pPr>
    </w:p>
    <w:p w:rsidR="005533FD" w:rsidRPr="00710735" w:rsidRDefault="005533FD" w:rsidP="005533FD">
      <w:pPr>
        <w:pBdr>
          <w:top w:val="single" w:sz="4" w:space="1" w:color="auto"/>
          <w:left w:val="single" w:sz="4" w:space="4" w:color="auto"/>
          <w:bottom w:val="single" w:sz="4" w:space="1" w:color="auto"/>
          <w:right w:val="single" w:sz="4" w:space="4" w:color="auto"/>
        </w:pBdr>
        <w:spacing w:before="60" w:after="0" w:line="240" w:lineRule="auto"/>
        <w:jc w:val="both"/>
        <w:rPr>
          <w:rFonts w:cs="Arial"/>
          <w:b/>
          <w:i/>
        </w:rPr>
      </w:pPr>
      <w:r w:rsidRPr="00710735">
        <w:rPr>
          <w:rFonts w:cs="Arial"/>
          <w:i/>
        </w:rPr>
        <w:t xml:space="preserve">Stanovisko Výboru: </w:t>
      </w:r>
      <w:r w:rsidR="00DC3A3F" w:rsidRPr="00710735">
        <w:rPr>
          <w:rFonts w:cs="Arial"/>
          <w:b/>
          <w:i/>
        </w:rPr>
        <w:t>S</w:t>
      </w:r>
      <w:r w:rsidR="00C72CEE" w:rsidRPr="00710735">
        <w:rPr>
          <w:rFonts w:cs="Arial"/>
          <w:b/>
          <w:i/>
        </w:rPr>
        <w:t>plněno</w:t>
      </w:r>
      <w:r w:rsidR="00DC3A3F" w:rsidRPr="00710735">
        <w:rPr>
          <w:rFonts w:cs="Arial"/>
          <w:b/>
          <w:i/>
        </w:rPr>
        <w:t xml:space="preserve"> částečně</w:t>
      </w:r>
      <w:r w:rsidR="00C72CEE" w:rsidRPr="00710735">
        <w:rPr>
          <w:rFonts w:cs="Arial"/>
          <w:b/>
          <w:i/>
        </w:rPr>
        <w:t>.</w:t>
      </w:r>
    </w:p>
    <w:p w:rsidR="005533FD" w:rsidRPr="00973A9B" w:rsidRDefault="00FB1260" w:rsidP="00FB1260">
      <w:pPr>
        <w:pBdr>
          <w:top w:val="single" w:sz="4" w:space="1" w:color="auto"/>
          <w:left w:val="single" w:sz="4" w:space="4" w:color="auto"/>
          <w:bottom w:val="single" w:sz="4" w:space="1" w:color="auto"/>
          <w:right w:val="single" w:sz="4" w:space="4" w:color="auto"/>
        </w:pBdr>
        <w:spacing w:before="60" w:after="0" w:line="240" w:lineRule="auto"/>
        <w:jc w:val="both"/>
        <w:rPr>
          <w:rFonts w:cs="Arial"/>
        </w:rPr>
      </w:pPr>
      <w:r w:rsidRPr="00973A9B">
        <w:rPr>
          <w:rFonts w:cs="Arial"/>
        </w:rPr>
        <w:t xml:space="preserve">Výbor bere na vědomí zahájení kroků vedoucích k vytvoření a šíření metodiky a </w:t>
      </w:r>
      <w:r w:rsidR="00DC3A3F" w:rsidRPr="00973A9B">
        <w:rPr>
          <w:rFonts w:cs="Arial"/>
        </w:rPr>
        <w:t xml:space="preserve">doporučuje </w:t>
      </w:r>
      <w:r w:rsidRPr="00973A9B">
        <w:rPr>
          <w:rFonts w:cs="Arial"/>
        </w:rPr>
        <w:t xml:space="preserve">MŠMT </w:t>
      </w:r>
      <w:r w:rsidR="00DC3A3F" w:rsidRPr="00973A9B">
        <w:rPr>
          <w:rFonts w:cs="Arial"/>
        </w:rPr>
        <w:t xml:space="preserve">do přípravy metodiky </w:t>
      </w:r>
      <w:r w:rsidRPr="00973A9B">
        <w:rPr>
          <w:rFonts w:cs="Arial"/>
        </w:rPr>
        <w:t>zapojit</w:t>
      </w:r>
      <w:r w:rsidR="00DC3A3F" w:rsidRPr="00973A9B">
        <w:rPr>
          <w:rFonts w:cs="Arial"/>
        </w:rPr>
        <w:t xml:space="preserve"> </w:t>
      </w:r>
      <w:r w:rsidRPr="00973A9B">
        <w:rPr>
          <w:rFonts w:cs="Arial"/>
        </w:rPr>
        <w:t>rovněž členky a členy V</w:t>
      </w:r>
      <w:r w:rsidR="00DC3A3F" w:rsidRPr="00973A9B">
        <w:rPr>
          <w:rFonts w:cs="Arial"/>
        </w:rPr>
        <w:t>ýboru.</w:t>
      </w:r>
    </w:p>
    <w:p w:rsidR="005533FD" w:rsidRPr="00973A9B" w:rsidRDefault="005533FD" w:rsidP="005533FD">
      <w:pPr>
        <w:spacing w:before="60" w:after="0" w:line="240" w:lineRule="auto"/>
        <w:ind w:left="1410" w:hanging="1410"/>
        <w:jc w:val="both"/>
        <w:rPr>
          <w:rFonts w:cs="Arial"/>
        </w:rPr>
      </w:pPr>
    </w:p>
    <w:p w:rsidR="00BB7CE4" w:rsidRPr="00973A9B" w:rsidRDefault="00BB7CE4" w:rsidP="00BB7CE4">
      <w:pPr>
        <w:spacing w:after="0" w:line="240" w:lineRule="auto"/>
        <w:ind w:left="1410" w:hanging="1410"/>
        <w:jc w:val="both"/>
        <w:rPr>
          <w:rFonts w:cs="Arial"/>
          <w:b/>
        </w:rPr>
      </w:pPr>
      <w:r w:rsidRPr="00973A9B">
        <w:rPr>
          <w:rFonts w:cs="Arial"/>
        </w:rPr>
        <w:t>Úkol č. 25:</w:t>
      </w:r>
      <w:r w:rsidRPr="00973A9B">
        <w:rPr>
          <w:rFonts w:cs="Arial"/>
        </w:rPr>
        <w:tab/>
      </w:r>
      <w:r w:rsidRPr="00973A9B">
        <w:rPr>
          <w:rFonts w:cs="Arial"/>
          <w:b/>
        </w:rPr>
        <w:t>Při pravidelné revizi Rámcového vzdělávacího programu pro základní vzdělávání (v rámci vzdělávací oblasti „Člověk a společnost“), Rámcového vzdělávacího programu pro gymnázia (v rámci vzdělávací oblasti „Člověk a společnost“), Rámc</w:t>
      </w:r>
      <w:r w:rsidR="000D430C">
        <w:rPr>
          <w:rFonts w:cs="Arial"/>
          <w:b/>
        </w:rPr>
        <w:t>ových vzdělávacích programů pro </w:t>
      </w:r>
      <w:r w:rsidRPr="00973A9B">
        <w:rPr>
          <w:rFonts w:cs="Arial"/>
          <w:b/>
        </w:rPr>
        <w:t>odborné vzdělávání (v rámci průřezového tématu „Občan v demokratické společnosti“) a Rámc</w:t>
      </w:r>
      <w:r w:rsidR="000D430C">
        <w:rPr>
          <w:rFonts w:cs="Arial"/>
          <w:b/>
        </w:rPr>
        <w:t>ových vzdělávacích programů pro </w:t>
      </w:r>
      <w:r w:rsidRPr="00973A9B">
        <w:rPr>
          <w:rFonts w:cs="Arial"/>
          <w:b/>
        </w:rPr>
        <w:t>odborné vzdělávání nástavbové (v rámci průřezového tématu „Občan v demokratické společnosti“) zařadit téma vyrovnaného zastoupení žen a mužů v politice, rozhodovacích pozicích a veřejném životě</w:t>
      </w:r>
      <w:r w:rsidRPr="00973A9B">
        <w:rPr>
          <w:rFonts w:cs="Arial"/>
        </w:rPr>
        <w:t>.</w:t>
      </w:r>
    </w:p>
    <w:p w:rsidR="00BB7CE4" w:rsidRPr="00973A9B" w:rsidRDefault="00BB7CE4" w:rsidP="00BB7CE4">
      <w:pPr>
        <w:spacing w:after="0" w:line="240" w:lineRule="auto"/>
        <w:jc w:val="both"/>
        <w:rPr>
          <w:rFonts w:cs="Arial"/>
        </w:rPr>
      </w:pPr>
      <w:r w:rsidRPr="00973A9B">
        <w:rPr>
          <w:rFonts w:cs="Arial"/>
        </w:rPr>
        <w:t xml:space="preserve">Indikátor: </w:t>
      </w:r>
      <w:r w:rsidRPr="00973A9B">
        <w:rPr>
          <w:rFonts w:cs="Arial"/>
        </w:rPr>
        <w:tab/>
        <w:t>Předložení upravených rámcových vzdělávacích programů.</w:t>
      </w:r>
    </w:p>
    <w:p w:rsidR="00BB7CE4" w:rsidRPr="00973A9B" w:rsidRDefault="00BB7CE4" w:rsidP="00BB7CE4">
      <w:pPr>
        <w:spacing w:after="0" w:line="240" w:lineRule="auto"/>
        <w:ind w:left="1410" w:hanging="1410"/>
        <w:jc w:val="both"/>
        <w:rPr>
          <w:rFonts w:cs="Arial"/>
        </w:rPr>
      </w:pPr>
      <w:r w:rsidRPr="00973A9B">
        <w:rPr>
          <w:rFonts w:cs="Arial"/>
        </w:rPr>
        <w:t>Gestor:</w:t>
      </w:r>
      <w:r w:rsidRPr="00973A9B">
        <w:rPr>
          <w:rFonts w:cs="Arial"/>
        </w:rPr>
        <w:tab/>
        <w:t>MŠMT</w:t>
      </w:r>
    </w:p>
    <w:p w:rsidR="00BB7CE4" w:rsidRPr="00973A9B" w:rsidRDefault="00BB7CE4" w:rsidP="00BB7CE4">
      <w:pPr>
        <w:spacing w:after="0" w:line="240" w:lineRule="auto"/>
        <w:ind w:left="1410" w:hanging="1410"/>
        <w:jc w:val="both"/>
        <w:rPr>
          <w:rFonts w:cs="Arial"/>
        </w:rPr>
      </w:pPr>
      <w:r w:rsidRPr="00973A9B">
        <w:rPr>
          <w:rFonts w:cs="Arial"/>
        </w:rPr>
        <w:t>Termín:</w:t>
      </w:r>
      <w:r w:rsidRPr="00973A9B">
        <w:rPr>
          <w:rFonts w:cs="Arial"/>
        </w:rPr>
        <w:tab/>
        <w:t>31.</w:t>
      </w:r>
      <w:r w:rsidR="006C20B5" w:rsidRPr="00973A9B">
        <w:rPr>
          <w:rFonts w:cs="Arial"/>
        </w:rPr>
        <w:t xml:space="preserve"> </w:t>
      </w:r>
      <w:r w:rsidRPr="00973A9B">
        <w:rPr>
          <w:rFonts w:cs="Arial"/>
        </w:rPr>
        <w:t>12.</w:t>
      </w:r>
      <w:r w:rsidR="006C20B5" w:rsidRPr="00973A9B">
        <w:rPr>
          <w:rFonts w:cs="Arial"/>
        </w:rPr>
        <w:t xml:space="preserve"> </w:t>
      </w:r>
      <w:r w:rsidRPr="00973A9B">
        <w:rPr>
          <w:rFonts w:cs="Arial"/>
        </w:rPr>
        <w:t>2016</w:t>
      </w:r>
    </w:p>
    <w:p w:rsidR="00BB7CE4" w:rsidRPr="00973A9B" w:rsidRDefault="00BB7CE4" w:rsidP="00BB7CE4">
      <w:pPr>
        <w:spacing w:after="0" w:line="240" w:lineRule="auto"/>
        <w:ind w:left="1410" w:hanging="1410"/>
        <w:jc w:val="both"/>
        <w:rPr>
          <w:rFonts w:cs="Arial"/>
        </w:rPr>
      </w:pPr>
    </w:p>
    <w:p w:rsidR="00BB7CE4" w:rsidRPr="00710735" w:rsidRDefault="005533FD" w:rsidP="00BB7CE4">
      <w:pPr>
        <w:pBdr>
          <w:top w:val="single" w:sz="4" w:space="1" w:color="auto"/>
          <w:left w:val="single" w:sz="4" w:space="4" w:color="auto"/>
          <w:bottom w:val="single" w:sz="4" w:space="1" w:color="auto"/>
          <w:right w:val="single" w:sz="4" w:space="4" w:color="auto"/>
        </w:pBdr>
        <w:spacing w:after="0" w:line="240" w:lineRule="auto"/>
        <w:jc w:val="both"/>
        <w:rPr>
          <w:rFonts w:cs="Arial"/>
          <w:i/>
        </w:rPr>
      </w:pPr>
      <w:r w:rsidRPr="00710735">
        <w:rPr>
          <w:rFonts w:cs="Arial"/>
          <w:i/>
        </w:rPr>
        <w:t>Informace o plnění</w:t>
      </w:r>
      <w:r w:rsidR="00BB7CE4" w:rsidRPr="00710735">
        <w:rPr>
          <w:rFonts w:cs="Arial"/>
          <w:i/>
        </w:rPr>
        <w:t>:</w:t>
      </w:r>
    </w:p>
    <w:p w:rsidR="000E506F" w:rsidRPr="00973A9B" w:rsidRDefault="000E506F" w:rsidP="000E506F">
      <w:pPr>
        <w:pBdr>
          <w:top w:val="single" w:sz="4" w:space="1" w:color="auto"/>
          <w:left w:val="single" w:sz="4" w:space="4" w:color="auto"/>
          <w:bottom w:val="single" w:sz="4" w:space="1" w:color="auto"/>
          <w:right w:val="single" w:sz="4" w:space="4" w:color="auto"/>
        </w:pBdr>
        <w:spacing w:after="0" w:line="240" w:lineRule="auto"/>
        <w:jc w:val="both"/>
        <w:rPr>
          <w:rFonts w:cs="Arial"/>
        </w:rPr>
      </w:pPr>
      <w:r w:rsidRPr="00973A9B">
        <w:rPr>
          <w:rFonts w:cs="Arial"/>
        </w:rPr>
        <w:t xml:space="preserve">Na MŠMT byl schválen materiál Tvorba a revize kurikula všech stupňů až do úrovně vyššího sekundárního vzdělávání a v současné době se připravují revize v souladu s tímto plánem. V souladu s plánem revizí bude do RVP ZV a dalších RVP zařazováno téma vyrovnaného zastoupení žen a mužů v politice a rozhodovacích pozicích. V plánu úkolů </w:t>
      </w:r>
      <w:r w:rsidR="00FB1260" w:rsidRPr="00973A9B">
        <w:rPr>
          <w:rFonts w:cs="Arial"/>
        </w:rPr>
        <w:t xml:space="preserve">na </w:t>
      </w:r>
      <w:r w:rsidRPr="00973A9B">
        <w:rPr>
          <w:rFonts w:cs="Arial"/>
        </w:rPr>
        <w:t xml:space="preserve">rok </w:t>
      </w:r>
      <w:r w:rsidR="00FB1260" w:rsidRPr="00973A9B">
        <w:rPr>
          <w:rFonts w:cs="Arial"/>
        </w:rPr>
        <w:t xml:space="preserve">2017 je </w:t>
      </w:r>
      <w:r w:rsidRPr="00973A9B">
        <w:rPr>
          <w:rFonts w:cs="Arial"/>
        </w:rPr>
        <w:t xml:space="preserve">zařazen úkol </w:t>
      </w:r>
      <w:r w:rsidRPr="00973A9B">
        <w:rPr>
          <w:rFonts w:cs="Arial"/>
          <w:i/>
        </w:rPr>
        <w:t>Metodická doporučení na podporu genderově nestereotypního vedení výuky v základním vzdělávání</w:t>
      </w:r>
      <w:r w:rsidRPr="00973A9B">
        <w:rPr>
          <w:rFonts w:cs="Arial"/>
        </w:rPr>
        <w:t>, zejména ve vzdělávací oblasti Člověk a společnost. Dále bude zpracována komplexní metodická podpora pro učitele ob</w:t>
      </w:r>
      <w:r w:rsidR="00710735">
        <w:rPr>
          <w:rFonts w:cs="Arial"/>
        </w:rPr>
        <w:t>čanskovýchovných předmětů a pro </w:t>
      </w:r>
      <w:r w:rsidRPr="00973A9B">
        <w:rPr>
          <w:rFonts w:cs="Arial"/>
        </w:rPr>
        <w:t>kariérové a výchovné poradce, které budou mj. obsahovat sylabus pro vzdělávání učitelů v genderově citlivém přístupu ve výuce s výukovými a inspirativními mater</w:t>
      </w:r>
      <w:r w:rsidR="00710735">
        <w:rPr>
          <w:rFonts w:cs="Arial"/>
        </w:rPr>
        <w:t>iály, např. o </w:t>
      </w:r>
      <w:r w:rsidRPr="00973A9B">
        <w:rPr>
          <w:rFonts w:cs="Arial"/>
        </w:rPr>
        <w:t>úspěšných kariérách dívek a chlapců v oborech stereotypně vnímaných jako netypicky ženské či mužské.</w:t>
      </w:r>
    </w:p>
    <w:p w:rsidR="00BB7CE4" w:rsidRPr="00973A9B" w:rsidRDefault="00BB7CE4" w:rsidP="00BB7CE4">
      <w:pPr>
        <w:spacing w:after="0" w:line="240" w:lineRule="auto"/>
        <w:ind w:left="1410" w:hanging="1410"/>
        <w:jc w:val="both"/>
        <w:rPr>
          <w:rFonts w:cs="Arial"/>
        </w:rPr>
      </w:pPr>
    </w:p>
    <w:p w:rsidR="005533FD" w:rsidRPr="00710735" w:rsidRDefault="005533FD" w:rsidP="005533FD">
      <w:pPr>
        <w:pBdr>
          <w:top w:val="single" w:sz="4" w:space="1" w:color="auto"/>
          <w:left w:val="single" w:sz="4" w:space="4" w:color="auto"/>
          <w:bottom w:val="single" w:sz="4" w:space="1" w:color="auto"/>
          <w:right w:val="single" w:sz="4" w:space="4" w:color="auto"/>
        </w:pBdr>
        <w:spacing w:before="60" w:after="0" w:line="240" w:lineRule="auto"/>
        <w:jc w:val="both"/>
        <w:rPr>
          <w:rFonts w:cs="Arial"/>
          <w:i/>
        </w:rPr>
      </w:pPr>
      <w:r w:rsidRPr="00710735">
        <w:rPr>
          <w:rFonts w:cs="Arial"/>
          <w:i/>
        </w:rPr>
        <w:t xml:space="preserve">Stanovisko Výboru: </w:t>
      </w:r>
      <w:r w:rsidR="00C72CEE" w:rsidRPr="00710735">
        <w:rPr>
          <w:rFonts w:cs="Arial"/>
          <w:b/>
          <w:i/>
        </w:rPr>
        <w:t>Splněno částečně</w:t>
      </w:r>
      <w:r w:rsidR="00C72CEE" w:rsidRPr="00710735">
        <w:rPr>
          <w:rFonts w:cs="Arial"/>
          <w:i/>
        </w:rPr>
        <w:t>.</w:t>
      </w:r>
    </w:p>
    <w:p w:rsidR="00C72CEE" w:rsidRPr="00973A9B" w:rsidRDefault="00C72CEE" w:rsidP="005533FD">
      <w:pPr>
        <w:pBdr>
          <w:top w:val="single" w:sz="4" w:space="1" w:color="auto"/>
          <w:left w:val="single" w:sz="4" w:space="4" w:color="auto"/>
          <w:bottom w:val="single" w:sz="4" w:space="1" w:color="auto"/>
          <w:right w:val="single" w:sz="4" w:space="4" w:color="auto"/>
        </w:pBdr>
        <w:spacing w:before="60" w:after="0" w:line="240" w:lineRule="auto"/>
        <w:jc w:val="both"/>
        <w:rPr>
          <w:rFonts w:cs="Arial"/>
        </w:rPr>
      </w:pPr>
      <w:r w:rsidRPr="00973A9B">
        <w:rPr>
          <w:rFonts w:cs="Arial"/>
        </w:rPr>
        <w:t xml:space="preserve">Výbor </w:t>
      </w:r>
      <w:r w:rsidR="005A3BC3" w:rsidRPr="00973A9B">
        <w:rPr>
          <w:rFonts w:cs="Arial"/>
        </w:rPr>
        <w:t>bere na vědomí info</w:t>
      </w:r>
      <w:r w:rsidR="00FB1260" w:rsidRPr="00973A9B">
        <w:rPr>
          <w:rFonts w:cs="Arial"/>
        </w:rPr>
        <w:t>rmaci o schváleném materiálu</w:t>
      </w:r>
      <w:r w:rsidR="005A3BC3" w:rsidRPr="00973A9B">
        <w:rPr>
          <w:rFonts w:cs="Arial"/>
        </w:rPr>
        <w:t xml:space="preserve"> </w:t>
      </w:r>
      <w:r w:rsidR="00710735">
        <w:rPr>
          <w:rFonts w:cs="Arial"/>
        </w:rPr>
        <w:t>a o zařazení úkolu na rok 2017</w:t>
      </w:r>
      <w:r w:rsidR="00FB1260" w:rsidRPr="00973A9B">
        <w:rPr>
          <w:rFonts w:cs="Arial"/>
        </w:rPr>
        <w:t xml:space="preserve"> a </w:t>
      </w:r>
      <w:r w:rsidR="00710735">
        <w:rPr>
          <w:rFonts w:cs="Arial"/>
        </w:rPr>
        <w:t> </w:t>
      </w:r>
      <w:r w:rsidRPr="00973A9B">
        <w:rPr>
          <w:rFonts w:cs="Arial"/>
        </w:rPr>
        <w:t xml:space="preserve">doporučuje MŠMT, aby v rámci informování o plnění Akčního plánu za rok 2017 </w:t>
      </w:r>
      <w:r w:rsidR="0027191A">
        <w:rPr>
          <w:rFonts w:cs="Arial"/>
        </w:rPr>
        <w:t xml:space="preserve">podrobněji </w:t>
      </w:r>
      <w:r w:rsidR="005A3BC3" w:rsidRPr="00973A9B">
        <w:rPr>
          <w:rFonts w:cs="Arial"/>
        </w:rPr>
        <w:t>informovalo o</w:t>
      </w:r>
      <w:r w:rsidRPr="00973A9B">
        <w:rPr>
          <w:rFonts w:cs="Arial"/>
        </w:rPr>
        <w:t xml:space="preserve"> </w:t>
      </w:r>
      <w:r w:rsidR="00FB1260" w:rsidRPr="00973A9B">
        <w:rPr>
          <w:rFonts w:cs="Arial"/>
        </w:rPr>
        <w:t>proběhlé revizi, o přijetí metodického doporuč</w:t>
      </w:r>
      <w:r w:rsidR="005A3BC3" w:rsidRPr="00973A9B">
        <w:rPr>
          <w:rFonts w:cs="Arial"/>
        </w:rPr>
        <w:t>ení</w:t>
      </w:r>
      <w:r w:rsidR="00FB1260" w:rsidRPr="00973A9B">
        <w:rPr>
          <w:rFonts w:cs="Arial"/>
        </w:rPr>
        <w:t>,</w:t>
      </w:r>
      <w:r w:rsidR="005A3BC3" w:rsidRPr="00973A9B">
        <w:rPr>
          <w:rFonts w:cs="Arial"/>
        </w:rPr>
        <w:t xml:space="preserve"> </w:t>
      </w:r>
      <w:r w:rsidR="00FB1260" w:rsidRPr="00973A9B">
        <w:rPr>
          <w:rFonts w:cs="Arial"/>
        </w:rPr>
        <w:t xml:space="preserve">a </w:t>
      </w:r>
      <w:r w:rsidR="005A3BC3" w:rsidRPr="00973A9B">
        <w:rPr>
          <w:rFonts w:cs="Arial"/>
        </w:rPr>
        <w:t>o zpra</w:t>
      </w:r>
      <w:r w:rsidR="00FB1260" w:rsidRPr="00973A9B">
        <w:rPr>
          <w:rFonts w:cs="Arial"/>
        </w:rPr>
        <w:t>cování komplexní metodické podp</w:t>
      </w:r>
      <w:r w:rsidR="005A3BC3" w:rsidRPr="00973A9B">
        <w:rPr>
          <w:rFonts w:cs="Arial"/>
        </w:rPr>
        <w:t>ory</w:t>
      </w:r>
      <w:r w:rsidRPr="00973A9B">
        <w:rPr>
          <w:rFonts w:cs="Arial"/>
        </w:rPr>
        <w:t>.</w:t>
      </w:r>
    </w:p>
    <w:p w:rsidR="00F00CF6" w:rsidRPr="00973A9B" w:rsidRDefault="00F00CF6" w:rsidP="00F00CF6">
      <w:pPr>
        <w:spacing w:after="0" w:line="240" w:lineRule="auto"/>
        <w:ind w:left="1410" w:hanging="1410"/>
        <w:jc w:val="both"/>
        <w:rPr>
          <w:rFonts w:cs="Arial"/>
          <w:i/>
        </w:rPr>
      </w:pPr>
    </w:p>
    <w:p w:rsidR="00F00CF6" w:rsidRPr="00973A9B" w:rsidRDefault="00F00CF6" w:rsidP="00F00CF6">
      <w:pPr>
        <w:spacing w:after="0" w:line="240" w:lineRule="auto"/>
        <w:ind w:left="1410" w:hanging="1410"/>
        <w:jc w:val="both"/>
        <w:rPr>
          <w:rFonts w:cs="Arial"/>
          <w:i/>
        </w:rPr>
      </w:pPr>
      <w:r w:rsidRPr="00973A9B">
        <w:rPr>
          <w:rFonts w:cs="Arial"/>
          <w:i/>
        </w:rPr>
        <w:t>(Úkoly č. 26, 27 a 28 mají termín plnění až 31. 12. 2017)</w:t>
      </w:r>
    </w:p>
    <w:p w:rsidR="00F00CF6" w:rsidRPr="00973A9B" w:rsidRDefault="00F00CF6" w:rsidP="00F00CF6">
      <w:pPr>
        <w:spacing w:after="0" w:line="240" w:lineRule="auto"/>
        <w:ind w:left="1410" w:hanging="1410"/>
        <w:jc w:val="both"/>
        <w:rPr>
          <w:rFonts w:cs="Arial"/>
          <w:i/>
        </w:rPr>
      </w:pPr>
    </w:p>
    <w:p w:rsidR="00F00CF6" w:rsidRPr="00973A9B" w:rsidRDefault="00F00CF6" w:rsidP="00F00CF6">
      <w:pPr>
        <w:spacing w:after="0" w:line="240" w:lineRule="auto"/>
        <w:ind w:left="1410" w:hanging="1410"/>
        <w:jc w:val="both"/>
        <w:rPr>
          <w:rFonts w:cs="Arial"/>
          <w:i/>
        </w:rPr>
      </w:pPr>
    </w:p>
    <w:p w:rsidR="00F00CF6" w:rsidRPr="00973A9B" w:rsidRDefault="00F00CF6" w:rsidP="00E62890">
      <w:pPr>
        <w:pStyle w:val="Nadpis2"/>
        <w:ind w:left="432"/>
        <w:rPr>
          <w:bCs w:val="0"/>
        </w:rPr>
      </w:pPr>
      <w:bookmarkStart w:id="44" w:name="_Toc481074973"/>
      <w:r w:rsidRPr="00973A9B">
        <w:rPr>
          <w:bCs w:val="0"/>
        </w:rPr>
        <w:t>ÚKOLY PRO OBLAST OBCHODNÍCH SPOLEČNOSTÍ</w:t>
      </w:r>
      <w:bookmarkEnd w:id="44"/>
    </w:p>
    <w:p w:rsidR="005533FD" w:rsidRPr="00973A9B" w:rsidRDefault="005533FD" w:rsidP="00BB7CE4">
      <w:pPr>
        <w:spacing w:after="0" w:line="240" w:lineRule="auto"/>
        <w:ind w:left="1410" w:hanging="1410"/>
        <w:jc w:val="both"/>
        <w:rPr>
          <w:rFonts w:cs="Arial"/>
        </w:rPr>
      </w:pPr>
    </w:p>
    <w:p w:rsidR="00BB7CE4" w:rsidRPr="00973A9B" w:rsidRDefault="00BB7CE4" w:rsidP="00BB7CE4">
      <w:pPr>
        <w:spacing w:after="120" w:line="240" w:lineRule="auto"/>
        <w:ind w:left="1410" w:hanging="1410"/>
        <w:jc w:val="both"/>
        <w:rPr>
          <w:rFonts w:cs="Arial"/>
          <w:b/>
        </w:rPr>
      </w:pPr>
      <w:r w:rsidRPr="00973A9B">
        <w:rPr>
          <w:rFonts w:cs="Arial"/>
        </w:rPr>
        <w:t>Úkol č. 29:</w:t>
      </w:r>
      <w:r w:rsidRPr="00973A9B">
        <w:rPr>
          <w:rFonts w:cs="Arial"/>
        </w:rPr>
        <w:tab/>
      </w:r>
      <w:r w:rsidRPr="00973A9B">
        <w:rPr>
          <w:rFonts w:cs="Arial"/>
          <w:b/>
        </w:rPr>
        <w:t>V návaznosti na Strategii rovnosti žen a mužů zvyšovat počet žen v dozorčích radách a představenstvech obchodních společností s majetkovou účastí státu s cílem postupného dosažení minimálně 40% zastoupení žen v těchto orgánech do roku 2020 a to formou přijetí následujících opatření:</w:t>
      </w:r>
    </w:p>
    <w:p w:rsidR="00BB7CE4" w:rsidRPr="00973A9B" w:rsidRDefault="00BB7CE4" w:rsidP="00B1727D">
      <w:pPr>
        <w:pStyle w:val="Odstavecseseznamem"/>
        <w:numPr>
          <w:ilvl w:val="1"/>
          <w:numId w:val="11"/>
        </w:numPr>
        <w:spacing w:after="0" w:line="240" w:lineRule="auto"/>
        <w:jc w:val="both"/>
        <w:rPr>
          <w:rFonts w:cs="Arial"/>
          <w:b/>
        </w:rPr>
      </w:pPr>
      <w:r w:rsidRPr="00973A9B">
        <w:rPr>
          <w:rFonts w:cs="Arial"/>
          <w:b/>
        </w:rPr>
        <w:t>v případě státních podniků a obchodních společností s majetkovou účastí státu zajistit transparentnost výběrových řízení a řádně zveřejňovat veškerá výběrová řízení na dotčené pozice, včetně výběrových kritérií;</w:t>
      </w:r>
    </w:p>
    <w:p w:rsidR="00BB7CE4" w:rsidRPr="00973A9B" w:rsidRDefault="00BB7CE4" w:rsidP="00B1727D">
      <w:pPr>
        <w:pStyle w:val="Odstavecseseznamem"/>
        <w:numPr>
          <w:ilvl w:val="1"/>
          <w:numId w:val="11"/>
        </w:numPr>
        <w:spacing w:after="0" w:line="240" w:lineRule="auto"/>
        <w:jc w:val="both"/>
        <w:rPr>
          <w:rFonts w:cs="Arial"/>
          <w:b/>
        </w:rPr>
      </w:pPr>
      <w:r w:rsidRPr="00973A9B">
        <w:rPr>
          <w:rFonts w:cs="Arial"/>
          <w:b/>
        </w:rPr>
        <w:t>v případě zveřejňování inzerce na rozhodovací pozice používat genderově senzitivní jazyka cíleně vyzývat ženy k účasti na výběrovém řízení;</w:t>
      </w:r>
    </w:p>
    <w:p w:rsidR="00BB7CE4" w:rsidRPr="00973A9B" w:rsidRDefault="00BB7CE4" w:rsidP="00B1727D">
      <w:pPr>
        <w:pStyle w:val="Odstavecseseznamem"/>
        <w:numPr>
          <w:ilvl w:val="1"/>
          <w:numId w:val="11"/>
        </w:numPr>
        <w:spacing w:after="0" w:line="240" w:lineRule="auto"/>
        <w:jc w:val="both"/>
        <w:rPr>
          <w:rFonts w:cs="Arial"/>
          <w:b/>
        </w:rPr>
      </w:pPr>
      <w:r w:rsidRPr="00973A9B">
        <w:rPr>
          <w:rFonts w:cs="Arial"/>
          <w:b/>
        </w:rPr>
        <w:t>usilovat o zastoupení obou pohlaví ve výběrových řízeních na dotčené pozice;</w:t>
      </w:r>
    </w:p>
    <w:p w:rsidR="00BB7CE4" w:rsidRPr="00973A9B" w:rsidRDefault="00BB7CE4" w:rsidP="00B1727D">
      <w:pPr>
        <w:pStyle w:val="Odstavecseseznamem"/>
        <w:numPr>
          <w:ilvl w:val="1"/>
          <w:numId w:val="11"/>
        </w:numPr>
        <w:spacing w:after="0" w:line="240" w:lineRule="auto"/>
        <w:jc w:val="both"/>
        <w:rPr>
          <w:rFonts w:cs="Arial"/>
          <w:b/>
        </w:rPr>
      </w:pPr>
      <w:r w:rsidRPr="00973A9B">
        <w:rPr>
          <w:rFonts w:cs="Arial"/>
          <w:b/>
        </w:rPr>
        <w:t>ustavovat genderově smíšené výběrové komise, v případě že jsou tyto komise ustavovány a nebrání-li tomu závažné důvody spočívající v povaze předmětné obchodní společnosti s ohledem na zastoupení některého z pohlaví;</w:t>
      </w:r>
    </w:p>
    <w:p w:rsidR="00BB7CE4" w:rsidRPr="00973A9B" w:rsidRDefault="00BB7CE4" w:rsidP="00B1727D">
      <w:pPr>
        <w:pStyle w:val="Odstavecseseznamem"/>
        <w:numPr>
          <w:ilvl w:val="1"/>
          <w:numId w:val="11"/>
        </w:numPr>
        <w:spacing w:after="0" w:line="240" w:lineRule="auto"/>
        <w:jc w:val="both"/>
        <w:rPr>
          <w:rFonts w:cs="Arial"/>
          <w:b/>
        </w:rPr>
      </w:pPr>
      <w:r w:rsidRPr="00973A9B">
        <w:rPr>
          <w:rFonts w:cs="Arial"/>
          <w:b/>
        </w:rPr>
        <w:t>cíleně vyhledávat vhodné kandidátky na dotčené pozice, a to jak v rámci dané organizace, tak i mimo ni.</w:t>
      </w:r>
    </w:p>
    <w:p w:rsidR="00BB7CE4" w:rsidRPr="00973A9B" w:rsidRDefault="00BB7CE4" w:rsidP="00BB7CE4">
      <w:pPr>
        <w:spacing w:after="0" w:line="240" w:lineRule="auto"/>
        <w:ind w:left="1410" w:hanging="1410"/>
        <w:jc w:val="both"/>
        <w:rPr>
          <w:rFonts w:cs="Arial"/>
        </w:rPr>
      </w:pPr>
      <w:r w:rsidRPr="00973A9B">
        <w:rPr>
          <w:rFonts w:cs="Arial"/>
        </w:rPr>
        <w:t>Indikátor:</w:t>
      </w:r>
      <w:r w:rsidRPr="00973A9B">
        <w:rPr>
          <w:rFonts w:cs="Arial"/>
        </w:rPr>
        <w:tab/>
        <w:t>Předložení počtu a popisu opatření přijatých za účelem zvýšení počtu žen v dozorčích radách a představenstvech obchodních společností s majetkovou účastí státu, včetně uvedení počtu a popisu opatření přijatých za účelem zvýšení transparentnosti výběrových říze</w:t>
      </w:r>
      <w:r w:rsidR="00453A6F">
        <w:rPr>
          <w:rFonts w:cs="Arial"/>
        </w:rPr>
        <w:t>ní na dané pozice. Informovat o </w:t>
      </w:r>
      <w:r w:rsidRPr="00973A9B">
        <w:rPr>
          <w:rFonts w:cs="Arial"/>
        </w:rPr>
        <w:t>takových opatřeních a jejich výsledcích ve výročních zprávách obchodních společností s majetkovou účastí státu.</w:t>
      </w:r>
    </w:p>
    <w:p w:rsidR="00BB7CE4" w:rsidRPr="00973A9B" w:rsidRDefault="00BB7CE4" w:rsidP="00BB7CE4">
      <w:pPr>
        <w:spacing w:after="0" w:line="240" w:lineRule="auto"/>
        <w:ind w:left="1410" w:hanging="1410"/>
        <w:jc w:val="both"/>
        <w:rPr>
          <w:rFonts w:cs="Arial"/>
        </w:rPr>
      </w:pPr>
      <w:r w:rsidRPr="00973A9B">
        <w:rPr>
          <w:rFonts w:cs="Arial"/>
        </w:rPr>
        <w:t>Gestor:</w:t>
      </w:r>
      <w:r w:rsidRPr="00973A9B">
        <w:rPr>
          <w:rFonts w:cs="Arial"/>
        </w:rPr>
        <w:tab/>
        <w:t xml:space="preserve">členové a členky vlády </w:t>
      </w:r>
    </w:p>
    <w:p w:rsidR="00BB7CE4" w:rsidRPr="00973A9B" w:rsidRDefault="00BB7CE4" w:rsidP="00BB7CE4">
      <w:pPr>
        <w:spacing w:after="0" w:line="240" w:lineRule="auto"/>
        <w:jc w:val="both"/>
        <w:rPr>
          <w:rFonts w:cs="Arial"/>
        </w:rPr>
      </w:pPr>
      <w:r w:rsidRPr="00973A9B">
        <w:rPr>
          <w:rFonts w:cs="Arial"/>
        </w:rPr>
        <w:t xml:space="preserve">Termín: </w:t>
      </w:r>
      <w:r w:rsidRPr="00973A9B">
        <w:rPr>
          <w:rFonts w:cs="Arial"/>
        </w:rPr>
        <w:tab/>
        <w:t>31.</w:t>
      </w:r>
      <w:r w:rsidR="006C20B5" w:rsidRPr="00973A9B">
        <w:rPr>
          <w:rFonts w:cs="Arial"/>
        </w:rPr>
        <w:t xml:space="preserve"> </w:t>
      </w:r>
      <w:r w:rsidRPr="00973A9B">
        <w:rPr>
          <w:rFonts w:cs="Arial"/>
        </w:rPr>
        <w:t>12.</w:t>
      </w:r>
      <w:r w:rsidR="006C20B5" w:rsidRPr="00973A9B">
        <w:rPr>
          <w:rFonts w:cs="Arial"/>
        </w:rPr>
        <w:t xml:space="preserve"> </w:t>
      </w:r>
      <w:r w:rsidRPr="00973A9B">
        <w:rPr>
          <w:rFonts w:cs="Arial"/>
        </w:rPr>
        <w:t>2016 a průběžně v následujících letech</w:t>
      </w:r>
    </w:p>
    <w:p w:rsidR="00BB7CE4" w:rsidRPr="00973A9B" w:rsidRDefault="00BB7CE4" w:rsidP="00BB7CE4">
      <w:pPr>
        <w:spacing w:after="0" w:line="240" w:lineRule="auto"/>
        <w:ind w:left="1410" w:hanging="1410"/>
        <w:jc w:val="both"/>
        <w:rPr>
          <w:rFonts w:cs="Arial"/>
        </w:rPr>
      </w:pPr>
    </w:p>
    <w:p w:rsidR="00BB7CE4" w:rsidRPr="00453A6F" w:rsidRDefault="005533FD" w:rsidP="00BB7CE4">
      <w:pPr>
        <w:pBdr>
          <w:top w:val="single" w:sz="4" w:space="1" w:color="auto"/>
          <w:left w:val="single" w:sz="4" w:space="4" w:color="auto"/>
          <w:bottom w:val="single" w:sz="4" w:space="1" w:color="auto"/>
          <w:right w:val="single" w:sz="4" w:space="4" w:color="auto"/>
        </w:pBdr>
        <w:spacing w:after="0" w:line="240" w:lineRule="auto"/>
        <w:jc w:val="both"/>
        <w:rPr>
          <w:rFonts w:cs="Arial"/>
          <w:i/>
        </w:rPr>
      </w:pPr>
      <w:r w:rsidRPr="00453A6F">
        <w:rPr>
          <w:rFonts w:cs="Arial"/>
          <w:i/>
        </w:rPr>
        <w:t>Informace o plnění</w:t>
      </w:r>
      <w:r w:rsidR="00BB7CE4" w:rsidRPr="00453A6F">
        <w:rPr>
          <w:rFonts w:cs="Arial"/>
          <w:i/>
        </w:rPr>
        <w:t>:</w:t>
      </w:r>
    </w:p>
    <w:p w:rsidR="000F568C" w:rsidRPr="00973A9B" w:rsidRDefault="000F568C" w:rsidP="00BB7CE4">
      <w:pPr>
        <w:pBdr>
          <w:top w:val="single" w:sz="4" w:space="1" w:color="auto"/>
          <w:left w:val="single" w:sz="4" w:space="4" w:color="auto"/>
          <w:bottom w:val="single" w:sz="4" w:space="1" w:color="auto"/>
          <w:right w:val="single" w:sz="4" w:space="4" w:color="auto"/>
        </w:pBdr>
        <w:spacing w:after="0" w:line="240" w:lineRule="auto"/>
        <w:jc w:val="both"/>
        <w:rPr>
          <w:rFonts w:cs="Arial"/>
        </w:rPr>
      </w:pPr>
      <w:r w:rsidRPr="00973A9B">
        <w:rPr>
          <w:rFonts w:cs="Arial"/>
        </w:rPr>
        <w:t>Některé resorty se omezily na uvedení informací o počtu žen a mužů ve vedení podniků, aniž by uvedly jakákoli opatření (MŽP, MZd, MO, MMR).</w:t>
      </w:r>
    </w:p>
    <w:p w:rsidR="000723B5" w:rsidRPr="00973A9B" w:rsidRDefault="000723B5" w:rsidP="000723B5">
      <w:pPr>
        <w:pBdr>
          <w:top w:val="single" w:sz="4" w:space="1" w:color="auto"/>
          <w:left w:val="single" w:sz="4" w:space="4" w:color="auto"/>
          <w:bottom w:val="single" w:sz="4" w:space="1" w:color="auto"/>
          <w:right w:val="single" w:sz="4" w:space="4" w:color="auto"/>
        </w:pBdr>
        <w:spacing w:after="0" w:line="240" w:lineRule="auto"/>
        <w:jc w:val="both"/>
        <w:rPr>
          <w:rFonts w:cs="Arial"/>
        </w:rPr>
      </w:pPr>
      <w:r w:rsidRPr="00973A9B">
        <w:rPr>
          <w:rFonts w:cs="Arial"/>
        </w:rPr>
        <w:t xml:space="preserve">MV </w:t>
      </w:r>
      <w:r w:rsidR="000F568C" w:rsidRPr="00973A9B">
        <w:rPr>
          <w:rFonts w:cs="Arial"/>
        </w:rPr>
        <w:t xml:space="preserve">uvedlo, že </w:t>
      </w:r>
      <w:r w:rsidRPr="00973A9B">
        <w:rPr>
          <w:rFonts w:cs="Arial"/>
        </w:rPr>
        <w:t xml:space="preserve">při jmenování do pozic ředitele státního podniku a jeho zástupce či zástupců nebo do pozic v dozorčích radách postupuje v souladu se zákonem č. 77/1997 Sb., o státním podniku, ve znění pozdějších předpisů, přičemž je přihlíženo zejména k odborným znalostem a schopnostem jmenovaných osob. </w:t>
      </w:r>
      <w:r w:rsidR="000F568C" w:rsidRPr="00973A9B">
        <w:rPr>
          <w:rFonts w:cs="Arial"/>
        </w:rPr>
        <w:t>Dále uvedlo, že v</w:t>
      </w:r>
      <w:r w:rsidRPr="00973A9B">
        <w:rPr>
          <w:rFonts w:cs="Arial"/>
        </w:rPr>
        <w:t>e státních podnicích je interními pravidly rovněž stanoven zákaz diskriminace.</w:t>
      </w:r>
    </w:p>
    <w:p w:rsidR="000F568C" w:rsidRPr="00973A9B" w:rsidRDefault="000F568C" w:rsidP="000723B5">
      <w:pPr>
        <w:pBdr>
          <w:top w:val="single" w:sz="4" w:space="1" w:color="auto"/>
          <w:left w:val="single" w:sz="4" w:space="4" w:color="auto"/>
          <w:bottom w:val="single" w:sz="4" w:space="1" w:color="auto"/>
          <w:right w:val="single" w:sz="4" w:space="4" w:color="auto"/>
        </w:pBdr>
        <w:spacing w:after="0" w:line="240" w:lineRule="auto"/>
        <w:jc w:val="both"/>
        <w:rPr>
          <w:rFonts w:cs="Arial"/>
        </w:rPr>
      </w:pPr>
      <w:r w:rsidRPr="00973A9B">
        <w:rPr>
          <w:rFonts w:cs="Arial"/>
        </w:rPr>
        <w:t xml:space="preserve">MF, jakožto předkladatel návrhu </w:t>
      </w:r>
      <w:r w:rsidR="000723B5" w:rsidRPr="00973A9B">
        <w:rPr>
          <w:rFonts w:cs="Arial"/>
        </w:rPr>
        <w:t>Zákona o výběru osob do řídících a dozorčích orgánů právnických osob s majetkovou účastí státu</w:t>
      </w:r>
      <w:r w:rsidRPr="00973A9B">
        <w:rPr>
          <w:rFonts w:cs="Arial"/>
        </w:rPr>
        <w:t xml:space="preserve"> (</w:t>
      </w:r>
      <w:r w:rsidR="00453A6F">
        <w:rPr>
          <w:rFonts w:cs="Arial"/>
        </w:rPr>
        <w:t xml:space="preserve">tzv. kompetenční zákon; </w:t>
      </w:r>
      <w:r w:rsidRPr="00973A9B">
        <w:rPr>
          <w:rFonts w:cs="Arial"/>
        </w:rPr>
        <w:t xml:space="preserve">na jaře 2017 projednáván vládními </w:t>
      </w:r>
      <w:r w:rsidR="000723B5" w:rsidRPr="00973A9B">
        <w:rPr>
          <w:rFonts w:cs="Arial"/>
        </w:rPr>
        <w:t>poradními orgány</w:t>
      </w:r>
      <w:r w:rsidRPr="00973A9B">
        <w:rPr>
          <w:rFonts w:cs="Arial"/>
        </w:rPr>
        <w:t>) uvedlo, že n</w:t>
      </w:r>
      <w:r w:rsidR="000723B5" w:rsidRPr="00973A9B">
        <w:rPr>
          <w:rFonts w:cs="Arial"/>
        </w:rPr>
        <w:t>av</w:t>
      </w:r>
      <w:r w:rsidR="00453A6F">
        <w:rPr>
          <w:rFonts w:cs="Arial"/>
        </w:rPr>
        <w:t>rhovaná úprava bude neutrální z </w:t>
      </w:r>
      <w:r w:rsidR="000723B5" w:rsidRPr="00973A9B">
        <w:rPr>
          <w:rFonts w:cs="Arial"/>
        </w:rPr>
        <w:t>hlediska genderu</w:t>
      </w:r>
      <w:r w:rsidRPr="00973A9B">
        <w:rPr>
          <w:rFonts w:cs="Arial"/>
        </w:rPr>
        <w:t>, n</w:t>
      </w:r>
      <w:r w:rsidR="000723B5" w:rsidRPr="00973A9B">
        <w:rPr>
          <w:rFonts w:cs="Arial"/>
        </w:rPr>
        <w:t xml:space="preserve">ebude obsahovat ustanovení zvýhodňující některou specifickou skupinu, </w:t>
      </w:r>
      <w:r w:rsidRPr="00973A9B">
        <w:rPr>
          <w:rFonts w:cs="Arial"/>
        </w:rPr>
        <w:t xml:space="preserve">ale </w:t>
      </w:r>
      <w:r w:rsidR="000723B5" w:rsidRPr="00973A9B">
        <w:rPr>
          <w:rFonts w:cs="Arial"/>
        </w:rPr>
        <w:t>naopak vytvoří systémové podmínky pro trans</w:t>
      </w:r>
      <w:r w:rsidR="00453A6F">
        <w:rPr>
          <w:rFonts w:cs="Arial"/>
        </w:rPr>
        <w:t>parentní nastavení podmínek pro </w:t>
      </w:r>
      <w:r w:rsidR="000723B5" w:rsidRPr="00973A9B">
        <w:rPr>
          <w:rFonts w:cs="Arial"/>
        </w:rPr>
        <w:t>výběr osob do řídících a kontrolních orgánů v právnických osobách s majetkovou účastí státu. Bude rovněž umožňovat rovný přístup mužů a žen k funkcím v orgánech právnických osob s majetkovou účastí státu a nebude mít v tomt</w:t>
      </w:r>
      <w:r w:rsidR="000D430C">
        <w:rPr>
          <w:rFonts w:cs="Arial"/>
        </w:rPr>
        <w:t>o směru žádný negativní vliv na </w:t>
      </w:r>
      <w:r w:rsidR="000723B5" w:rsidRPr="00973A9B">
        <w:rPr>
          <w:rFonts w:cs="Arial"/>
        </w:rPr>
        <w:t xml:space="preserve">postavení mužů a žen, ani dalších specifických skupin obyvatelstva. </w:t>
      </w:r>
      <w:r w:rsidRPr="00973A9B">
        <w:rPr>
          <w:rFonts w:cs="Arial"/>
        </w:rPr>
        <w:t>Dále MF podrobně popsalo proces nominací - p</w:t>
      </w:r>
      <w:r w:rsidR="000723B5" w:rsidRPr="00973A9B">
        <w:rPr>
          <w:rFonts w:cs="Arial"/>
        </w:rPr>
        <w:t>osláním Vládního výboru pro personální nominace je posoudit návrh na personální nominace osob, které mají zastupovat stát v dozorčích radách obchodních společností s majetkovou účastí státu, státních podniků nebo národního podniku, předložený obligatorně členem vlády, a zaujmout k němu do 14 dnů od předložení návrhu na základě hodnotících kritérií souhlasné nebo nesouhlasné stanovisko. Kandidáty na členy dozorčích rad společností ovládaných státem předkládá Vládnímu výboru ministr. Výběr probíhá dle odborných znalostí a zkušeností kandidáta, bez rozlišení zda se jedná o</w:t>
      </w:r>
      <w:r w:rsidR="00F16BE5">
        <w:rPr>
          <w:rFonts w:cs="Arial"/>
        </w:rPr>
        <w:t> </w:t>
      </w:r>
      <w:r w:rsidR="000723B5" w:rsidRPr="00973A9B">
        <w:rPr>
          <w:rFonts w:cs="Arial"/>
        </w:rPr>
        <w:t>muže či ženu. Posuzuje se, zda kandidát splňuje kvalifik</w:t>
      </w:r>
      <w:r w:rsidR="000D430C">
        <w:rPr>
          <w:rFonts w:cs="Arial"/>
        </w:rPr>
        <w:t>ační a osobnostní předpoklady s </w:t>
      </w:r>
      <w:r w:rsidR="000723B5" w:rsidRPr="00973A9B">
        <w:rPr>
          <w:rFonts w:cs="Arial"/>
        </w:rPr>
        <w:t>přihlédnutím k velikosti, významu a předmětu podnikání nebo činnosti konkrétního státního podniku nebo obchodní společnosti, v níž má stát majetkovou účast, za předpokladu splnění zákonných požadavků.</w:t>
      </w:r>
      <w:r w:rsidR="001A0908" w:rsidRPr="00973A9B">
        <w:rPr>
          <w:rFonts w:cs="Arial"/>
        </w:rPr>
        <w:t xml:space="preserve"> </w:t>
      </w:r>
      <w:r w:rsidR="000723B5" w:rsidRPr="00973A9B">
        <w:rPr>
          <w:rFonts w:cs="Arial"/>
        </w:rPr>
        <w:t>Ve smyslu usnesení vlády ČR ze d</w:t>
      </w:r>
      <w:r w:rsidR="000D430C">
        <w:rPr>
          <w:rFonts w:cs="Arial"/>
        </w:rPr>
        <w:t>ne 13. července 2009 č. 884 – k </w:t>
      </w:r>
      <w:r w:rsidR="000723B5" w:rsidRPr="00973A9B">
        <w:rPr>
          <w:rFonts w:cs="Arial"/>
        </w:rPr>
        <w:t xml:space="preserve">rozhodování o personálních změnách v orgánech právnických osob v působnosti moci výkonné, jsou nezbytné personální změny v orgánech společností strategického významu konzultovat s předsedou vlády. </w:t>
      </w:r>
    </w:p>
    <w:p w:rsidR="0054354F" w:rsidRPr="00973A9B" w:rsidRDefault="001A0908" w:rsidP="000723B5">
      <w:pPr>
        <w:pBdr>
          <w:top w:val="single" w:sz="4" w:space="1" w:color="auto"/>
          <w:left w:val="single" w:sz="4" w:space="4" w:color="auto"/>
          <w:bottom w:val="single" w:sz="4" w:space="1" w:color="auto"/>
          <w:right w:val="single" w:sz="4" w:space="4" w:color="auto"/>
        </w:pBdr>
        <w:spacing w:after="0" w:line="240" w:lineRule="auto"/>
        <w:jc w:val="both"/>
        <w:rPr>
          <w:rFonts w:cs="Arial"/>
        </w:rPr>
      </w:pPr>
      <w:r w:rsidRPr="00973A9B">
        <w:rPr>
          <w:rFonts w:cs="Arial"/>
        </w:rPr>
        <w:t xml:space="preserve">MD opět uvedlo pouze implementaci Akčního plánu jako jeden z cílů chystaného projektu z OPZ. </w:t>
      </w:r>
    </w:p>
    <w:p w:rsidR="0054354F" w:rsidRPr="00973A9B" w:rsidRDefault="0054354F" w:rsidP="0054354F">
      <w:pPr>
        <w:pBdr>
          <w:top w:val="single" w:sz="4" w:space="1" w:color="auto"/>
          <w:left w:val="single" w:sz="4" w:space="4" w:color="auto"/>
          <w:bottom w:val="single" w:sz="4" w:space="1" w:color="auto"/>
          <w:right w:val="single" w:sz="4" w:space="4" w:color="auto"/>
        </w:pBdr>
        <w:spacing w:after="0" w:line="240" w:lineRule="auto"/>
        <w:jc w:val="both"/>
        <w:rPr>
          <w:rFonts w:cs="Arial"/>
        </w:rPr>
      </w:pPr>
      <w:r w:rsidRPr="00973A9B">
        <w:rPr>
          <w:rFonts w:cs="Arial"/>
        </w:rPr>
        <w:t xml:space="preserve">Ostatní resorty nemají žádné obchodní společnosti ve své působnosti, nebo informace neuvedly. </w:t>
      </w:r>
    </w:p>
    <w:p w:rsidR="000F568C" w:rsidRPr="00973A9B" w:rsidRDefault="000F568C" w:rsidP="0054354F">
      <w:pPr>
        <w:pBdr>
          <w:top w:val="single" w:sz="4" w:space="1" w:color="auto"/>
          <w:left w:val="single" w:sz="4" w:space="4" w:color="auto"/>
          <w:bottom w:val="single" w:sz="4" w:space="1" w:color="auto"/>
          <w:right w:val="single" w:sz="4" w:space="4" w:color="auto"/>
        </w:pBdr>
        <w:spacing w:after="0" w:line="240" w:lineRule="auto"/>
        <w:jc w:val="both"/>
        <w:rPr>
          <w:rFonts w:cs="Arial"/>
        </w:rPr>
      </w:pPr>
      <w:r w:rsidRPr="00973A9B">
        <w:rPr>
          <w:rFonts w:cs="Arial"/>
        </w:rPr>
        <w:t xml:space="preserve">Z výše uvedeného vyplývá, že žádný z resortů neuvedl informace, které by přímo vycházely ze zadání tohoto úkolu. </w:t>
      </w:r>
    </w:p>
    <w:p w:rsidR="00BB7CE4" w:rsidRPr="00973A9B" w:rsidRDefault="00BB7CE4" w:rsidP="00BB7CE4">
      <w:pPr>
        <w:spacing w:after="0" w:line="240" w:lineRule="auto"/>
        <w:ind w:left="1410" w:hanging="1410"/>
        <w:jc w:val="both"/>
        <w:rPr>
          <w:rFonts w:cs="Arial"/>
        </w:rPr>
      </w:pPr>
    </w:p>
    <w:p w:rsidR="005533FD" w:rsidRPr="00453A6F" w:rsidRDefault="005533FD" w:rsidP="005533FD">
      <w:pPr>
        <w:pBdr>
          <w:top w:val="single" w:sz="4" w:space="1" w:color="auto"/>
          <w:left w:val="single" w:sz="4" w:space="4" w:color="auto"/>
          <w:bottom w:val="single" w:sz="4" w:space="1" w:color="auto"/>
          <w:right w:val="single" w:sz="4" w:space="4" w:color="auto"/>
        </w:pBdr>
        <w:spacing w:before="60" w:after="0" w:line="240" w:lineRule="auto"/>
        <w:jc w:val="both"/>
        <w:rPr>
          <w:rFonts w:cs="Arial"/>
          <w:b/>
          <w:i/>
        </w:rPr>
      </w:pPr>
      <w:r w:rsidRPr="00453A6F">
        <w:rPr>
          <w:rFonts w:cs="Arial"/>
          <w:i/>
        </w:rPr>
        <w:t xml:space="preserve">Stanovisko Výboru: </w:t>
      </w:r>
      <w:r w:rsidR="0079168A" w:rsidRPr="00453A6F">
        <w:rPr>
          <w:rFonts w:cs="Arial"/>
          <w:b/>
          <w:i/>
        </w:rPr>
        <w:t>Neplněno.</w:t>
      </w:r>
    </w:p>
    <w:p w:rsidR="0079168A" w:rsidRPr="00973A9B" w:rsidRDefault="0079168A" w:rsidP="005533FD">
      <w:pPr>
        <w:pBdr>
          <w:top w:val="single" w:sz="4" w:space="1" w:color="auto"/>
          <w:left w:val="single" w:sz="4" w:space="4" w:color="auto"/>
          <w:bottom w:val="single" w:sz="4" w:space="1" w:color="auto"/>
          <w:right w:val="single" w:sz="4" w:space="4" w:color="auto"/>
        </w:pBdr>
        <w:spacing w:before="60" w:after="0" w:line="240" w:lineRule="auto"/>
        <w:jc w:val="both"/>
        <w:rPr>
          <w:rFonts w:cs="Arial"/>
        </w:rPr>
      </w:pPr>
      <w:r w:rsidRPr="00973A9B">
        <w:rPr>
          <w:rFonts w:cs="Arial"/>
        </w:rPr>
        <w:t>Výbor vyzývá dotčené resorty, aby v rámci informování o plnění tohoto úkolu neuváděly jen číselná data, ale také popis konkrétních přijatých opatření.</w:t>
      </w:r>
      <w:r w:rsidR="00453A6F">
        <w:rPr>
          <w:rFonts w:cs="Arial"/>
        </w:rPr>
        <w:t xml:space="preserve"> Dále V</w:t>
      </w:r>
      <w:r w:rsidR="000F568C" w:rsidRPr="00973A9B">
        <w:rPr>
          <w:rFonts w:cs="Arial"/>
        </w:rPr>
        <w:t>ýbor vyzývá resorty k důslednému plnění tohoto úkolu a doporučuje splnění tohoto úkolu v roce 2017.</w:t>
      </w:r>
    </w:p>
    <w:p w:rsidR="005533FD" w:rsidRPr="00973A9B" w:rsidRDefault="005533FD" w:rsidP="00BB7CE4">
      <w:pPr>
        <w:spacing w:after="0" w:line="240" w:lineRule="auto"/>
        <w:ind w:left="1410" w:hanging="1410"/>
        <w:jc w:val="both"/>
        <w:rPr>
          <w:rFonts w:cs="Arial"/>
        </w:rPr>
      </w:pPr>
    </w:p>
    <w:p w:rsidR="00BB7CE4" w:rsidRPr="00973A9B" w:rsidRDefault="00BB7CE4" w:rsidP="00BB7CE4">
      <w:pPr>
        <w:spacing w:after="0" w:line="240" w:lineRule="auto"/>
        <w:ind w:left="1410" w:hanging="1410"/>
        <w:jc w:val="both"/>
        <w:rPr>
          <w:rFonts w:cs="Arial"/>
          <w:b/>
        </w:rPr>
      </w:pPr>
      <w:r w:rsidRPr="00973A9B">
        <w:rPr>
          <w:rFonts w:cs="Arial"/>
        </w:rPr>
        <w:t>Úkol č. 30:</w:t>
      </w:r>
      <w:r w:rsidRPr="00973A9B">
        <w:rPr>
          <w:rFonts w:cs="Arial"/>
        </w:rPr>
        <w:tab/>
      </w:r>
      <w:r w:rsidRPr="00973A9B">
        <w:rPr>
          <w:rFonts w:cs="Arial"/>
          <w:b/>
        </w:rPr>
        <w:t>V návaznosti na úkoly uvedené v této úkolové části zavést Strategii +1</w:t>
      </w:r>
      <w:r w:rsidRPr="00973A9B">
        <w:rPr>
          <w:rFonts w:cs="Arial"/>
          <w:b/>
          <w:vertAlign w:val="superscript"/>
        </w:rPr>
        <w:t xml:space="preserve"> </w:t>
      </w:r>
      <w:r w:rsidRPr="00973A9B">
        <w:rPr>
          <w:rFonts w:cs="Arial"/>
          <w:b/>
        </w:rPr>
        <w:t>v rámci obchodních společností s majetkovou účastí státu a státních podniků.</w:t>
      </w:r>
    </w:p>
    <w:p w:rsidR="00BB7CE4" w:rsidRPr="00973A9B" w:rsidRDefault="00BB7CE4" w:rsidP="00BB7CE4">
      <w:pPr>
        <w:spacing w:after="0" w:line="240" w:lineRule="auto"/>
        <w:ind w:left="1410" w:hanging="1410"/>
        <w:jc w:val="both"/>
        <w:rPr>
          <w:rFonts w:cs="Arial"/>
        </w:rPr>
      </w:pPr>
      <w:r w:rsidRPr="00973A9B">
        <w:rPr>
          <w:rFonts w:cs="Arial"/>
        </w:rPr>
        <w:t>Indikátor:</w:t>
      </w:r>
      <w:r w:rsidRPr="00973A9B">
        <w:rPr>
          <w:rFonts w:cs="Arial"/>
        </w:rPr>
        <w:tab/>
        <w:t>Předložení seznamu vnitřních předpisů (pracovní řád, organizační řád, apod.) nebo jiných vhodných dokumentů státních obchodních společností s majetkovou účastí státu a státních podniků, do jejichž rámce byla Strategie +1 zapracována, včetně popisu konkrétních zapracování a harmonogramu zahájení realizace Strategie +1.</w:t>
      </w:r>
    </w:p>
    <w:p w:rsidR="00BB7CE4" w:rsidRPr="00973A9B" w:rsidRDefault="00BB7CE4" w:rsidP="00BB7CE4">
      <w:pPr>
        <w:spacing w:after="0" w:line="240" w:lineRule="auto"/>
        <w:ind w:left="1410" w:hanging="1410"/>
        <w:jc w:val="both"/>
        <w:rPr>
          <w:rFonts w:cs="Arial"/>
        </w:rPr>
      </w:pPr>
      <w:r w:rsidRPr="00973A9B">
        <w:rPr>
          <w:rFonts w:cs="Arial"/>
        </w:rPr>
        <w:t>Gestor:</w:t>
      </w:r>
      <w:r w:rsidRPr="00973A9B">
        <w:rPr>
          <w:rFonts w:cs="Arial"/>
        </w:rPr>
        <w:tab/>
        <w:t xml:space="preserve">členové a členky vlády </w:t>
      </w:r>
    </w:p>
    <w:p w:rsidR="00BB7CE4" w:rsidRPr="00973A9B" w:rsidRDefault="00BB7CE4" w:rsidP="00BB7CE4">
      <w:pPr>
        <w:spacing w:after="0" w:line="240" w:lineRule="auto"/>
        <w:jc w:val="both"/>
        <w:rPr>
          <w:rFonts w:cs="Arial"/>
        </w:rPr>
      </w:pPr>
      <w:r w:rsidRPr="00973A9B">
        <w:rPr>
          <w:rFonts w:cs="Arial"/>
        </w:rPr>
        <w:t xml:space="preserve">Termín: </w:t>
      </w:r>
      <w:r w:rsidRPr="00973A9B">
        <w:rPr>
          <w:rFonts w:cs="Arial"/>
        </w:rPr>
        <w:tab/>
        <w:t>31.</w:t>
      </w:r>
      <w:r w:rsidR="006C20B5" w:rsidRPr="00973A9B">
        <w:rPr>
          <w:rFonts w:cs="Arial"/>
        </w:rPr>
        <w:t xml:space="preserve"> </w:t>
      </w:r>
      <w:r w:rsidRPr="00973A9B">
        <w:rPr>
          <w:rFonts w:cs="Arial"/>
        </w:rPr>
        <w:t>12.</w:t>
      </w:r>
      <w:r w:rsidR="006C20B5" w:rsidRPr="00973A9B">
        <w:rPr>
          <w:rFonts w:cs="Arial"/>
        </w:rPr>
        <w:t xml:space="preserve"> </w:t>
      </w:r>
      <w:r w:rsidRPr="00973A9B">
        <w:rPr>
          <w:rFonts w:cs="Arial"/>
        </w:rPr>
        <w:t>2016</w:t>
      </w:r>
    </w:p>
    <w:p w:rsidR="00BB7CE4" w:rsidRPr="00973A9B" w:rsidRDefault="00BB7CE4" w:rsidP="00BB7CE4">
      <w:pPr>
        <w:spacing w:after="0" w:line="240" w:lineRule="auto"/>
        <w:ind w:left="1410" w:hanging="1410"/>
        <w:jc w:val="both"/>
        <w:rPr>
          <w:rFonts w:cs="Arial"/>
        </w:rPr>
      </w:pPr>
    </w:p>
    <w:p w:rsidR="00BB7CE4" w:rsidRPr="00453A6F" w:rsidRDefault="005533FD" w:rsidP="00BB7CE4">
      <w:pPr>
        <w:pBdr>
          <w:top w:val="single" w:sz="4" w:space="1" w:color="auto"/>
          <w:left w:val="single" w:sz="4" w:space="4" w:color="auto"/>
          <w:bottom w:val="single" w:sz="4" w:space="1" w:color="auto"/>
          <w:right w:val="single" w:sz="4" w:space="4" w:color="auto"/>
        </w:pBdr>
        <w:spacing w:after="0" w:line="240" w:lineRule="auto"/>
        <w:jc w:val="both"/>
        <w:rPr>
          <w:rFonts w:cs="Arial"/>
          <w:i/>
        </w:rPr>
      </w:pPr>
      <w:r w:rsidRPr="00453A6F">
        <w:rPr>
          <w:rFonts w:cs="Arial"/>
          <w:i/>
        </w:rPr>
        <w:t>Informace o plnění</w:t>
      </w:r>
      <w:r w:rsidR="00BB7CE4" w:rsidRPr="00453A6F">
        <w:rPr>
          <w:rFonts w:cs="Arial"/>
          <w:i/>
        </w:rPr>
        <w:t>:</w:t>
      </w:r>
    </w:p>
    <w:p w:rsidR="00104544" w:rsidRPr="00973A9B" w:rsidRDefault="00DE6EEE" w:rsidP="003D0E36">
      <w:pPr>
        <w:pBdr>
          <w:top w:val="single" w:sz="4" w:space="1" w:color="auto"/>
          <w:left w:val="single" w:sz="4" w:space="4" w:color="auto"/>
          <w:bottom w:val="single" w:sz="4" w:space="1" w:color="auto"/>
          <w:right w:val="single" w:sz="4" w:space="4" w:color="auto"/>
        </w:pBdr>
        <w:spacing w:after="0" w:line="240" w:lineRule="auto"/>
        <w:jc w:val="both"/>
        <w:rPr>
          <w:rFonts w:cs="Arial"/>
        </w:rPr>
      </w:pPr>
      <w:r w:rsidRPr="00973A9B">
        <w:rPr>
          <w:rFonts w:cs="Arial"/>
        </w:rPr>
        <w:t>Vzhledem k trojčlenným orgánům, ve kterých je zastoupena 1 žena nebo 1 muž, splňuje MZ</w:t>
      </w:r>
      <w:r w:rsidR="00104544" w:rsidRPr="00973A9B">
        <w:rPr>
          <w:rFonts w:cs="Arial"/>
        </w:rPr>
        <w:t>d</w:t>
      </w:r>
      <w:r w:rsidRPr="00973A9B">
        <w:rPr>
          <w:rFonts w:cs="Arial"/>
        </w:rPr>
        <w:t xml:space="preserve"> dle stanovených cílů Strategie +1 40% zastoupení</w:t>
      </w:r>
      <w:r w:rsidR="00453A6F">
        <w:rPr>
          <w:rFonts w:cs="Arial"/>
        </w:rPr>
        <w:t>. Obsazování vedoucích pozic ve </w:t>
      </w:r>
      <w:r w:rsidRPr="00973A9B">
        <w:rPr>
          <w:rFonts w:cs="Arial"/>
        </w:rPr>
        <w:t>státních podnicích je</w:t>
      </w:r>
      <w:r w:rsidR="00104544" w:rsidRPr="00973A9B">
        <w:rPr>
          <w:rFonts w:cs="Arial"/>
        </w:rPr>
        <w:t xml:space="preserve"> dle MZd</w:t>
      </w:r>
      <w:r w:rsidRPr="00973A9B">
        <w:rPr>
          <w:rFonts w:cs="Arial"/>
        </w:rPr>
        <w:t xml:space="preserve"> plně v kompetenci ředitelů příslušných podniků.</w:t>
      </w:r>
    </w:p>
    <w:p w:rsidR="0013658D" w:rsidRPr="00973A9B" w:rsidRDefault="00104544" w:rsidP="003D0E36">
      <w:pPr>
        <w:pBdr>
          <w:top w:val="single" w:sz="4" w:space="1" w:color="auto"/>
          <w:left w:val="single" w:sz="4" w:space="4" w:color="auto"/>
          <w:bottom w:val="single" w:sz="4" w:space="1" w:color="auto"/>
          <w:right w:val="single" w:sz="4" w:space="4" w:color="auto"/>
        </w:pBdr>
        <w:spacing w:after="0" w:line="240" w:lineRule="auto"/>
        <w:jc w:val="both"/>
        <w:rPr>
          <w:rFonts w:cs="Arial"/>
        </w:rPr>
      </w:pPr>
      <w:r w:rsidRPr="00973A9B">
        <w:rPr>
          <w:rFonts w:cs="Arial"/>
        </w:rPr>
        <w:t>MV k plnění tohoto úkolu uvedlo, že p</w:t>
      </w:r>
      <w:r w:rsidR="00DE6EEE" w:rsidRPr="00973A9B">
        <w:rPr>
          <w:rFonts w:cs="Arial"/>
        </w:rPr>
        <w:t>rincip rovných příležitostí pro ženy a muže je ukotven zákony, jimiž se státní podniky v působnosti MV řídí (</w:t>
      </w:r>
      <w:r w:rsidR="00453A6F">
        <w:rPr>
          <w:rFonts w:cs="Arial"/>
        </w:rPr>
        <w:t>zákon č. 262/2006 Sb., zákon č. </w:t>
      </w:r>
      <w:r w:rsidR="00DE6EEE" w:rsidRPr="00973A9B">
        <w:rPr>
          <w:rFonts w:cs="Arial"/>
        </w:rPr>
        <w:t>198/2009 Sb. a zákon č. 435/2004 Sb.). Jejich interní předpisy, například Etický kodex České pošty, s.p., pak odrážejí ustanovení daná těmito zákony.</w:t>
      </w:r>
      <w:r w:rsidR="0013658D" w:rsidRPr="00973A9B">
        <w:rPr>
          <w:rFonts w:cs="Arial"/>
        </w:rPr>
        <w:t xml:space="preserve"> </w:t>
      </w:r>
    </w:p>
    <w:p w:rsidR="001973A8" w:rsidRPr="00973A9B" w:rsidRDefault="00104544" w:rsidP="00BB7CE4">
      <w:pPr>
        <w:pBdr>
          <w:top w:val="single" w:sz="4" w:space="1" w:color="auto"/>
          <w:left w:val="single" w:sz="4" w:space="4" w:color="auto"/>
          <w:bottom w:val="single" w:sz="4" w:space="1" w:color="auto"/>
          <w:right w:val="single" w:sz="4" w:space="4" w:color="auto"/>
        </w:pBdr>
        <w:spacing w:after="0" w:line="240" w:lineRule="auto"/>
        <w:jc w:val="both"/>
        <w:rPr>
          <w:rFonts w:cs="Arial"/>
        </w:rPr>
      </w:pPr>
      <w:r w:rsidRPr="00973A9B">
        <w:rPr>
          <w:rFonts w:cs="Arial"/>
        </w:rPr>
        <w:t>MO uvedlo, že ka</w:t>
      </w:r>
      <w:r w:rsidR="001973A8" w:rsidRPr="00973A9B">
        <w:rPr>
          <w:rFonts w:cs="Arial"/>
        </w:rPr>
        <w:t>ždý státní podnik má vypracovanou strategii dalšího zaměření. Tato strategie postihuje zejména odborné úkoly spojené s řešení</w:t>
      </w:r>
      <w:r w:rsidR="00453A6F">
        <w:rPr>
          <w:rFonts w:cs="Arial"/>
        </w:rPr>
        <w:t>m hlavního předmětu činnosti ve </w:t>
      </w:r>
      <w:r w:rsidR="001973A8" w:rsidRPr="00973A9B">
        <w:rPr>
          <w:rFonts w:cs="Arial"/>
        </w:rPr>
        <w:t>prospěch zakladatele, ale obsahuje i úkoly v oblasti personální. Výběr osob na hlavní funkce v managementu provádí zásadně ředitel státního podniku. Ve smyslu interního nařízení je povinen předjednat a informovat zaklada</w:t>
      </w:r>
      <w:r w:rsidR="00453A6F">
        <w:rPr>
          <w:rFonts w:cs="Arial"/>
        </w:rPr>
        <w:t>tele o připravovaných změnách u </w:t>
      </w:r>
      <w:r w:rsidR="001973A8" w:rsidRPr="00973A9B">
        <w:rPr>
          <w:rFonts w:cs="Arial"/>
        </w:rPr>
        <w:t>vybraných funkcí.</w:t>
      </w:r>
    </w:p>
    <w:p w:rsidR="0079168A" w:rsidRPr="00973A9B" w:rsidRDefault="00104544" w:rsidP="00BB7CE4">
      <w:pPr>
        <w:pBdr>
          <w:top w:val="single" w:sz="4" w:space="1" w:color="auto"/>
          <w:left w:val="single" w:sz="4" w:space="4" w:color="auto"/>
          <w:bottom w:val="single" w:sz="4" w:space="1" w:color="auto"/>
          <w:right w:val="single" w:sz="4" w:space="4" w:color="auto"/>
        </w:pBdr>
        <w:spacing w:after="0" w:line="240" w:lineRule="auto"/>
        <w:jc w:val="both"/>
        <w:rPr>
          <w:rFonts w:cs="Arial"/>
        </w:rPr>
      </w:pPr>
      <w:r w:rsidRPr="00973A9B">
        <w:rPr>
          <w:rFonts w:cs="Arial"/>
        </w:rPr>
        <w:t xml:space="preserve">MMR uvedlo, že </w:t>
      </w:r>
      <w:r w:rsidR="001973A8" w:rsidRPr="00973A9B">
        <w:rPr>
          <w:rFonts w:cs="Arial"/>
        </w:rPr>
        <w:t xml:space="preserve">Strategie +1 nebyla v obchodní společnosti v působnosti </w:t>
      </w:r>
      <w:r w:rsidRPr="00973A9B">
        <w:rPr>
          <w:rFonts w:cs="Arial"/>
        </w:rPr>
        <w:t>MMR</w:t>
      </w:r>
      <w:r w:rsidR="001973A8" w:rsidRPr="00973A9B">
        <w:rPr>
          <w:rFonts w:cs="Arial"/>
        </w:rPr>
        <w:t xml:space="preserve"> (Českomoravská záruční a rozvojová banka, a.s) realizována.</w:t>
      </w:r>
      <w:r w:rsidRPr="00973A9B">
        <w:rPr>
          <w:rFonts w:cs="Arial"/>
        </w:rPr>
        <w:t xml:space="preserve"> </w:t>
      </w:r>
    </w:p>
    <w:p w:rsidR="0079168A" w:rsidRPr="00973A9B" w:rsidRDefault="00104544" w:rsidP="00BB7CE4">
      <w:pPr>
        <w:pBdr>
          <w:top w:val="single" w:sz="4" w:space="1" w:color="auto"/>
          <w:left w:val="single" w:sz="4" w:space="4" w:color="auto"/>
          <w:bottom w:val="single" w:sz="4" w:space="1" w:color="auto"/>
          <w:right w:val="single" w:sz="4" w:space="4" w:color="auto"/>
        </w:pBdr>
        <w:spacing w:after="0" w:line="240" w:lineRule="auto"/>
        <w:jc w:val="both"/>
        <w:rPr>
          <w:rFonts w:cs="Arial"/>
        </w:rPr>
      </w:pPr>
      <w:r w:rsidRPr="00973A9B">
        <w:rPr>
          <w:rFonts w:cs="Arial"/>
        </w:rPr>
        <w:t xml:space="preserve">MK přesunulo plnění tohoto úkolu do svých resortních </w:t>
      </w:r>
      <w:r w:rsidR="001973A8" w:rsidRPr="00973A9B">
        <w:rPr>
          <w:rFonts w:cs="Arial"/>
        </w:rPr>
        <w:t>Priorit a postupů 2017.</w:t>
      </w:r>
      <w:r w:rsidRPr="00973A9B">
        <w:rPr>
          <w:rFonts w:cs="Arial"/>
        </w:rPr>
        <w:t xml:space="preserve"> </w:t>
      </w:r>
    </w:p>
    <w:p w:rsidR="001973A8" w:rsidRPr="00973A9B" w:rsidRDefault="00104544" w:rsidP="00BB7CE4">
      <w:pPr>
        <w:pBdr>
          <w:top w:val="single" w:sz="4" w:space="1" w:color="auto"/>
          <w:left w:val="single" w:sz="4" w:space="4" w:color="auto"/>
          <w:bottom w:val="single" w:sz="4" w:space="1" w:color="auto"/>
          <w:right w:val="single" w:sz="4" w:space="4" w:color="auto"/>
        </w:pBdr>
        <w:spacing w:after="0" w:line="240" w:lineRule="auto"/>
        <w:jc w:val="both"/>
        <w:rPr>
          <w:rFonts w:cs="Arial"/>
        </w:rPr>
      </w:pPr>
      <w:r w:rsidRPr="00973A9B">
        <w:rPr>
          <w:rFonts w:cs="Arial"/>
        </w:rPr>
        <w:t xml:space="preserve">MF uvedlo, že </w:t>
      </w:r>
      <w:r w:rsidR="001973A8" w:rsidRPr="00973A9B">
        <w:rPr>
          <w:rFonts w:cs="Arial"/>
        </w:rPr>
        <w:t>Strategie +1 dosud nebyla zapracována do vnitřních předpisů obchodních společností s majetkovou účastí státu a státních podniků, neboť není pro tyto subjekty právně závazná.</w:t>
      </w:r>
    </w:p>
    <w:p w:rsidR="003D0E36" w:rsidRPr="00973A9B" w:rsidRDefault="003D0E36" w:rsidP="00BB7CE4">
      <w:pPr>
        <w:pBdr>
          <w:top w:val="single" w:sz="4" w:space="1" w:color="auto"/>
          <w:left w:val="single" w:sz="4" w:space="4" w:color="auto"/>
          <w:bottom w:val="single" w:sz="4" w:space="1" w:color="auto"/>
          <w:right w:val="single" w:sz="4" w:space="4" w:color="auto"/>
        </w:pBdr>
        <w:spacing w:after="0" w:line="240" w:lineRule="auto"/>
        <w:jc w:val="both"/>
        <w:rPr>
          <w:rFonts w:cs="Arial"/>
        </w:rPr>
      </w:pPr>
      <w:r w:rsidRPr="00973A9B">
        <w:rPr>
          <w:rFonts w:cs="Arial"/>
        </w:rPr>
        <w:t>Ostatní resorty nemají žádné obchodní společnosti ve své působnosti, nebo informace neuvedly.</w:t>
      </w:r>
    </w:p>
    <w:p w:rsidR="00BB7CE4" w:rsidRPr="00973A9B" w:rsidRDefault="00BB7CE4" w:rsidP="00BB7CE4">
      <w:pPr>
        <w:spacing w:after="0" w:line="240" w:lineRule="auto"/>
        <w:ind w:left="1410" w:hanging="1410"/>
        <w:jc w:val="both"/>
        <w:rPr>
          <w:rFonts w:cs="Arial"/>
        </w:rPr>
      </w:pPr>
    </w:p>
    <w:p w:rsidR="005533FD" w:rsidRPr="00453A6F" w:rsidRDefault="005533FD" w:rsidP="005533FD">
      <w:pPr>
        <w:pBdr>
          <w:top w:val="single" w:sz="4" w:space="1" w:color="auto"/>
          <w:left w:val="single" w:sz="4" w:space="4" w:color="auto"/>
          <w:bottom w:val="single" w:sz="4" w:space="1" w:color="auto"/>
          <w:right w:val="single" w:sz="4" w:space="4" w:color="auto"/>
        </w:pBdr>
        <w:spacing w:before="60" w:after="0" w:line="240" w:lineRule="auto"/>
        <w:jc w:val="both"/>
        <w:rPr>
          <w:rFonts w:cs="Arial"/>
          <w:i/>
        </w:rPr>
      </w:pPr>
      <w:r w:rsidRPr="00453A6F">
        <w:rPr>
          <w:rFonts w:cs="Arial"/>
          <w:i/>
        </w:rPr>
        <w:t xml:space="preserve">Stanovisko Výboru: </w:t>
      </w:r>
      <w:r w:rsidR="0079168A" w:rsidRPr="00453A6F">
        <w:rPr>
          <w:rFonts w:cs="Arial"/>
          <w:b/>
          <w:i/>
        </w:rPr>
        <w:t>Nesplněno</w:t>
      </w:r>
      <w:r w:rsidR="0079168A" w:rsidRPr="00453A6F">
        <w:rPr>
          <w:rFonts w:cs="Arial"/>
          <w:i/>
        </w:rPr>
        <w:t xml:space="preserve">. </w:t>
      </w:r>
    </w:p>
    <w:p w:rsidR="0079168A" w:rsidRPr="00973A9B" w:rsidRDefault="00EE74F9" w:rsidP="005533FD">
      <w:pPr>
        <w:pBdr>
          <w:top w:val="single" w:sz="4" w:space="1" w:color="auto"/>
          <w:left w:val="single" w:sz="4" w:space="4" w:color="auto"/>
          <w:bottom w:val="single" w:sz="4" w:space="1" w:color="auto"/>
          <w:right w:val="single" w:sz="4" w:space="4" w:color="auto"/>
        </w:pBdr>
        <w:spacing w:before="60" w:after="0" w:line="240" w:lineRule="auto"/>
        <w:jc w:val="both"/>
        <w:rPr>
          <w:rFonts w:cs="Arial"/>
        </w:rPr>
      </w:pPr>
      <w:r w:rsidRPr="00973A9B">
        <w:rPr>
          <w:rFonts w:cs="Arial"/>
        </w:rPr>
        <w:t xml:space="preserve">Výbor </w:t>
      </w:r>
      <w:r w:rsidR="0079168A" w:rsidRPr="00973A9B">
        <w:rPr>
          <w:rFonts w:cs="Arial"/>
        </w:rPr>
        <w:t>doporučuje všem dotčeným resortům splnění tohoto úkolu v roce 2017.</w:t>
      </w:r>
    </w:p>
    <w:p w:rsidR="005533FD" w:rsidRPr="00973A9B" w:rsidRDefault="005533FD" w:rsidP="00BB7CE4">
      <w:pPr>
        <w:spacing w:after="0" w:line="240" w:lineRule="auto"/>
        <w:ind w:left="1410" w:hanging="1410"/>
        <w:jc w:val="both"/>
        <w:rPr>
          <w:rFonts w:cs="Arial"/>
        </w:rPr>
      </w:pPr>
    </w:p>
    <w:p w:rsidR="00BB7CE4" w:rsidRPr="00973A9B" w:rsidRDefault="00BB7CE4" w:rsidP="00BB7CE4">
      <w:pPr>
        <w:spacing w:after="0" w:line="240" w:lineRule="auto"/>
        <w:ind w:left="1410" w:hanging="1410"/>
        <w:jc w:val="both"/>
        <w:rPr>
          <w:rFonts w:cs="Arial"/>
          <w:b/>
        </w:rPr>
      </w:pPr>
      <w:r w:rsidRPr="00973A9B">
        <w:rPr>
          <w:rFonts w:cs="Arial"/>
        </w:rPr>
        <w:t>Úkol č. 31:</w:t>
      </w:r>
      <w:r w:rsidRPr="00973A9B">
        <w:rPr>
          <w:rFonts w:cs="Arial"/>
        </w:rPr>
        <w:tab/>
      </w:r>
      <w:r w:rsidRPr="00973A9B">
        <w:rPr>
          <w:rFonts w:cs="Arial"/>
          <w:b/>
        </w:rPr>
        <w:t>V rámci implementace směrnice EP a Rady 2014/95/EU zavést povinné zveřejňování údajů o podílu žen a mužů v rozhodovacích pozicích největších obchodních společností a jejich pravidelné sdílení s ČSÚ.</w:t>
      </w:r>
    </w:p>
    <w:p w:rsidR="00BB7CE4" w:rsidRPr="00973A9B" w:rsidRDefault="00BB7CE4" w:rsidP="00BB7CE4">
      <w:pPr>
        <w:spacing w:after="0" w:line="240" w:lineRule="auto"/>
        <w:ind w:left="1410" w:hanging="1410"/>
        <w:jc w:val="both"/>
        <w:rPr>
          <w:rFonts w:cs="Arial"/>
        </w:rPr>
      </w:pPr>
      <w:r w:rsidRPr="00973A9B">
        <w:rPr>
          <w:rFonts w:cs="Arial"/>
        </w:rPr>
        <w:t>Indikátor:</w:t>
      </w:r>
      <w:r w:rsidRPr="00973A9B">
        <w:rPr>
          <w:rFonts w:cs="Arial"/>
        </w:rPr>
        <w:tab/>
        <w:t>Zavedení povinnosti každoročně zveřejňovat údaje o podílu žen a mužů v rozhodovacích pozicích obchodních společností, včetně popisu opatření podporujících vyrovnanost žen a mužů v rozhodovacích pozicích a jejich pravidelné sdílení s ČSÚ.</w:t>
      </w:r>
    </w:p>
    <w:p w:rsidR="00BB7CE4" w:rsidRPr="00973A9B" w:rsidRDefault="00BB7CE4" w:rsidP="00BB7CE4">
      <w:pPr>
        <w:spacing w:after="0"/>
        <w:jc w:val="both"/>
        <w:rPr>
          <w:rFonts w:cs="Arial"/>
        </w:rPr>
      </w:pPr>
      <w:r w:rsidRPr="00973A9B">
        <w:rPr>
          <w:rFonts w:cs="Arial"/>
        </w:rPr>
        <w:t>Gestor:</w:t>
      </w:r>
      <w:r w:rsidRPr="00973A9B">
        <w:rPr>
          <w:rFonts w:cs="Arial"/>
        </w:rPr>
        <w:tab/>
        <w:t xml:space="preserve">MF ve spolupráci s ČSÚ a členy a členkami vlády </w:t>
      </w:r>
    </w:p>
    <w:p w:rsidR="00BB7CE4" w:rsidRPr="00973A9B" w:rsidRDefault="00BB7CE4" w:rsidP="00BB7CE4">
      <w:pPr>
        <w:jc w:val="both"/>
        <w:rPr>
          <w:rFonts w:cs="Arial"/>
        </w:rPr>
      </w:pPr>
      <w:r w:rsidRPr="00973A9B">
        <w:rPr>
          <w:rFonts w:cs="Arial"/>
        </w:rPr>
        <w:t xml:space="preserve">Termín: </w:t>
      </w:r>
      <w:r w:rsidRPr="00973A9B">
        <w:rPr>
          <w:rFonts w:cs="Arial"/>
        </w:rPr>
        <w:tab/>
        <w:t>31.</w:t>
      </w:r>
      <w:r w:rsidR="006C20B5" w:rsidRPr="00973A9B">
        <w:rPr>
          <w:rFonts w:cs="Arial"/>
        </w:rPr>
        <w:t xml:space="preserve"> </w:t>
      </w:r>
      <w:r w:rsidRPr="00973A9B">
        <w:rPr>
          <w:rFonts w:cs="Arial"/>
        </w:rPr>
        <w:t>12.</w:t>
      </w:r>
      <w:r w:rsidR="006C20B5" w:rsidRPr="00973A9B">
        <w:rPr>
          <w:rFonts w:cs="Arial"/>
        </w:rPr>
        <w:t xml:space="preserve"> </w:t>
      </w:r>
      <w:r w:rsidRPr="00973A9B">
        <w:rPr>
          <w:rFonts w:cs="Arial"/>
        </w:rPr>
        <w:t>2016 a průběžně v následujících letech</w:t>
      </w:r>
    </w:p>
    <w:p w:rsidR="00BB7CE4" w:rsidRPr="00453A6F" w:rsidRDefault="005533FD" w:rsidP="00CC50F2">
      <w:pPr>
        <w:pBdr>
          <w:top w:val="single" w:sz="4" w:space="1" w:color="auto"/>
          <w:left w:val="single" w:sz="4" w:space="0" w:color="auto"/>
          <w:bottom w:val="single" w:sz="4" w:space="1" w:color="auto"/>
          <w:right w:val="single" w:sz="4" w:space="1" w:color="auto"/>
        </w:pBdr>
        <w:spacing w:after="0" w:line="240" w:lineRule="auto"/>
        <w:jc w:val="both"/>
        <w:rPr>
          <w:rFonts w:cs="Arial"/>
          <w:i/>
        </w:rPr>
      </w:pPr>
      <w:r w:rsidRPr="00453A6F">
        <w:rPr>
          <w:rFonts w:cs="Arial"/>
          <w:i/>
        </w:rPr>
        <w:t>Informace o plnění</w:t>
      </w:r>
      <w:r w:rsidR="00BB7CE4" w:rsidRPr="00453A6F">
        <w:rPr>
          <w:rFonts w:cs="Arial"/>
          <w:i/>
        </w:rPr>
        <w:t>:</w:t>
      </w:r>
    </w:p>
    <w:p w:rsidR="00BB7CE4" w:rsidRPr="00973A9B" w:rsidRDefault="00E54F0F" w:rsidP="00CC50F2">
      <w:pPr>
        <w:pBdr>
          <w:top w:val="single" w:sz="4" w:space="1" w:color="auto"/>
          <w:left w:val="single" w:sz="4" w:space="0" w:color="auto"/>
          <w:bottom w:val="single" w:sz="4" w:space="1" w:color="auto"/>
          <w:right w:val="single" w:sz="4" w:space="1" w:color="auto"/>
        </w:pBdr>
        <w:spacing w:after="0" w:line="240" w:lineRule="auto"/>
        <w:jc w:val="both"/>
        <w:rPr>
          <w:rFonts w:cs="Arial"/>
        </w:rPr>
      </w:pPr>
      <w:r w:rsidRPr="00973A9B">
        <w:rPr>
          <w:rFonts w:cs="Arial"/>
        </w:rPr>
        <w:t>MF se nevyjádřilo přímo k zadání úkolu, ale uvedlo</w:t>
      </w:r>
      <w:r w:rsidR="0035355C" w:rsidRPr="00973A9B">
        <w:rPr>
          <w:rFonts w:cs="Arial"/>
        </w:rPr>
        <w:t>, že každoročně jsou ve výročních zprávách zveřejňovány údaje o počtu žen a mužů v rozhodovacích pozicích největších obchodních společností. Na základě usnesení vlády ze</w:t>
      </w:r>
      <w:r w:rsidR="00453A6F">
        <w:rPr>
          <w:rFonts w:cs="Arial"/>
        </w:rPr>
        <w:t xml:space="preserve"> dne 29. července 2015 č. 606 o </w:t>
      </w:r>
      <w:r w:rsidR="0035355C" w:rsidRPr="00973A9B">
        <w:rPr>
          <w:rFonts w:cs="Arial"/>
        </w:rPr>
        <w:t>aktualizaci Zásad odměňování vedoucích zaměstnanců a členů orgánů ovládaných obchodních společností s</w:t>
      </w:r>
      <w:r w:rsidR="0095461E" w:rsidRPr="00973A9B">
        <w:rPr>
          <w:rFonts w:cs="Arial"/>
        </w:rPr>
        <w:t xml:space="preserve"> </w:t>
      </w:r>
      <w:r w:rsidR="0035355C" w:rsidRPr="00973A9B">
        <w:rPr>
          <w:rFonts w:cs="Arial"/>
        </w:rPr>
        <w:t>majetkovou účastí státu, včetně státních podniků a jiných státních organizací zřízených zákonem nebo ministerstvem, předk</w:t>
      </w:r>
      <w:r w:rsidR="00453A6F">
        <w:rPr>
          <w:rFonts w:cs="Arial"/>
        </w:rPr>
        <w:t>ládá 1. místopředseda vlády pro </w:t>
      </w:r>
      <w:r w:rsidR="0035355C" w:rsidRPr="00973A9B">
        <w:rPr>
          <w:rFonts w:cs="Arial"/>
        </w:rPr>
        <w:t xml:space="preserve">ekonomiku a ministr financí ve spolupráci s členy vlády vždy do 31. října každého kalendářního roku, počínaje rokem 2016, informaci o stavu plnění těchto Zásad. Z poslední informace předložené vládě v roce 2016 mimo jiné vyplynulo, že podle Zásad dotčená ministerstva identifikovala ve své působnosti 31 společností, u kterých se záměru Zásad dotýká 89 funkčních míst (pozic). Odměňování na těchto manažerských pozicích obsazených muži nebo ženami je identické. </w:t>
      </w:r>
    </w:p>
    <w:p w:rsidR="00E54F0F" w:rsidRPr="00973A9B" w:rsidRDefault="00E54F0F" w:rsidP="00CC50F2">
      <w:pPr>
        <w:pBdr>
          <w:top w:val="single" w:sz="4" w:space="1" w:color="auto"/>
          <w:left w:val="single" w:sz="4" w:space="0" w:color="auto"/>
          <w:bottom w:val="single" w:sz="4" w:space="1" w:color="auto"/>
          <w:right w:val="single" w:sz="4" w:space="1" w:color="auto"/>
        </w:pBdr>
        <w:shd w:val="clear" w:color="auto" w:fill="FFFFFF"/>
        <w:spacing w:after="360" w:line="240" w:lineRule="auto"/>
        <w:jc w:val="both"/>
        <w:rPr>
          <w:rFonts w:eastAsia="Times New Roman" w:cs="Arial"/>
          <w:szCs w:val="22"/>
        </w:rPr>
      </w:pPr>
      <w:r w:rsidRPr="00973A9B">
        <w:rPr>
          <w:rFonts w:cs="Arial"/>
          <w:szCs w:val="22"/>
        </w:rPr>
        <w:t xml:space="preserve">Podstatou uvedeného úkolu je však informovat </w:t>
      </w:r>
      <w:r w:rsidR="00DE6A14" w:rsidRPr="00973A9B">
        <w:rPr>
          <w:rFonts w:cs="Arial"/>
          <w:szCs w:val="22"/>
        </w:rPr>
        <w:t>o způsobu implementace</w:t>
      </w:r>
      <w:r w:rsidRPr="00973A9B">
        <w:rPr>
          <w:rFonts w:cs="Arial"/>
          <w:szCs w:val="22"/>
        </w:rPr>
        <w:t xml:space="preserve"> </w:t>
      </w:r>
      <w:r w:rsidR="00DE6A14" w:rsidRPr="00973A9B">
        <w:rPr>
          <w:rFonts w:eastAsia="Times New Roman" w:cs="Arial"/>
          <w:szCs w:val="22"/>
          <w:shd w:val="clear" w:color="auto" w:fill="FFFFFF"/>
        </w:rPr>
        <w:t xml:space="preserve">směrnice </w:t>
      </w:r>
      <w:r w:rsidRPr="00973A9B">
        <w:rPr>
          <w:rFonts w:eastAsia="Times New Roman" w:cs="Arial"/>
          <w:szCs w:val="22"/>
          <w:shd w:val="clear" w:color="auto" w:fill="FFFFFF"/>
        </w:rPr>
        <w:t>Evropského parlamentu a Rady 2014/95/EU o nefinančním reportingu</w:t>
      </w:r>
      <w:r w:rsidR="00DE6A14" w:rsidRPr="00973A9B">
        <w:rPr>
          <w:rFonts w:eastAsia="Times New Roman" w:cs="Arial"/>
          <w:szCs w:val="22"/>
          <w:shd w:val="clear" w:color="auto" w:fill="FFFFFF"/>
        </w:rPr>
        <w:t xml:space="preserve"> v oblasti podpory diverzity ve vedení.</w:t>
      </w:r>
      <w:r w:rsidRPr="00973A9B">
        <w:rPr>
          <w:rFonts w:eastAsia="Times New Roman" w:cs="Arial"/>
          <w:szCs w:val="22"/>
          <w:shd w:val="clear" w:color="auto" w:fill="FFFFFF"/>
        </w:rPr>
        <w:t xml:space="preserve"> </w:t>
      </w:r>
      <w:r w:rsidRPr="00973A9B">
        <w:rPr>
          <w:rFonts w:eastAsia="Times New Roman" w:cs="Arial"/>
          <w:szCs w:val="22"/>
        </w:rPr>
        <w:t xml:space="preserve">ČR </w:t>
      </w:r>
      <w:r w:rsidR="00F7015A" w:rsidRPr="00973A9B">
        <w:rPr>
          <w:rFonts w:eastAsia="Times New Roman" w:cs="Arial"/>
          <w:szCs w:val="22"/>
        </w:rPr>
        <w:t>transponovala</w:t>
      </w:r>
      <w:r w:rsidRPr="00973A9B">
        <w:rPr>
          <w:rFonts w:eastAsia="Times New Roman" w:cs="Arial"/>
          <w:szCs w:val="22"/>
        </w:rPr>
        <w:t xml:space="preserve"> tuto směrnici do své legislativy </w:t>
      </w:r>
      <w:r w:rsidR="00F7015A" w:rsidRPr="00973A9B">
        <w:rPr>
          <w:rFonts w:eastAsia="Times New Roman" w:cs="Arial"/>
          <w:szCs w:val="22"/>
        </w:rPr>
        <w:t>v rámci novely zákona č. 148/2016 Sb. o podnikání na kapitálovém trhu.</w:t>
      </w:r>
    </w:p>
    <w:p w:rsidR="005533FD" w:rsidRPr="00453A6F" w:rsidRDefault="005533FD" w:rsidP="005533FD">
      <w:pPr>
        <w:pBdr>
          <w:top w:val="single" w:sz="4" w:space="1" w:color="auto"/>
          <w:left w:val="single" w:sz="4" w:space="4" w:color="auto"/>
          <w:bottom w:val="single" w:sz="4" w:space="1" w:color="auto"/>
          <w:right w:val="single" w:sz="4" w:space="4" w:color="auto"/>
        </w:pBdr>
        <w:spacing w:before="60" w:after="0" w:line="240" w:lineRule="auto"/>
        <w:jc w:val="both"/>
        <w:rPr>
          <w:rFonts w:cs="Arial"/>
          <w:b/>
          <w:i/>
        </w:rPr>
      </w:pPr>
      <w:r w:rsidRPr="00453A6F">
        <w:rPr>
          <w:rFonts w:cs="Arial"/>
          <w:i/>
        </w:rPr>
        <w:t xml:space="preserve">Stanovisko Výboru: </w:t>
      </w:r>
      <w:r w:rsidR="00F7015A" w:rsidRPr="00453A6F">
        <w:rPr>
          <w:rFonts w:cs="Arial"/>
          <w:b/>
          <w:i/>
        </w:rPr>
        <w:t>S</w:t>
      </w:r>
      <w:r w:rsidR="00E54F0F" w:rsidRPr="00453A6F">
        <w:rPr>
          <w:rFonts w:cs="Arial"/>
          <w:b/>
          <w:i/>
        </w:rPr>
        <w:t xml:space="preserve">plněno. </w:t>
      </w:r>
    </w:p>
    <w:p w:rsidR="00902375" w:rsidRPr="00973A9B" w:rsidRDefault="00E54F0F" w:rsidP="00E54F0F">
      <w:pPr>
        <w:pBdr>
          <w:top w:val="single" w:sz="4" w:space="1" w:color="auto"/>
          <w:left w:val="single" w:sz="4" w:space="4" w:color="auto"/>
          <w:bottom w:val="single" w:sz="4" w:space="1" w:color="auto"/>
          <w:right w:val="single" w:sz="4" w:space="4" w:color="auto"/>
        </w:pBdr>
        <w:spacing w:before="60" w:after="0" w:line="240" w:lineRule="auto"/>
        <w:jc w:val="both"/>
        <w:rPr>
          <w:rFonts w:cs="Arial"/>
        </w:rPr>
      </w:pPr>
      <w:r w:rsidRPr="00973A9B">
        <w:rPr>
          <w:rFonts w:cs="Arial"/>
        </w:rPr>
        <w:t>Výbor bere na vědomí info</w:t>
      </w:r>
      <w:r w:rsidR="00902375" w:rsidRPr="00973A9B">
        <w:rPr>
          <w:rFonts w:cs="Arial"/>
        </w:rPr>
        <w:t xml:space="preserve">rmace MF k tomuto úkolu, a doporučuje MF, </w:t>
      </w:r>
      <w:r w:rsidR="00902375" w:rsidRPr="00973A9B">
        <w:rPr>
          <w:rFonts w:cs="Arial"/>
          <w:szCs w:val="22"/>
        </w:rPr>
        <w:t xml:space="preserve">aby ve smyslu Vodítek zpracovaných Evropskou komisí k implementaci směrnice 2014/95/EU podpořilo podniky ve své gesci k implementaci směrnice a poskytlo jim podporu. V této souvislosti rovněž Výbor vyzývá MF, aby o plnění úkolu znovu informovalo v roce 2018. </w:t>
      </w:r>
    </w:p>
    <w:p w:rsidR="00334B12" w:rsidRPr="00973A9B" w:rsidRDefault="00334B12" w:rsidP="005533FD">
      <w:pPr>
        <w:spacing w:before="60" w:after="0" w:line="240" w:lineRule="auto"/>
        <w:ind w:left="1410" w:hanging="1410"/>
        <w:jc w:val="both"/>
        <w:rPr>
          <w:rFonts w:cs="Arial"/>
        </w:rPr>
      </w:pPr>
    </w:p>
    <w:p w:rsidR="00F00CF6" w:rsidRPr="00453A6F" w:rsidRDefault="00F00CF6" w:rsidP="00F7015A">
      <w:pPr>
        <w:pStyle w:val="Textkomente"/>
        <w:rPr>
          <w:rFonts w:cs="Arial"/>
          <w:i/>
          <w:sz w:val="22"/>
          <w:szCs w:val="22"/>
        </w:rPr>
      </w:pPr>
      <w:r w:rsidRPr="00453A6F">
        <w:rPr>
          <w:rFonts w:cs="Arial"/>
          <w:i/>
          <w:sz w:val="22"/>
          <w:szCs w:val="22"/>
        </w:rPr>
        <w:t>(Úkol č. 32 má termín plnění až 31. 12. 2017)</w:t>
      </w:r>
    </w:p>
    <w:p w:rsidR="00BB7CE4" w:rsidRPr="00973A9B" w:rsidRDefault="00BB7CE4" w:rsidP="00BB7CE4">
      <w:pPr>
        <w:spacing w:after="0" w:line="240" w:lineRule="auto"/>
        <w:ind w:left="1410" w:hanging="1410"/>
        <w:jc w:val="both"/>
        <w:rPr>
          <w:rFonts w:cs="Arial"/>
          <w:b/>
        </w:rPr>
      </w:pPr>
      <w:r w:rsidRPr="00973A9B">
        <w:rPr>
          <w:rFonts w:cs="Arial"/>
        </w:rPr>
        <w:t>Úkol č. 33:</w:t>
      </w:r>
      <w:r w:rsidRPr="00973A9B">
        <w:rPr>
          <w:rFonts w:cs="Arial"/>
        </w:rPr>
        <w:tab/>
      </w:r>
      <w:r w:rsidRPr="00973A9B">
        <w:rPr>
          <w:rFonts w:cs="Arial"/>
          <w:b/>
        </w:rPr>
        <w:t>Zavést cílené programy v rámci dotační politiky zaměřené na podporu mentoringu, síťování a rozvoje talentů žen s cílem vyrovnaného zastoupení žen a mužů v rozhodovacích pozicích v obchodních společnostech. V r</w:t>
      </w:r>
      <w:r w:rsidR="00453A6F">
        <w:rPr>
          <w:rFonts w:cs="Arial"/>
          <w:b/>
        </w:rPr>
        <w:t>ámci OP Podnikání a inovace pro </w:t>
      </w:r>
      <w:r w:rsidRPr="00973A9B">
        <w:rPr>
          <w:rFonts w:cs="Arial"/>
          <w:b/>
        </w:rPr>
        <w:t xml:space="preserve">konkurenceschopnost </w:t>
      </w:r>
      <w:r w:rsidR="00453A6F">
        <w:rPr>
          <w:rFonts w:cs="Arial"/>
          <w:b/>
        </w:rPr>
        <w:t>podporovat mentoring, koučing a </w:t>
      </w:r>
      <w:r w:rsidRPr="00973A9B">
        <w:rPr>
          <w:rFonts w:cs="Arial"/>
          <w:b/>
        </w:rPr>
        <w:t>management inovací u začínajících malých a středních podniků.</w:t>
      </w:r>
    </w:p>
    <w:p w:rsidR="00BB7CE4" w:rsidRPr="00973A9B" w:rsidRDefault="00BB7CE4" w:rsidP="00BB7CE4">
      <w:pPr>
        <w:spacing w:after="0" w:line="240" w:lineRule="auto"/>
        <w:ind w:left="1410" w:hanging="1410"/>
        <w:jc w:val="both"/>
        <w:rPr>
          <w:rFonts w:cs="Arial"/>
        </w:rPr>
      </w:pPr>
      <w:r w:rsidRPr="00973A9B">
        <w:rPr>
          <w:rFonts w:cs="Arial"/>
        </w:rPr>
        <w:t xml:space="preserve">Indikátor: </w:t>
      </w:r>
      <w:r w:rsidRPr="00973A9B">
        <w:rPr>
          <w:rFonts w:cs="Arial"/>
        </w:rPr>
        <w:tab/>
        <w:t>Předložení počtu a popisu specifických programů a vyhodnocení jejich výsledků.</w:t>
      </w:r>
    </w:p>
    <w:p w:rsidR="00BB7CE4" w:rsidRPr="00973A9B" w:rsidRDefault="00BB7CE4" w:rsidP="00BB7CE4">
      <w:pPr>
        <w:spacing w:after="0"/>
        <w:jc w:val="both"/>
        <w:rPr>
          <w:rFonts w:cs="Arial"/>
        </w:rPr>
      </w:pPr>
      <w:r w:rsidRPr="00973A9B">
        <w:rPr>
          <w:rFonts w:cs="Arial"/>
        </w:rPr>
        <w:t>Gestor:</w:t>
      </w:r>
      <w:r w:rsidRPr="00973A9B">
        <w:rPr>
          <w:rFonts w:cs="Arial"/>
        </w:rPr>
        <w:tab/>
        <w:t xml:space="preserve">MPSV, MŠMT, MPO </w:t>
      </w:r>
    </w:p>
    <w:p w:rsidR="00BB7CE4" w:rsidRPr="00973A9B" w:rsidRDefault="00BB7CE4" w:rsidP="00BB7CE4">
      <w:pPr>
        <w:spacing w:after="120"/>
        <w:jc w:val="both"/>
        <w:rPr>
          <w:rFonts w:cs="Arial"/>
        </w:rPr>
      </w:pPr>
      <w:r w:rsidRPr="00973A9B">
        <w:rPr>
          <w:rFonts w:cs="Arial"/>
        </w:rPr>
        <w:t>Termín:</w:t>
      </w:r>
      <w:r w:rsidRPr="00973A9B">
        <w:rPr>
          <w:rFonts w:cs="Arial"/>
        </w:rPr>
        <w:tab/>
        <w:t>31.</w:t>
      </w:r>
      <w:r w:rsidR="006C20B5" w:rsidRPr="00973A9B">
        <w:rPr>
          <w:rFonts w:cs="Arial"/>
        </w:rPr>
        <w:t xml:space="preserve"> </w:t>
      </w:r>
      <w:r w:rsidRPr="00973A9B">
        <w:rPr>
          <w:rFonts w:cs="Arial"/>
        </w:rPr>
        <w:t>12.</w:t>
      </w:r>
      <w:r w:rsidR="006C20B5" w:rsidRPr="00973A9B">
        <w:rPr>
          <w:rFonts w:cs="Arial"/>
        </w:rPr>
        <w:t xml:space="preserve"> </w:t>
      </w:r>
      <w:r w:rsidRPr="00973A9B">
        <w:rPr>
          <w:rFonts w:cs="Arial"/>
        </w:rPr>
        <w:t>2016 a průběžně v následujících letech</w:t>
      </w:r>
    </w:p>
    <w:p w:rsidR="00BB7CE4" w:rsidRPr="00973A9B" w:rsidRDefault="00BB7CE4" w:rsidP="00BB7CE4">
      <w:pPr>
        <w:spacing w:after="0" w:line="240" w:lineRule="auto"/>
        <w:jc w:val="both"/>
        <w:rPr>
          <w:rFonts w:cs="Arial"/>
        </w:rPr>
      </w:pPr>
    </w:p>
    <w:p w:rsidR="00BB7CE4" w:rsidRPr="00453A6F" w:rsidRDefault="005533FD" w:rsidP="00BB7CE4">
      <w:pPr>
        <w:pBdr>
          <w:top w:val="single" w:sz="4" w:space="1" w:color="auto"/>
          <w:left w:val="single" w:sz="4" w:space="4" w:color="auto"/>
          <w:bottom w:val="single" w:sz="4" w:space="1" w:color="auto"/>
          <w:right w:val="single" w:sz="4" w:space="4" w:color="auto"/>
        </w:pBdr>
        <w:spacing w:after="0" w:line="240" w:lineRule="auto"/>
        <w:jc w:val="both"/>
        <w:rPr>
          <w:rFonts w:cs="Arial"/>
          <w:i/>
        </w:rPr>
      </w:pPr>
      <w:r w:rsidRPr="00453A6F">
        <w:rPr>
          <w:rFonts w:cs="Arial"/>
          <w:i/>
        </w:rPr>
        <w:t>Informace o plnění</w:t>
      </w:r>
      <w:r w:rsidR="00BB7CE4" w:rsidRPr="00453A6F">
        <w:rPr>
          <w:rFonts w:cs="Arial"/>
          <w:i/>
        </w:rPr>
        <w:t>:</w:t>
      </w:r>
    </w:p>
    <w:p w:rsidR="001C179B" w:rsidRPr="00973A9B" w:rsidRDefault="004E5A8E" w:rsidP="0013658D">
      <w:pPr>
        <w:pBdr>
          <w:top w:val="single" w:sz="4" w:space="1" w:color="auto"/>
          <w:left w:val="single" w:sz="4" w:space="4" w:color="auto"/>
          <w:bottom w:val="single" w:sz="4" w:space="1" w:color="auto"/>
          <w:right w:val="single" w:sz="4" w:space="4" w:color="auto"/>
        </w:pBdr>
        <w:spacing w:after="0" w:line="240" w:lineRule="auto"/>
        <w:jc w:val="both"/>
        <w:rPr>
          <w:rFonts w:cs="Arial"/>
        </w:rPr>
      </w:pPr>
      <w:r w:rsidRPr="00973A9B">
        <w:rPr>
          <w:rFonts w:cs="Arial"/>
        </w:rPr>
        <w:t xml:space="preserve">MPSV poskytlo vyjádření </w:t>
      </w:r>
      <w:r w:rsidR="0013658D" w:rsidRPr="00973A9B">
        <w:rPr>
          <w:rFonts w:cs="Arial"/>
        </w:rPr>
        <w:t>sekce</w:t>
      </w:r>
      <w:r w:rsidRPr="00973A9B">
        <w:rPr>
          <w:rFonts w:cs="Arial"/>
        </w:rPr>
        <w:t xml:space="preserve"> sociální a rodinné politiky, dle kterého je úkol </w:t>
      </w:r>
      <w:r w:rsidR="0013658D" w:rsidRPr="00973A9B">
        <w:rPr>
          <w:rFonts w:cs="Arial"/>
        </w:rPr>
        <w:t>z části naplňován v rámci dotačních řízení na podporu rodiny, které spadají do odboru rodinné polit</w:t>
      </w:r>
      <w:r w:rsidRPr="00973A9B">
        <w:rPr>
          <w:rFonts w:cs="Arial"/>
        </w:rPr>
        <w:t xml:space="preserve">iky a polity stárnutí </w:t>
      </w:r>
      <w:r w:rsidR="0013658D" w:rsidRPr="00973A9B">
        <w:rPr>
          <w:rFonts w:cs="Arial"/>
        </w:rPr>
        <w:t xml:space="preserve">MPSV. V rámci dotačního programu „Rodina“ se jedná o podporu </w:t>
      </w:r>
      <w:r w:rsidRPr="00973A9B">
        <w:rPr>
          <w:rFonts w:cs="Arial"/>
        </w:rPr>
        <w:t>NNO</w:t>
      </w:r>
      <w:r w:rsidR="0013658D" w:rsidRPr="00973A9B">
        <w:rPr>
          <w:rFonts w:cs="Arial"/>
        </w:rPr>
        <w:t xml:space="preserve"> v prorodinných opatřeních. V rámci dotačního programu „Rodina“ jsou podporovány </w:t>
      </w:r>
      <w:r w:rsidR="00453A6F">
        <w:rPr>
          <w:rFonts w:cs="Arial"/>
        </w:rPr>
        <w:t>mj. </w:t>
      </w:r>
      <w:r w:rsidR="004D2303" w:rsidRPr="00973A9B">
        <w:rPr>
          <w:rFonts w:cs="Arial"/>
        </w:rPr>
        <w:t>také</w:t>
      </w:r>
      <w:r w:rsidR="0013658D" w:rsidRPr="00973A9B">
        <w:rPr>
          <w:rFonts w:cs="Arial"/>
        </w:rPr>
        <w:t xml:space="preserve"> aktivity</w:t>
      </w:r>
      <w:r w:rsidR="004D2303" w:rsidRPr="00973A9B">
        <w:rPr>
          <w:rFonts w:cs="Arial"/>
        </w:rPr>
        <w:t xml:space="preserve"> zaměřené na rovnost žen a můžu. </w:t>
      </w:r>
      <w:r w:rsidR="0013658D" w:rsidRPr="00973A9B">
        <w:rPr>
          <w:rFonts w:cs="Arial"/>
        </w:rPr>
        <w:t>V roce 2016 bylo v dotačním programu „Rodina 2016“ podpořeno celkem 294 projektů a 233 nest</w:t>
      </w:r>
      <w:r w:rsidR="00453A6F">
        <w:rPr>
          <w:rFonts w:cs="Arial"/>
        </w:rPr>
        <w:t>átních neziskových organizací s </w:t>
      </w:r>
      <w:r w:rsidR="0013658D" w:rsidRPr="00973A9B">
        <w:rPr>
          <w:rFonts w:cs="Arial"/>
        </w:rPr>
        <w:t>alokací 99.314.378,- Kč. Programy na podporu mentoringu, síťování a r</w:t>
      </w:r>
      <w:r w:rsidR="00453A6F">
        <w:rPr>
          <w:rFonts w:cs="Arial"/>
        </w:rPr>
        <w:t>ozvoje talentů žen s </w:t>
      </w:r>
      <w:r w:rsidR="0013658D" w:rsidRPr="00973A9B">
        <w:rPr>
          <w:rFonts w:cs="Arial"/>
        </w:rPr>
        <w:t>cílem vyrovnaného zastoupení žen a mužů</w:t>
      </w:r>
      <w:r w:rsidRPr="00973A9B">
        <w:rPr>
          <w:rFonts w:cs="Arial"/>
        </w:rPr>
        <w:t xml:space="preserve"> v rozhodovacích pozicích mohly </w:t>
      </w:r>
      <w:r w:rsidR="0013658D" w:rsidRPr="00973A9B">
        <w:rPr>
          <w:rFonts w:cs="Arial"/>
        </w:rPr>
        <w:t xml:space="preserve">být součástí projektů předkládaných do výzvy </w:t>
      </w:r>
      <w:r w:rsidR="004D2303" w:rsidRPr="00973A9B">
        <w:rPr>
          <w:rFonts w:cs="Arial"/>
        </w:rPr>
        <w:t>„</w:t>
      </w:r>
      <w:r w:rsidR="0013658D" w:rsidRPr="00973A9B">
        <w:rPr>
          <w:rFonts w:cs="Arial"/>
        </w:rPr>
        <w:t>Implementace Vládní str</w:t>
      </w:r>
      <w:r w:rsidR="00453A6F">
        <w:rPr>
          <w:rFonts w:cs="Arial"/>
        </w:rPr>
        <w:t>ategie pro rovnost žen a mužů v </w:t>
      </w:r>
      <w:r w:rsidR="0013658D" w:rsidRPr="00973A9B">
        <w:rPr>
          <w:rFonts w:cs="Arial"/>
        </w:rPr>
        <w:t xml:space="preserve">České republice </w:t>
      </w:r>
      <w:r w:rsidR="00C72CEE" w:rsidRPr="00973A9B">
        <w:rPr>
          <w:rFonts w:cs="Arial"/>
        </w:rPr>
        <w:t>na léta 2014 – 2020</w:t>
      </w:r>
      <w:r w:rsidR="004D2303" w:rsidRPr="00973A9B">
        <w:rPr>
          <w:rFonts w:cs="Arial"/>
        </w:rPr>
        <w:t>“</w:t>
      </w:r>
      <w:r w:rsidR="00C72CEE" w:rsidRPr="00973A9B">
        <w:rPr>
          <w:rFonts w:cs="Arial"/>
        </w:rPr>
        <w:t>, ve které bylo</w:t>
      </w:r>
      <w:r w:rsidR="0013658D" w:rsidRPr="00973A9B">
        <w:rPr>
          <w:rFonts w:cs="Arial"/>
        </w:rPr>
        <w:t xml:space="preserve"> podporováno systémové zavedení nástrojů na vyrovnání zastoupení žen ve vedoucích a rozhodovacích pozicích ve veřejné správě a veřejných výzkumných institucích. Ke konci roku 2016 bylo do výzvy předloženo 52 projektů. Programy na podporu mentoringu, síťování a rozvoje talentů žen s cílem vyrovnaného zastoupení žen a mužů v rozhodovacích pozicích v obchodních společnostech mohou být </w:t>
      </w:r>
      <w:r w:rsidR="004D2303" w:rsidRPr="00973A9B">
        <w:rPr>
          <w:rFonts w:cs="Arial"/>
        </w:rPr>
        <w:t xml:space="preserve">také </w:t>
      </w:r>
      <w:r w:rsidR="0013658D" w:rsidRPr="00973A9B">
        <w:rPr>
          <w:rFonts w:cs="Arial"/>
        </w:rPr>
        <w:t xml:space="preserve">opatřeními vyplývajícími z genderových auditů podporovaných v rámci výzvy </w:t>
      </w:r>
      <w:r w:rsidR="004D2303" w:rsidRPr="00973A9B">
        <w:rPr>
          <w:rFonts w:cs="Arial"/>
        </w:rPr>
        <w:t>„</w:t>
      </w:r>
      <w:r w:rsidR="0013658D" w:rsidRPr="00973A9B">
        <w:rPr>
          <w:rFonts w:cs="Arial"/>
        </w:rPr>
        <w:t>Realizace genderových auditů u zaměstnavatelů</w:t>
      </w:r>
      <w:r w:rsidR="004D2303" w:rsidRPr="00973A9B">
        <w:rPr>
          <w:rFonts w:cs="Arial"/>
        </w:rPr>
        <w:t>“</w:t>
      </w:r>
      <w:r w:rsidR="0013658D" w:rsidRPr="00973A9B">
        <w:rPr>
          <w:rFonts w:cs="Arial"/>
        </w:rPr>
        <w:t>. Mezi auditované oblasti mimo jiné patří zastoupení žen a mužů ve struktuře organizace a diverzita, kariérní růst a cirkulace zaměstnaných osob, adaptační procesy, mentoring, vztahy – hierarchické (rozhodovací procesy), kolegiální (týmové, síťování…). Ke konci roku 2016 bylo do výzvy předloženo 30 projektů. V roce 2017 bude vyhlášena navazující výzva k předkládání projektů na realizaci doporučení z uskutečněných genderových auditů.</w:t>
      </w:r>
    </w:p>
    <w:p w:rsidR="001C179B" w:rsidRPr="00973A9B" w:rsidRDefault="001C179B" w:rsidP="0013658D">
      <w:pPr>
        <w:pBdr>
          <w:top w:val="single" w:sz="4" w:space="1" w:color="auto"/>
          <w:left w:val="single" w:sz="4" w:space="4" w:color="auto"/>
          <w:bottom w:val="single" w:sz="4" w:space="1" w:color="auto"/>
          <w:right w:val="single" w:sz="4" w:space="4" w:color="auto"/>
        </w:pBdr>
        <w:spacing w:after="0" w:line="240" w:lineRule="auto"/>
        <w:jc w:val="both"/>
        <w:rPr>
          <w:rFonts w:cs="Arial"/>
        </w:rPr>
      </w:pPr>
      <w:r w:rsidRPr="00973A9B">
        <w:rPr>
          <w:rFonts w:cs="Arial"/>
        </w:rPr>
        <w:t>V rámci OP Podnikání a inovace pro konkurenceschopnost s cílem podporovat mentoring, koučing a management inovací u začínajících malých a středních podniků je realizován projekt Agentury pro podporu podnikání a investic CzechInvest „Podpora startupů“. Tento projekt je zaměřen na rozvoj podnikatelských aktivit inovativních malých a stře</w:t>
      </w:r>
      <w:r w:rsidR="004D2303" w:rsidRPr="00973A9B">
        <w:rPr>
          <w:rFonts w:cs="Arial"/>
        </w:rPr>
        <w:t xml:space="preserve">dních podniků prostřednictvím různých klíčových a doplňkových aktivit. Není však jasné, jakým způsobem je v rámci tohoto projektu cíleno na podporu podnikatelek či žen ve vedoucích pozicích. </w:t>
      </w:r>
    </w:p>
    <w:p w:rsidR="00BB7CE4" w:rsidRPr="00973A9B" w:rsidRDefault="004E5A8E" w:rsidP="00BB7CE4">
      <w:pPr>
        <w:pBdr>
          <w:top w:val="single" w:sz="4" w:space="1" w:color="auto"/>
          <w:left w:val="single" w:sz="4" w:space="4" w:color="auto"/>
          <w:bottom w:val="single" w:sz="4" w:space="1" w:color="auto"/>
          <w:right w:val="single" w:sz="4" w:space="4" w:color="auto"/>
        </w:pBdr>
        <w:spacing w:after="0" w:line="240" w:lineRule="auto"/>
        <w:jc w:val="both"/>
        <w:rPr>
          <w:rFonts w:cs="Arial"/>
        </w:rPr>
      </w:pPr>
      <w:r w:rsidRPr="00973A9B">
        <w:rPr>
          <w:rFonts w:cs="Arial"/>
        </w:rPr>
        <w:t xml:space="preserve">MŠMT žádné informace k plnění tohoto úkolu neuvedlo. </w:t>
      </w:r>
    </w:p>
    <w:p w:rsidR="00BB7CE4" w:rsidRPr="00973A9B" w:rsidRDefault="00BB7CE4" w:rsidP="00BB7CE4">
      <w:pPr>
        <w:spacing w:after="0" w:line="240" w:lineRule="auto"/>
        <w:ind w:left="1410" w:hanging="1410"/>
        <w:jc w:val="both"/>
        <w:rPr>
          <w:rFonts w:cs="Arial"/>
        </w:rPr>
      </w:pPr>
    </w:p>
    <w:p w:rsidR="005533FD" w:rsidRPr="00453A6F" w:rsidRDefault="005533FD" w:rsidP="005533FD">
      <w:pPr>
        <w:pBdr>
          <w:top w:val="single" w:sz="4" w:space="1" w:color="auto"/>
          <w:left w:val="single" w:sz="4" w:space="4" w:color="auto"/>
          <w:bottom w:val="single" w:sz="4" w:space="1" w:color="auto"/>
          <w:right w:val="single" w:sz="4" w:space="4" w:color="auto"/>
        </w:pBdr>
        <w:spacing w:before="60" w:after="0" w:line="240" w:lineRule="auto"/>
        <w:jc w:val="both"/>
        <w:rPr>
          <w:rFonts w:cs="Arial"/>
          <w:i/>
        </w:rPr>
      </w:pPr>
      <w:r w:rsidRPr="00453A6F">
        <w:rPr>
          <w:rFonts w:cs="Arial"/>
          <w:i/>
        </w:rPr>
        <w:t xml:space="preserve">Stanovisko Výboru: </w:t>
      </w:r>
      <w:r w:rsidR="0079168A" w:rsidRPr="00453A6F">
        <w:rPr>
          <w:rFonts w:cs="Arial"/>
          <w:b/>
          <w:i/>
        </w:rPr>
        <w:t>Plněno částečně.</w:t>
      </w:r>
    </w:p>
    <w:p w:rsidR="005533FD" w:rsidRPr="00973A9B" w:rsidRDefault="0079168A" w:rsidP="004D2303">
      <w:pPr>
        <w:pBdr>
          <w:top w:val="single" w:sz="4" w:space="1" w:color="auto"/>
          <w:left w:val="single" w:sz="4" w:space="4" w:color="auto"/>
          <w:bottom w:val="single" w:sz="4" w:space="1" w:color="auto"/>
          <w:right w:val="single" w:sz="4" w:space="4" w:color="auto"/>
        </w:pBdr>
        <w:spacing w:before="60" w:after="0" w:line="240" w:lineRule="auto"/>
        <w:jc w:val="both"/>
        <w:rPr>
          <w:rFonts w:cs="Arial"/>
        </w:rPr>
      </w:pPr>
      <w:r w:rsidRPr="00973A9B">
        <w:rPr>
          <w:rFonts w:cs="Arial"/>
        </w:rPr>
        <w:t>Výbor doporučuje MPO, aby v rámci informování o plnění Akčního plánu za rok 2017 znovu uvedlo způsob plnění tohoto úkolu v podrobnější podobě – zejména informace o tom, jak jsou v uvedených projektech realizovaných v rámci OP Podnikání</w:t>
      </w:r>
      <w:r w:rsidR="00453A6F">
        <w:rPr>
          <w:rFonts w:cs="Arial"/>
        </w:rPr>
        <w:t xml:space="preserve"> a inovace pro </w:t>
      </w:r>
      <w:r w:rsidRPr="00973A9B">
        <w:rPr>
          <w:rFonts w:cs="Arial"/>
        </w:rPr>
        <w:t>konkurenceschopnost zohledňovány cíle tohoto Akčního plánu. Dále Výbor vyzývá MŠMT k doplnění informací o plnění tohoto úkolu.</w:t>
      </w:r>
    </w:p>
    <w:p w:rsidR="00E62890" w:rsidRPr="00973A9B" w:rsidRDefault="00E62890" w:rsidP="00E62890">
      <w:pPr>
        <w:spacing w:after="0" w:line="240" w:lineRule="auto"/>
        <w:ind w:left="1410" w:hanging="1410"/>
        <w:jc w:val="both"/>
        <w:rPr>
          <w:rFonts w:cs="Arial"/>
          <w:i/>
        </w:rPr>
      </w:pPr>
    </w:p>
    <w:p w:rsidR="00BB7CE4" w:rsidRPr="00973A9B" w:rsidRDefault="00BB7CE4" w:rsidP="00BB7CE4">
      <w:pPr>
        <w:spacing w:after="0" w:line="240" w:lineRule="auto"/>
        <w:ind w:left="1410" w:hanging="1410"/>
        <w:jc w:val="both"/>
        <w:rPr>
          <w:rFonts w:cs="Arial"/>
          <w:b/>
        </w:rPr>
      </w:pPr>
      <w:r w:rsidRPr="00973A9B">
        <w:rPr>
          <w:rFonts w:cs="Arial"/>
        </w:rPr>
        <w:t>Úkol č. 35:</w:t>
      </w:r>
      <w:r w:rsidRPr="00973A9B">
        <w:rPr>
          <w:rFonts w:cs="Arial"/>
        </w:rPr>
        <w:tab/>
      </w:r>
      <w:r w:rsidRPr="00973A9B">
        <w:rPr>
          <w:rFonts w:cs="Arial"/>
          <w:b/>
        </w:rPr>
        <w:t>Cílenými kroky motivovat dívky a ženy ke studiu na technických oborech (včetně IT oborů) středních a vysokých škol.</w:t>
      </w:r>
    </w:p>
    <w:p w:rsidR="00BB7CE4" w:rsidRPr="00973A9B" w:rsidRDefault="00BB7CE4" w:rsidP="00BB7CE4">
      <w:pPr>
        <w:spacing w:after="0" w:line="240" w:lineRule="auto"/>
        <w:ind w:left="1410" w:hanging="1410"/>
        <w:jc w:val="both"/>
        <w:rPr>
          <w:rFonts w:cs="Arial"/>
        </w:rPr>
      </w:pPr>
      <w:r w:rsidRPr="00973A9B">
        <w:rPr>
          <w:rFonts w:cs="Arial"/>
        </w:rPr>
        <w:t xml:space="preserve">Indikátor: </w:t>
      </w:r>
      <w:r w:rsidRPr="00973A9B">
        <w:rPr>
          <w:rFonts w:cs="Arial"/>
        </w:rPr>
        <w:tab/>
        <w:t xml:space="preserve">Předložení popisu konkrétních opatření, včetně vyhodnocení jejich efektivity. </w:t>
      </w:r>
    </w:p>
    <w:p w:rsidR="00BB7CE4" w:rsidRPr="00973A9B" w:rsidRDefault="00BB7CE4" w:rsidP="00BB7CE4">
      <w:pPr>
        <w:spacing w:after="0" w:line="240" w:lineRule="auto"/>
        <w:ind w:left="1410" w:hanging="1410"/>
        <w:jc w:val="both"/>
        <w:rPr>
          <w:rFonts w:cs="Arial"/>
        </w:rPr>
      </w:pPr>
      <w:r w:rsidRPr="00973A9B">
        <w:rPr>
          <w:rFonts w:cs="Arial"/>
        </w:rPr>
        <w:t>Gestor:</w:t>
      </w:r>
      <w:r w:rsidRPr="00973A9B">
        <w:rPr>
          <w:rFonts w:cs="Arial"/>
        </w:rPr>
        <w:tab/>
        <w:t>MŠMT</w:t>
      </w:r>
    </w:p>
    <w:p w:rsidR="00BB7CE4" w:rsidRPr="00973A9B" w:rsidRDefault="00BB7CE4" w:rsidP="00BB7CE4">
      <w:pPr>
        <w:spacing w:after="0" w:line="240" w:lineRule="auto"/>
        <w:jc w:val="both"/>
        <w:rPr>
          <w:rFonts w:cs="Arial"/>
        </w:rPr>
      </w:pPr>
      <w:r w:rsidRPr="00973A9B">
        <w:rPr>
          <w:rFonts w:cs="Arial"/>
        </w:rPr>
        <w:t>Termín:</w:t>
      </w:r>
      <w:r w:rsidRPr="00973A9B">
        <w:rPr>
          <w:rFonts w:cs="Arial"/>
        </w:rPr>
        <w:tab/>
        <w:t>31.</w:t>
      </w:r>
      <w:r w:rsidR="006C20B5" w:rsidRPr="00973A9B">
        <w:rPr>
          <w:rFonts w:cs="Arial"/>
        </w:rPr>
        <w:t xml:space="preserve"> </w:t>
      </w:r>
      <w:r w:rsidRPr="00973A9B">
        <w:rPr>
          <w:rFonts w:cs="Arial"/>
        </w:rPr>
        <w:t>12.</w:t>
      </w:r>
      <w:r w:rsidR="006C20B5" w:rsidRPr="00973A9B">
        <w:rPr>
          <w:rFonts w:cs="Arial"/>
        </w:rPr>
        <w:t xml:space="preserve"> </w:t>
      </w:r>
      <w:r w:rsidRPr="00973A9B">
        <w:rPr>
          <w:rFonts w:cs="Arial"/>
        </w:rPr>
        <w:t>2016 a průběžně v následujících letech</w:t>
      </w:r>
    </w:p>
    <w:p w:rsidR="00BB7CE4" w:rsidRPr="00973A9B" w:rsidRDefault="00BB7CE4" w:rsidP="00BB7CE4">
      <w:pPr>
        <w:spacing w:after="0" w:line="240" w:lineRule="auto"/>
        <w:jc w:val="both"/>
        <w:rPr>
          <w:rFonts w:cs="Arial"/>
        </w:rPr>
      </w:pPr>
    </w:p>
    <w:p w:rsidR="00BB7CE4" w:rsidRPr="00453A6F" w:rsidRDefault="005533FD" w:rsidP="00BB7CE4">
      <w:pPr>
        <w:pBdr>
          <w:top w:val="single" w:sz="4" w:space="1" w:color="auto"/>
          <w:left w:val="single" w:sz="4" w:space="4" w:color="auto"/>
          <w:bottom w:val="single" w:sz="4" w:space="1" w:color="auto"/>
          <w:right w:val="single" w:sz="4" w:space="4" w:color="auto"/>
        </w:pBdr>
        <w:spacing w:after="0" w:line="240" w:lineRule="auto"/>
        <w:jc w:val="both"/>
        <w:rPr>
          <w:rFonts w:cs="Arial"/>
          <w:i/>
        </w:rPr>
      </w:pPr>
      <w:r w:rsidRPr="00453A6F">
        <w:rPr>
          <w:rFonts w:cs="Arial"/>
          <w:i/>
        </w:rPr>
        <w:t>Informace o plnění</w:t>
      </w:r>
      <w:r w:rsidR="00BB7CE4" w:rsidRPr="00453A6F">
        <w:rPr>
          <w:rFonts w:cs="Arial"/>
          <w:i/>
        </w:rPr>
        <w:t>:</w:t>
      </w:r>
    </w:p>
    <w:p w:rsidR="00B74C4C" w:rsidRPr="00973A9B" w:rsidRDefault="00B74C4C" w:rsidP="00B74C4C">
      <w:pPr>
        <w:pBdr>
          <w:top w:val="single" w:sz="4" w:space="1" w:color="auto"/>
          <w:left w:val="single" w:sz="4" w:space="4" w:color="auto"/>
          <w:bottom w:val="single" w:sz="4" w:space="1" w:color="auto"/>
          <w:right w:val="single" w:sz="4" w:space="4" w:color="auto"/>
        </w:pBdr>
        <w:spacing w:after="0" w:line="240" w:lineRule="auto"/>
        <w:jc w:val="both"/>
        <w:rPr>
          <w:rFonts w:cs="Arial"/>
        </w:rPr>
      </w:pPr>
      <w:r w:rsidRPr="00973A9B">
        <w:rPr>
          <w:rFonts w:cs="Arial"/>
        </w:rPr>
        <w:t xml:space="preserve">MŠMT uvedlo pouze základní informaci, že Národní ústav pro vzdělávání ve spolupráci s Národním institutem pro další vzdělávání připravují programy, kterými by byly dívky motivovány ke studiu technických a IT oborů. Tyto programy by měly dívkám přibližovat možnosti uplatnění v pracovní kariéře a na trhu práce. </w:t>
      </w:r>
    </w:p>
    <w:p w:rsidR="00BB7CE4" w:rsidRPr="00973A9B" w:rsidRDefault="00BB7CE4" w:rsidP="00BB7CE4">
      <w:pPr>
        <w:spacing w:after="0" w:line="240" w:lineRule="auto"/>
        <w:ind w:left="1410" w:hanging="1410"/>
        <w:jc w:val="both"/>
        <w:rPr>
          <w:rFonts w:cs="Arial"/>
          <w:b/>
        </w:rPr>
      </w:pPr>
    </w:p>
    <w:p w:rsidR="00B27117" w:rsidRPr="00453A6F" w:rsidRDefault="005533FD" w:rsidP="00B27117">
      <w:pPr>
        <w:pBdr>
          <w:top w:val="single" w:sz="4" w:space="1" w:color="auto"/>
          <w:left w:val="single" w:sz="4" w:space="4" w:color="auto"/>
          <w:bottom w:val="single" w:sz="4" w:space="1" w:color="auto"/>
          <w:right w:val="single" w:sz="4" w:space="4" w:color="auto"/>
        </w:pBdr>
        <w:spacing w:before="60" w:after="0" w:line="240" w:lineRule="auto"/>
        <w:jc w:val="both"/>
        <w:rPr>
          <w:rFonts w:cs="Arial"/>
          <w:i/>
        </w:rPr>
      </w:pPr>
      <w:r w:rsidRPr="00453A6F">
        <w:rPr>
          <w:rFonts w:cs="Arial"/>
          <w:i/>
        </w:rPr>
        <w:t>Stanovisko Výboru:</w:t>
      </w:r>
      <w:r w:rsidR="00B27117" w:rsidRPr="00453A6F">
        <w:rPr>
          <w:rFonts w:cs="Arial"/>
          <w:i/>
        </w:rPr>
        <w:t xml:space="preserve"> </w:t>
      </w:r>
      <w:r w:rsidR="00C72CEE" w:rsidRPr="00453A6F">
        <w:rPr>
          <w:rFonts w:cs="Arial"/>
          <w:b/>
          <w:i/>
        </w:rPr>
        <w:t>Plněno částečně</w:t>
      </w:r>
      <w:r w:rsidR="00C72CEE" w:rsidRPr="00453A6F">
        <w:rPr>
          <w:rFonts w:cs="Arial"/>
          <w:i/>
        </w:rPr>
        <w:t>.</w:t>
      </w:r>
    </w:p>
    <w:p w:rsidR="00C72CEE" w:rsidRPr="00973A9B" w:rsidRDefault="00C72CEE" w:rsidP="00B27117">
      <w:pPr>
        <w:pBdr>
          <w:top w:val="single" w:sz="4" w:space="1" w:color="auto"/>
          <w:left w:val="single" w:sz="4" w:space="4" w:color="auto"/>
          <w:bottom w:val="single" w:sz="4" w:space="1" w:color="auto"/>
          <w:right w:val="single" w:sz="4" w:space="4" w:color="auto"/>
        </w:pBdr>
        <w:spacing w:before="60" w:after="0" w:line="240" w:lineRule="auto"/>
        <w:jc w:val="both"/>
        <w:rPr>
          <w:rFonts w:cs="Arial"/>
          <w:color w:val="FF0000"/>
        </w:rPr>
      </w:pPr>
      <w:r w:rsidRPr="00973A9B">
        <w:rPr>
          <w:rFonts w:cs="Arial"/>
        </w:rPr>
        <w:t>Výbor doporučuje MŠMT, aby v rámci informování o plnění Akčního plánu za rok 2017 znovu uvedlo způsob plnění tohoto úkolu v podrobnější podobě, tj. včetně popisu konkrétních opatření a vyhodnocení jejich efektivity.</w:t>
      </w:r>
      <w:r w:rsidR="000F568C" w:rsidRPr="00973A9B">
        <w:rPr>
          <w:rFonts w:cs="Arial"/>
        </w:rPr>
        <w:t xml:space="preserve"> Výbor rovněž doporučuje MŠMT zrealizovat k zapojení dívek a žen do technických oborů </w:t>
      </w:r>
      <w:r w:rsidR="00DE6A14" w:rsidRPr="00973A9B">
        <w:rPr>
          <w:rFonts w:cs="Arial"/>
        </w:rPr>
        <w:t>informační kampaň</w:t>
      </w:r>
      <w:r w:rsidR="000F568C" w:rsidRPr="00973A9B">
        <w:rPr>
          <w:rFonts w:cs="Arial"/>
        </w:rPr>
        <w:t xml:space="preserve">. </w:t>
      </w:r>
      <w:r w:rsidRPr="00973A9B">
        <w:rPr>
          <w:rFonts w:cs="Arial"/>
        </w:rPr>
        <w:t xml:space="preserve"> </w:t>
      </w:r>
    </w:p>
    <w:p w:rsidR="00B27117" w:rsidRDefault="00B27117" w:rsidP="00B27117">
      <w:pPr>
        <w:pStyle w:val="Nadpis2"/>
        <w:numPr>
          <w:ilvl w:val="0"/>
          <w:numId w:val="0"/>
        </w:numPr>
        <w:ind w:left="432"/>
      </w:pPr>
    </w:p>
    <w:p w:rsidR="00453A6F" w:rsidRPr="00453A6F" w:rsidRDefault="00453A6F" w:rsidP="00453A6F"/>
    <w:p w:rsidR="00B27117" w:rsidRPr="00453A6F" w:rsidRDefault="00453A6F" w:rsidP="00C65D13">
      <w:pPr>
        <w:pStyle w:val="Nadpis2"/>
        <w:ind w:left="432"/>
        <w:jc w:val="both"/>
      </w:pPr>
      <w:bookmarkStart w:id="45" w:name="_Toc481074974"/>
      <w:r w:rsidRPr="00453A6F">
        <w:t>SHRNUTÍ PLNĚNÍ JEDNOTLIVÝCH ÚKOLŮ AKČNÍHO PLÁNU A P</w:t>
      </w:r>
      <w:r w:rsidR="002179C8">
        <w:t xml:space="preserve">ODNĚTU K UPLATŇOVÁNÍ STRATEGIE </w:t>
      </w:r>
      <w:r w:rsidRPr="00453A6F">
        <w:t>+1 V ROCE 2016</w:t>
      </w:r>
      <w:bookmarkEnd w:id="45"/>
    </w:p>
    <w:p w:rsidR="001871A5" w:rsidRPr="00973A9B" w:rsidRDefault="00CF62D0" w:rsidP="00967A34">
      <w:pPr>
        <w:pStyle w:val="Nadpis2"/>
        <w:numPr>
          <w:ilvl w:val="0"/>
          <w:numId w:val="0"/>
        </w:numPr>
        <w:jc w:val="both"/>
        <w:rPr>
          <w:b w:val="0"/>
        </w:rPr>
      </w:pPr>
      <w:bookmarkStart w:id="46" w:name="_Toc479860259"/>
      <w:bookmarkStart w:id="47" w:name="_Toc481074975"/>
      <w:r w:rsidRPr="00973A9B">
        <w:rPr>
          <w:b w:val="0"/>
        </w:rPr>
        <w:t>Akční plán obsahuje celkem 25</w:t>
      </w:r>
      <w:r w:rsidR="00B27117" w:rsidRPr="00973A9B">
        <w:rPr>
          <w:b w:val="0"/>
        </w:rPr>
        <w:t xml:space="preserve"> úko</w:t>
      </w:r>
      <w:r w:rsidRPr="00973A9B">
        <w:rPr>
          <w:b w:val="0"/>
        </w:rPr>
        <w:t>lů s termínem plnění v roce 2016 (a poté průběžně)</w:t>
      </w:r>
      <w:r w:rsidR="00B27117" w:rsidRPr="00973A9B">
        <w:rPr>
          <w:b w:val="0"/>
        </w:rPr>
        <w:t>.</w:t>
      </w:r>
      <w:bookmarkEnd w:id="46"/>
      <w:bookmarkEnd w:id="47"/>
      <w:r w:rsidR="00967A34" w:rsidRPr="00973A9B">
        <w:rPr>
          <w:b w:val="0"/>
        </w:rPr>
        <w:t xml:space="preserve"> </w:t>
      </w:r>
      <w:r w:rsidR="001871A5" w:rsidRPr="00973A9B">
        <w:rPr>
          <w:b w:val="0"/>
        </w:rPr>
        <w:t>Následující tabulka ukazuje plnění úkolů ze strany jednotlivých resortů</w:t>
      </w:r>
      <w:r w:rsidR="00CA3A58" w:rsidRPr="00973A9B">
        <w:rPr>
          <w:b w:val="0"/>
        </w:rPr>
        <w:t xml:space="preserve"> </w:t>
      </w:r>
      <w:r w:rsidR="00F326AA" w:rsidRPr="00973A9B">
        <w:rPr>
          <w:b w:val="0"/>
        </w:rPr>
        <w:t xml:space="preserve">a ČSÚ </w:t>
      </w:r>
      <w:r w:rsidR="001871A5" w:rsidRPr="00973A9B">
        <w:rPr>
          <w:b w:val="0"/>
        </w:rPr>
        <w:t>(přičemž některé z úkolů byly uloženy více</w:t>
      </w:r>
      <w:r w:rsidR="00702EDA" w:rsidRPr="00973A9B">
        <w:rPr>
          <w:b w:val="0"/>
        </w:rPr>
        <w:t xml:space="preserve"> či všem</w:t>
      </w:r>
      <w:r w:rsidR="001871A5" w:rsidRPr="00973A9B">
        <w:rPr>
          <w:b w:val="0"/>
        </w:rPr>
        <w:t xml:space="preserve"> </w:t>
      </w:r>
      <w:r w:rsidR="00CA3A58" w:rsidRPr="00973A9B">
        <w:rPr>
          <w:b w:val="0"/>
        </w:rPr>
        <w:t>resortům</w:t>
      </w:r>
      <w:r w:rsidR="00CC0734" w:rsidRPr="00973A9B">
        <w:rPr>
          <w:b w:val="0"/>
        </w:rPr>
        <w:t>). Pokud orgán</w:t>
      </w:r>
      <w:r w:rsidR="001871A5" w:rsidRPr="00973A9B">
        <w:rPr>
          <w:b w:val="0"/>
        </w:rPr>
        <w:t xml:space="preserve"> informace o plnění úkolu neuvedl, má se za nesplněný.</w:t>
      </w:r>
    </w:p>
    <w:p w:rsidR="001871A5" w:rsidRDefault="00830DBF" w:rsidP="001871A5">
      <w:pPr>
        <w:spacing w:after="0" w:line="240" w:lineRule="auto"/>
        <w:jc w:val="both"/>
        <w:rPr>
          <w:rFonts w:cs="Arial"/>
        </w:rPr>
      </w:pPr>
      <w:r>
        <w:rPr>
          <w:rFonts w:cs="Arial"/>
        </w:rPr>
        <w:t>Z celkového počtu 25 úkolů by</w:t>
      </w:r>
      <w:r w:rsidR="000D430C">
        <w:rPr>
          <w:rFonts w:cs="Arial"/>
        </w:rPr>
        <w:t>lo za splněné/ plněné označeny 4 úkoly (16</w:t>
      </w:r>
      <w:r>
        <w:rPr>
          <w:rFonts w:cs="Arial"/>
        </w:rPr>
        <w:t xml:space="preserve"> %), částečně splněné/ částečně plněné 16 úkol</w:t>
      </w:r>
      <w:r w:rsidR="000D430C">
        <w:rPr>
          <w:rFonts w:cs="Arial"/>
        </w:rPr>
        <w:t>ů (64 %) a nesplněné/ neplněné 5 úkolů (20</w:t>
      </w:r>
      <w:r>
        <w:rPr>
          <w:rFonts w:cs="Arial"/>
        </w:rPr>
        <w:t xml:space="preserve"> %). Z pohledu komplexního vyhodnocení lze tedy konstatovat, že v prvním roce účinnosti Akčního plánu se v plné míře dané úkoly nepodařilo naplnit a poměrně velká část z nich nebyla splněna vůbec. </w:t>
      </w:r>
    </w:p>
    <w:p w:rsidR="00830DBF" w:rsidRDefault="00830DBF" w:rsidP="001871A5">
      <w:pPr>
        <w:spacing w:after="0" w:line="240" w:lineRule="auto"/>
        <w:jc w:val="both"/>
        <w:rPr>
          <w:rFonts w:cs="Arial"/>
        </w:rPr>
      </w:pPr>
    </w:p>
    <w:p w:rsidR="00830DBF" w:rsidRDefault="00F16BE5" w:rsidP="001871A5">
      <w:pPr>
        <w:spacing w:after="0" w:line="240" w:lineRule="auto"/>
        <w:jc w:val="both"/>
        <w:rPr>
          <w:rFonts w:cs="Arial"/>
          <w:u w:val="single"/>
        </w:rPr>
      </w:pPr>
      <w:r w:rsidRPr="00F16BE5">
        <w:rPr>
          <w:rFonts w:cs="Arial"/>
          <w:u w:val="single"/>
        </w:rPr>
        <w:t xml:space="preserve">Tabulka č. 2 - </w:t>
      </w:r>
      <w:r w:rsidR="00830DBF" w:rsidRPr="00F16BE5">
        <w:rPr>
          <w:rFonts w:cs="Arial"/>
          <w:u w:val="single"/>
        </w:rPr>
        <w:t>Přehled plnění Akčního plánu ze strany jednotlivých rezortů</w:t>
      </w:r>
    </w:p>
    <w:tbl>
      <w:tblPr>
        <w:tblW w:w="8946" w:type="dxa"/>
        <w:tblInd w:w="55" w:type="dxa"/>
        <w:tblLayout w:type="fixed"/>
        <w:tblCellMar>
          <w:left w:w="70" w:type="dxa"/>
          <w:right w:w="70" w:type="dxa"/>
        </w:tblCellMar>
        <w:tblLook w:val="04A0" w:firstRow="1" w:lastRow="0" w:firstColumn="1" w:lastColumn="0" w:noHBand="0" w:noVBand="1"/>
      </w:tblPr>
      <w:tblGrid>
        <w:gridCol w:w="3984"/>
        <w:gridCol w:w="1701"/>
        <w:gridCol w:w="1701"/>
        <w:gridCol w:w="1560"/>
      </w:tblGrid>
      <w:tr w:rsidR="005E6111" w:rsidRPr="00973A9B" w:rsidTr="005E6111">
        <w:trPr>
          <w:trHeight w:val="491"/>
        </w:trPr>
        <w:tc>
          <w:tcPr>
            <w:tcW w:w="3984" w:type="dxa"/>
            <w:tcBorders>
              <w:top w:val="single" w:sz="4" w:space="0" w:color="auto"/>
              <w:left w:val="single" w:sz="4" w:space="0" w:color="auto"/>
              <w:bottom w:val="single" w:sz="4" w:space="0" w:color="auto"/>
              <w:right w:val="single" w:sz="4" w:space="0" w:color="auto"/>
            </w:tcBorders>
            <w:shd w:val="clear" w:color="000000" w:fill="DAEEF3"/>
            <w:vAlign w:val="bottom"/>
            <w:hideMark/>
          </w:tcPr>
          <w:p w:rsidR="005E6111" w:rsidRPr="00973A9B" w:rsidRDefault="005E6111" w:rsidP="001871A5">
            <w:pPr>
              <w:spacing w:after="0" w:line="240" w:lineRule="auto"/>
              <w:rPr>
                <w:rFonts w:eastAsia="Times New Roman" w:cs="Arial"/>
                <w:color w:val="000000"/>
              </w:rPr>
            </w:pPr>
            <w:r w:rsidRPr="00973A9B">
              <w:rPr>
                <w:rFonts w:eastAsia="Times New Roman" w:cs="Arial"/>
                <w:color w:val="000000"/>
              </w:rPr>
              <w:t>Rezort</w:t>
            </w:r>
          </w:p>
        </w:tc>
        <w:tc>
          <w:tcPr>
            <w:tcW w:w="1701" w:type="dxa"/>
            <w:tcBorders>
              <w:top w:val="single" w:sz="4" w:space="0" w:color="auto"/>
              <w:left w:val="nil"/>
              <w:bottom w:val="single" w:sz="4" w:space="0" w:color="auto"/>
              <w:right w:val="single" w:sz="4" w:space="0" w:color="auto"/>
            </w:tcBorders>
            <w:shd w:val="clear" w:color="000000" w:fill="DAEEF3"/>
            <w:vAlign w:val="bottom"/>
            <w:hideMark/>
          </w:tcPr>
          <w:p w:rsidR="005E6111" w:rsidRPr="00973A9B" w:rsidRDefault="005E6111" w:rsidP="001871A5">
            <w:pPr>
              <w:spacing w:after="0" w:line="240" w:lineRule="auto"/>
              <w:rPr>
                <w:rFonts w:eastAsia="Times New Roman" w:cs="Arial"/>
                <w:b/>
                <w:bCs/>
                <w:color w:val="000000"/>
              </w:rPr>
            </w:pPr>
            <w:r w:rsidRPr="00973A9B">
              <w:rPr>
                <w:rFonts w:eastAsia="Times New Roman" w:cs="Arial"/>
                <w:b/>
                <w:bCs/>
                <w:color w:val="000000"/>
              </w:rPr>
              <w:t>Splněno/ plněno</w:t>
            </w:r>
          </w:p>
        </w:tc>
        <w:tc>
          <w:tcPr>
            <w:tcW w:w="1701" w:type="dxa"/>
            <w:tcBorders>
              <w:top w:val="single" w:sz="4" w:space="0" w:color="auto"/>
              <w:left w:val="nil"/>
              <w:bottom w:val="single" w:sz="4" w:space="0" w:color="auto"/>
              <w:right w:val="single" w:sz="4" w:space="0" w:color="auto"/>
            </w:tcBorders>
            <w:shd w:val="clear" w:color="000000" w:fill="DAEEF3"/>
            <w:vAlign w:val="bottom"/>
            <w:hideMark/>
          </w:tcPr>
          <w:p w:rsidR="005E6111" w:rsidRPr="00973A9B" w:rsidRDefault="005E6111" w:rsidP="001871A5">
            <w:pPr>
              <w:spacing w:after="0" w:line="240" w:lineRule="auto"/>
              <w:rPr>
                <w:rFonts w:eastAsia="Times New Roman" w:cs="Arial"/>
                <w:b/>
                <w:bCs/>
                <w:color w:val="000000"/>
              </w:rPr>
            </w:pPr>
            <w:r w:rsidRPr="00973A9B">
              <w:rPr>
                <w:rFonts w:eastAsia="Times New Roman" w:cs="Arial"/>
                <w:b/>
                <w:bCs/>
                <w:color w:val="000000"/>
              </w:rPr>
              <w:t>Splněno/ plněno částečně</w:t>
            </w:r>
          </w:p>
        </w:tc>
        <w:tc>
          <w:tcPr>
            <w:tcW w:w="1560" w:type="dxa"/>
            <w:tcBorders>
              <w:top w:val="single" w:sz="4" w:space="0" w:color="auto"/>
              <w:left w:val="nil"/>
              <w:bottom w:val="single" w:sz="4" w:space="0" w:color="auto"/>
              <w:right w:val="single" w:sz="4" w:space="0" w:color="auto"/>
            </w:tcBorders>
            <w:shd w:val="clear" w:color="000000" w:fill="DAEEF3"/>
            <w:vAlign w:val="bottom"/>
            <w:hideMark/>
          </w:tcPr>
          <w:p w:rsidR="005E6111" w:rsidRPr="00973A9B" w:rsidRDefault="005E6111" w:rsidP="001871A5">
            <w:pPr>
              <w:spacing w:after="0" w:line="240" w:lineRule="auto"/>
              <w:rPr>
                <w:rFonts w:eastAsia="Times New Roman" w:cs="Arial"/>
                <w:b/>
                <w:bCs/>
                <w:color w:val="000000"/>
              </w:rPr>
            </w:pPr>
            <w:r w:rsidRPr="00973A9B">
              <w:rPr>
                <w:rFonts w:eastAsia="Times New Roman" w:cs="Arial"/>
                <w:b/>
                <w:bCs/>
                <w:color w:val="000000"/>
              </w:rPr>
              <w:t>Nesplněno/ neplněno</w:t>
            </w:r>
          </w:p>
        </w:tc>
      </w:tr>
      <w:tr w:rsidR="005E6111" w:rsidRPr="00973A9B" w:rsidTr="005E6111">
        <w:trPr>
          <w:trHeight w:val="388"/>
        </w:trPr>
        <w:tc>
          <w:tcPr>
            <w:tcW w:w="3984" w:type="dxa"/>
            <w:tcBorders>
              <w:top w:val="nil"/>
              <w:left w:val="single" w:sz="4" w:space="0" w:color="auto"/>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rPr>
                <w:rFonts w:eastAsia="Times New Roman" w:cs="Arial"/>
                <w:b/>
                <w:bCs/>
                <w:color w:val="000000"/>
              </w:rPr>
            </w:pPr>
            <w:r w:rsidRPr="00973A9B">
              <w:rPr>
                <w:rFonts w:eastAsia="Times New Roman" w:cs="Arial"/>
                <w:b/>
                <w:bCs/>
                <w:color w:val="000000"/>
              </w:rPr>
              <w:t xml:space="preserve">Ministerstvo dopravy </w:t>
            </w:r>
          </w:p>
        </w:tc>
        <w:tc>
          <w:tcPr>
            <w:tcW w:w="1701" w:type="dxa"/>
            <w:tcBorders>
              <w:top w:val="nil"/>
              <w:left w:val="nil"/>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jc w:val="right"/>
              <w:rPr>
                <w:rFonts w:eastAsia="Times New Roman" w:cs="Arial"/>
                <w:color w:val="000000"/>
              </w:rPr>
            </w:pPr>
            <w:r w:rsidRPr="00973A9B">
              <w:rPr>
                <w:rFonts w:eastAsia="Times New Roman" w:cs="Arial"/>
                <w:color w:val="000000"/>
              </w:rPr>
              <w:t>1</w:t>
            </w:r>
          </w:p>
        </w:tc>
        <w:tc>
          <w:tcPr>
            <w:tcW w:w="1701" w:type="dxa"/>
            <w:tcBorders>
              <w:top w:val="nil"/>
              <w:left w:val="nil"/>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jc w:val="right"/>
              <w:rPr>
                <w:rFonts w:eastAsia="Times New Roman" w:cs="Arial"/>
                <w:color w:val="000000"/>
              </w:rPr>
            </w:pPr>
            <w:r w:rsidRPr="00973A9B">
              <w:rPr>
                <w:rFonts w:eastAsia="Times New Roman" w:cs="Arial"/>
                <w:color w:val="000000"/>
              </w:rPr>
              <w:t>1</w:t>
            </w:r>
          </w:p>
        </w:tc>
        <w:tc>
          <w:tcPr>
            <w:tcW w:w="1560" w:type="dxa"/>
            <w:tcBorders>
              <w:top w:val="nil"/>
              <w:left w:val="nil"/>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jc w:val="right"/>
              <w:rPr>
                <w:rFonts w:eastAsia="Times New Roman" w:cs="Arial"/>
                <w:color w:val="000000"/>
              </w:rPr>
            </w:pPr>
            <w:r w:rsidRPr="00973A9B">
              <w:rPr>
                <w:rFonts w:eastAsia="Times New Roman" w:cs="Arial"/>
                <w:color w:val="000000"/>
              </w:rPr>
              <w:t>2</w:t>
            </w:r>
          </w:p>
        </w:tc>
      </w:tr>
      <w:tr w:rsidR="005E6111" w:rsidRPr="00973A9B" w:rsidTr="005E6111">
        <w:trPr>
          <w:trHeight w:val="388"/>
        </w:trPr>
        <w:tc>
          <w:tcPr>
            <w:tcW w:w="3984" w:type="dxa"/>
            <w:tcBorders>
              <w:top w:val="nil"/>
              <w:left w:val="single" w:sz="4" w:space="0" w:color="auto"/>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rPr>
                <w:rFonts w:eastAsia="Times New Roman" w:cs="Arial"/>
                <w:b/>
                <w:bCs/>
                <w:color w:val="000000"/>
              </w:rPr>
            </w:pPr>
            <w:r w:rsidRPr="00973A9B">
              <w:rPr>
                <w:rFonts w:eastAsia="Times New Roman" w:cs="Arial"/>
                <w:b/>
                <w:bCs/>
                <w:color w:val="000000"/>
              </w:rPr>
              <w:t>Ministerstvo financí</w:t>
            </w:r>
          </w:p>
        </w:tc>
        <w:tc>
          <w:tcPr>
            <w:tcW w:w="1701" w:type="dxa"/>
            <w:tcBorders>
              <w:top w:val="nil"/>
              <w:left w:val="nil"/>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jc w:val="right"/>
              <w:rPr>
                <w:rFonts w:eastAsia="Times New Roman" w:cs="Arial"/>
                <w:color w:val="000000"/>
              </w:rPr>
            </w:pPr>
            <w:r w:rsidRPr="00973A9B">
              <w:rPr>
                <w:rFonts w:eastAsia="Times New Roman" w:cs="Arial"/>
                <w:color w:val="000000"/>
              </w:rPr>
              <w:t>1</w:t>
            </w:r>
          </w:p>
        </w:tc>
        <w:tc>
          <w:tcPr>
            <w:tcW w:w="1701" w:type="dxa"/>
            <w:tcBorders>
              <w:top w:val="nil"/>
              <w:left w:val="nil"/>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jc w:val="right"/>
              <w:rPr>
                <w:rFonts w:eastAsia="Times New Roman" w:cs="Arial"/>
                <w:color w:val="000000"/>
              </w:rPr>
            </w:pPr>
            <w:r w:rsidRPr="00973A9B">
              <w:rPr>
                <w:rFonts w:eastAsia="Times New Roman" w:cs="Arial"/>
                <w:color w:val="000000"/>
              </w:rPr>
              <w:t>1</w:t>
            </w:r>
          </w:p>
        </w:tc>
        <w:tc>
          <w:tcPr>
            <w:tcW w:w="1560" w:type="dxa"/>
            <w:tcBorders>
              <w:top w:val="nil"/>
              <w:left w:val="nil"/>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jc w:val="right"/>
              <w:rPr>
                <w:rFonts w:eastAsia="Times New Roman" w:cs="Arial"/>
                <w:color w:val="000000"/>
              </w:rPr>
            </w:pPr>
            <w:r w:rsidRPr="00973A9B">
              <w:rPr>
                <w:rFonts w:eastAsia="Times New Roman" w:cs="Arial"/>
                <w:color w:val="000000"/>
              </w:rPr>
              <w:t>5</w:t>
            </w:r>
          </w:p>
        </w:tc>
      </w:tr>
      <w:tr w:rsidR="005E6111" w:rsidRPr="00973A9B" w:rsidTr="005E6111">
        <w:trPr>
          <w:trHeight w:val="388"/>
        </w:trPr>
        <w:tc>
          <w:tcPr>
            <w:tcW w:w="3984" w:type="dxa"/>
            <w:tcBorders>
              <w:top w:val="nil"/>
              <w:left w:val="single" w:sz="4" w:space="0" w:color="auto"/>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rPr>
                <w:rFonts w:eastAsia="Times New Roman" w:cs="Arial"/>
                <w:b/>
                <w:bCs/>
                <w:color w:val="000000"/>
              </w:rPr>
            </w:pPr>
            <w:r w:rsidRPr="00973A9B">
              <w:rPr>
                <w:rFonts w:eastAsia="Times New Roman" w:cs="Arial"/>
                <w:b/>
                <w:bCs/>
                <w:color w:val="000000"/>
              </w:rPr>
              <w:t>Ministerstvo kultury</w:t>
            </w:r>
          </w:p>
        </w:tc>
        <w:tc>
          <w:tcPr>
            <w:tcW w:w="1701" w:type="dxa"/>
            <w:tcBorders>
              <w:top w:val="nil"/>
              <w:left w:val="nil"/>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jc w:val="right"/>
              <w:rPr>
                <w:rFonts w:eastAsia="Times New Roman" w:cs="Arial"/>
                <w:color w:val="000000"/>
              </w:rPr>
            </w:pPr>
            <w:r w:rsidRPr="00973A9B">
              <w:rPr>
                <w:rFonts w:eastAsia="Times New Roman" w:cs="Arial"/>
                <w:color w:val="000000"/>
              </w:rPr>
              <w:t>1</w:t>
            </w:r>
          </w:p>
        </w:tc>
        <w:tc>
          <w:tcPr>
            <w:tcW w:w="1701" w:type="dxa"/>
            <w:tcBorders>
              <w:top w:val="nil"/>
              <w:left w:val="nil"/>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jc w:val="right"/>
              <w:rPr>
                <w:rFonts w:eastAsia="Times New Roman" w:cs="Arial"/>
                <w:color w:val="000000"/>
              </w:rPr>
            </w:pPr>
            <w:r w:rsidRPr="00973A9B">
              <w:rPr>
                <w:rFonts w:eastAsia="Times New Roman" w:cs="Arial"/>
                <w:color w:val="000000"/>
              </w:rPr>
              <w:t>2</w:t>
            </w:r>
          </w:p>
        </w:tc>
        <w:tc>
          <w:tcPr>
            <w:tcW w:w="1560" w:type="dxa"/>
            <w:tcBorders>
              <w:top w:val="nil"/>
              <w:left w:val="nil"/>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jc w:val="right"/>
              <w:rPr>
                <w:rFonts w:eastAsia="Times New Roman" w:cs="Arial"/>
                <w:color w:val="000000"/>
              </w:rPr>
            </w:pPr>
            <w:r w:rsidRPr="00973A9B">
              <w:rPr>
                <w:rFonts w:eastAsia="Times New Roman" w:cs="Arial"/>
                <w:color w:val="000000"/>
              </w:rPr>
              <w:t>5</w:t>
            </w:r>
          </w:p>
        </w:tc>
      </w:tr>
      <w:tr w:rsidR="005E6111" w:rsidRPr="00973A9B" w:rsidTr="005E6111">
        <w:trPr>
          <w:trHeight w:val="388"/>
        </w:trPr>
        <w:tc>
          <w:tcPr>
            <w:tcW w:w="3984" w:type="dxa"/>
            <w:tcBorders>
              <w:top w:val="nil"/>
              <w:left w:val="single" w:sz="4" w:space="0" w:color="auto"/>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rPr>
                <w:rFonts w:eastAsia="Times New Roman" w:cs="Arial"/>
                <w:b/>
                <w:bCs/>
                <w:color w:val="000000"/>
              </w:rPr>
            </w:pPr>
            <w:r w:rsidRPr="00973A9B">
              <w:rPr>
                <w:rFonts w:eastAsia="Times New Roman" w:cs="Arial"/>
                <w:b/>
                <w:bCs/>
                <w:color w:val="000000"/>
              </w:rPr>
              <w:t>Ministerstvo pro místní rozvoj</w:t>
            </w:r>
          </w:p>
        </w:tc>
        <w:tc>
          <w:tcPr>
            <w:tcW w:w="1701" w:type="dxa"/>
            <w:tcBorders>
              <w:top w:val="nil"/>
              <w:left w:val="nil"/>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jc w:val="right"/>
              <w:rPr>
                <w:rFonts w:eastAsia="Times New Roman" w:cs="Arial"/>
                <w:color w:val="000000"/>
              </w:rPr>
            </w:pPr>
            <w:r w:rsidRPr="00973A9B">
              <w:rPr>
                <w:rFonts w:eastAsia="Times New Roman" w:cs="Arial"/>
                <w:color w:val="000000"/>
              </w:rPr>
              <w:t>1</w:t>
            </w:r>
          </w:p>
        </w:tc>
        <w:tc>
          <w:tcPr>
            <w:tcW w:w="1701" w:type="dxa"/>
            <w:tcBorders>
              <w:top w:val="nil"/>
              <w:left w:val="nil"/>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jc w:val="right"/>
              <w:rPr>
                <w:rFonts w:eastAsia="Times New Roman" w:cs="Arial"/>
                <w:color w:val="000000"/>
              </w:rPr>
            </w:pPr>
            <w:r w:rsidRPr="00973A9B">
              <w:rPr>
                <w:rFonts w:eastAsia="Times New Roman" w:cs="Arial"/>
                <w:color w:val="000000"/>
              </w:rPr>
              <w:t>1</w:t>
            </w:r>
          </w:p>
        </w:tc>
        <w:tc>
          <w:tcPr>
            <w:tcW w:w="1560" w:type="dxa"/>
            <w:tcBorders>
              <w:top w:val="nil"/>
              <w:left w:val="nil"/>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jc w:val="right"/>
              <w:rPr>
                <w:rFonts w:eastAsia="Times New Roman" w:cs="Arial"/>
                <w:color w:val="000000"/>
              </w:rPr>
            </w:pPr>
            <w:r w:rsidRPr="00973A9B">
              <w:rPr>
                <w:rFonts w:eastAsia="Times New Roman" w:cs="Arial"/>
                <w:color w:val="000000"/>
              </w:rPr>
              <w:t>4</w:t>
            </w:r>
          </w:p>
        </w:tc>
      </w:tr>
      <w:tr w:rsidR="005E6111" w:rsidRPr="00973A9B" w:rsidTr="005E6111">
        <w:trPr>
          <w:trHeight w:val="388"/>
        </w:trPr>
        <w:tc>
          <w:tcPr>
            <w:tcW w:w="3984" w:type="dxa"/>
            <w:tcBorders>
              <w:top w:val="nil"/>
              <w:left w:val="single" w:sz="4" w:space="0" w:color="auto"/>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rPr>
                <w:rFonts w:eastAsia="Times New Roman" w:cs="Arial"/>
                <w:b/>
                <w:bCs/>
                <w:color w:val="000000"/>
              </w:rPr>
            </w:pPr>
            <w:r w:rsidRPr="00973A9B">
              <w:rPr>
                <w:rFonts w:eastAsia="Times New Roman" w:cs="Arial"/>
                <w:b/>
                <w:bCs/>
                <w:color w:val="000000"/>
              </w:rPr>
              <w:t xml:space="preserve">Ministerstvo obrany </w:t>
            </w:r>
          </w:p>
        </w:tc>
        <w:tc>
          <w:tcPr>
            <w:tcW w:w="1701" w:type="dxa"/>
            <w:tcBorders>
              <w:top w:val="nil"/>
              <w:left w:val="nil"/>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jc w:val="right"/>
              <w:rPr>
                <w:rFonts w:eastAsia="Times New Roman" w:cs="Arial"/>
                <w:color w:val="000000"/>
              </w:rPr>
            </w:pPr>
            <w:r w:rsidRPr="00973A9B">
              <w:rPr>
                <w:rFonts w:eastAsia="Times New Roman" w:cs="Arial"/>
                <w:color w:val="000000"/>
              </w:rPr>
              <w:t>3</w:t>
            </w:r>
          </w:p>
        </w:tc>
        <w:tc>
          <w:tcPr>
            <w:tcW w:w="1701" w:type="dxa"/>
            <w:tcBorders>
              <w:top w:val="nil"/>
              <w:left w:val="nil"/>
              <w:bottom w:val="single" w:sz="4" w:space="0" w:color="auto"/>
              <w:right w:val="single" w:sz="4" w:space="0" w:color="auto"/>
            </w:tcBorders>
            <w:shd w:val="clear" w:color="auto" w:fill="auto"/>
            <w:noWrap/>
            <w:vAlign w:val="bottom"/>
          </w:tcPr>
          <w:p w:rsidR="005E6111" w:rsidRPr="00973A9B" w:rsidRDefault="00830DBF" w:rsidP="001871A5">
            <w:pPr>
              <w:spacing w:after="0" w:line="240" w:lineRule="auto"/>
              <w:jc w:val="right"/>
              <w:rPr>
                <w:rFonts w:eastAsia="Times New Roman" w:cs="Arial"/>
                <w:color w:val="000000"/>
              </w:rPr>
            </w:pPr>
            <w:r>
              <w:rPr>
                <w:rFonts w:eastAsia="Times New Roman" w:cs="Arial"/>
                <w:color w:val="000000"/>
              </w:rPr>
              <w:t>0</w:t>
            </w:r>
          </w:p>
        </w:tc>
        <w:tc>
          <w:tcPr>
            <w:tcW w:w="1560" w:type="dxa"/>
            <w:tcBorders>
              <w:top w:val="nil"/>
              <w:left w:val="nil"/>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jc w:val="right"/>
              <w:rPr>
                <w:rFonts w:eastAsia="Times New Roman" w:cs="Arial"/>
                <w:color w:val="000000"/>
              </w:rPr>
            </w:pPr>
            <w:r w:rsidRPr="00973A9B">
              <w:rPr>
                <w:rFonts w:eastAsia="Times New Roman" w:cs="Arial"/>
                <w:color w:val="000000"/>
              </w:rPr>
              <w:t>2</w:t>
            </w:r>
          </w:p>
        </w:tc>
      </w:tr>
      <w:tr w:rsidR="005E6111" w:rsidRPr="00973A9B" w:rsidTr="005E6111">
        <w:trPr>
          <w:trHeight w:val="388"/>
        </w:trPr>
        <w:tc>
          <w:tcPr>
            <w:tcW w:w="3984" w:type="dxa"/>
            <w:tcBorders>
              <w:top w:val="nil"/>
              <w:left w:val="single" w:sz="4" w:space="0" w:color="auto"/>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rPr>
                <w:rFonts w:eastAsia="Times New Roman" w:cs="Arial"/>
                <w:b/>
                <w:bCs/>
                <w:color w:val="000000"/>
              </w:rPr>
            </w:pPr>
            <w:r w:rsidRPr="00973A9B">
              <w:rPr>
                <w:rFonts w:eastAsia="Times New Roman" w:cs="Arial"/>
                <w:b/>
                <w:bCs/>
                <w:color w:val="000000"/>
              </w:rPr>
              <w:t>Ministerstvo práce a sociálních věcí</w:t>
            </w:r>
          </w:p>
        </w:tc>
        <w:tc>
          <w:tcPr>
            <w:tcW w:w="1701" w:type="dxa"/>
            <w:tcBorders>
              <w:top w:val="nil"/>
              <w:left w:val="nil"/>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jc w:val="right"/>
              <w:rPr>
                <w:rFonts w:eastAsia="Times New Roman" w:cs="Arial"/>
                <w:color w:val="000000"/>
              </w:rPr>
            </w:pPr>
            <w:r w:rsidRPr="00973A9B">
              <w:rPr>
                <w:rFonts w:eastAsia="Times New Roman" w:cs="Arial"/>
                <w:color w:val="000000"/>
              </w:rPr>
              <w:t>5</w:t>
            </w:r>
          </w:p>
        </w:tc>
        <w:tc>
          <w:tcPr>
            <w:tcW w:w="1701" w:type="dxa"/>
            <w:tcBorders>
              <w:top w:val="nil"/>
              <w:left w:val="nil"/>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jc w:val="right"/>
              <w:rPr>
                <w:rFonts w:eastAsia="Times New Roman" w:cs="Arial"/>
                <w:color w:val="000000"/>
              </w:rPr>
            </w:pPr>
            <w:r w:rsidRPr="00973A9B">
              <w:rPr>
                <w:rFonts w:eastAsia="Times New Roman" w:cs="Arial"/>
                <w:color w:val="000000"/>
              </w:rPr>
              <w:t>1</w:t>
            </w:r>
          </w:p>
        </w:tc>
        <w:tc>
          <w:tcPr>
            <w:tcW w:w="1560" w:type="dxa"/>
            <w:tcBorders>
              <w:top w:val="nil"/>
              <w:left w:val="nil"/>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jc w:val="right"/>
              <w:rPr>
                <w:rFonts w:eastAsia="Times New Roman" w:cs="Arial"/>
                <w:color w:val="000000"/>
              </w:rPr>
            </w:pPr>
            <w:r w:rsidRPr="00973A9B">
              <w:rPr>
                <w:rFonts w:eastAsia="Times New Roman" w:cs="Arial"/>
                <w:color w:val="000000"/>
              </w:rPr>
              <w:t>2</w:t>
            </w:r>
          </w:p>
        </w:tc>
      </w:tr>
      <w:tr w:rsidR="005E6111" w:rsidRPr="00973A9B" w:rsidTr="005E6111">
        <w:trPr>
          <w:trHeight w:val="388"/>
        </w:trPr>
        <w:tc>
          <w:tcPr>
            <w:tcW w:w="3984" w:type="dxa"/>
            <w:tcBorders>
              <w:top w:val="nil"/>
              <w:left w:val="single" w:sz="4" w:space="0" w:color="auto"/>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rPr>
                <w:rFonts w:eastAsia="Times New Roman" w:cs="Arial"/>
                <w:b/>
                <w:bCs/>
                <w:color w:val="000000"/>
              </w:rPr>
            </w:pPr>
            <w:r w:rsidRPr="00973A9B">
              <w:rPr>
                <w:rFonts w:eastAsia="Times New Roman" w:cs="Arial"/>
                <w:b/>
                <w:bCs/>
                <w:color w:val="000000"/>
              </w:rPr>
              <w:t xml:space="preserve">Ministerstvo průmyslu a obchodu </w:t>
            </w:r>
          </w:p>
        </w:tc>
        <w:tc>
          <w:tcPr>
            <w:tcW w:w="1701" w:type="dxa"/>
            <w:tcBorders>
              <w:top w:val="nil"/>
              <w:left w:val="nil"/>
              <w:bottom w:val="single" w:sz="4" w:space="0" w:color="auto"/>
              <w:right w:val="single" w:sz="4" w:space="0" w:color="auto"/>
            </w:tcBorders>
            <w:shd w:val="clear" w:color="auto" w:fill="auto"/>
            <w:noWrap/>
            <w:vAlign w:val="bottom"/>
          </w:tcPr>
          <w:p w:rsidR="005E6111" w:rsidRPr="00973A9B" w:rsidRDefault="00830DBF" w:rsidP="001871A5">
            <w:pPr>
              <w:spacing w:after="0" w:line="240" w:lineRule="auto"/>
              <w:jc w:val="right"/>
              <w:rPr>
                <w:rFonts w:eastAsia="Times New Roman" w:cs="Arial"/>
                <w:color w:val="000000"/>
              </w:rPr>
            </w:pPr>
            <w:r>
              <w:rPr>
                <w:rFonts w:eastAsia="Times New Roman" w:cs="Arial"/>
                <w:color w:val="000000"/>
              </w:rPr>
              <w:t>0</w:t>
            </w:r>
          </w:p>
        </w:tc>
        <w:tc>
          <w:tcPr>
            <w:tcW w:w="1701" w:type="dxa"/>
            <w:tcBorders>
              <w:top w:val="nil"/>
              <w:left w:val="nil"/>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jc w:val="right"/>
              <w:rPr>
                <w:rFonts w:eastAsia="Times New Roman" w:cs="Arial"/>
                <w:color w:val="000000"/>
              </w:rPr>
            </w:pPr>
            <w:r w:rsidRPr="00973A9B">
              <w:rPr>
                <w:rFonts w:eastAsia="Times New Roman" w:cs="Arial"/>
                <w:color w:val="000000"/>
              </w:rPr>
              <w:t>2</w:t>
            </w:r>
          </w:p>
        </w:tc>
        <w:tc>
          <w:tcPr>
            <w:tcW w:w="1560" w:type="dxa"/>
            <w:tcBorders>
              <w:top w:val="nil"/>
              <w:left w:val="nil"/>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jc w:val="right"/>
              <w:rPr>
                <w:rFonts w:eastAsia="Times New Roman" w:cs="Arial"/>
                <w:color w:val="000000"/>
              </w:rPr>
            </w:pPr>
            <w:r w:rsidRPr="00973A9B">
              <w:rPr>
                <w:rFonts w:eastAsia="Times New Roman" w:cs="Arial"/>
                <w:color w:val="000000"/>
              </w:rPr>
              <w:t>5</w:t>
            </w:r>
          </w:p>
        </w:tc>
      </w:tr>
      <w:tr w:rsidR="005E6111" w:rsidRPr="00973A9B" w:rsidTr="005E6111">
        <w:trPr>
          <w:trHeight w:val="388"/>
        </w:trPr>
        <w:tc>
          <w:tcPr>
            <w:tcW w:w="3984" w:type="dxa"/>
            <w:tcBorders>
              <w:top w:val="nil"/>
              <w:left w:val="single" w:sz="4" w:space="0" w:color="auto"/>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rPr>
                <w:rFonts w:eastAsia="Times New Roman" w:cs="Arial"/>
                <w:b/>
                <w:bCs/>
                <w:color w:val="000000"/>
              </w:rPr>
            </w:pPr>
            <w:r w:rsidRPr="00973A9B">
              <w:rPr>
                <w:rFonts w:eastAsia="Times New Roman" w:cs="Arial"/>
                <w:b/>
                <w:bCs/>
                <w:color w:val="000000"/>
              </w:rPr>
              <w:t>Ministerstvo spravedlnosti</w:t>
            </w:r>
          </w:p>
        </w:tc>
        <w:tc>
          <w:tcPr>
            <w:tcW w:w="1701" w:type="dxa"/>
            <w:tcBorders>
              <w:top w:val="nil"/>
              <w:left w:val="nil"/>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jc w:val="right"/>
              <w:rPr>
                <w:rFonts w:eastAsia="Times New Roman" w:cs="Arial"/>
                <w:color w:val="000000"/>
              </w:rPr>
            </w:pPr>
            <w:r w:rsidRPr="00973A9B">
              <w:rPr>
                <w:rFonts w:eastAsia="Times New Roman" w:cs="Arial"/>
                <w:color w:val="000000"/>
              </w:rPr>
              <w:t>1</w:t>
            </w:r>
          </w:p>
        </w:tc>
        <w:tc>
          <w:tcPr>
            <w:tcW w:w="1701" w:type="dxa"/>
            <w:tcBorders>
              <w:top w:val="nil"/>
              <w:left w:val="nil"/>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jc w:val="right"/>
              <w:rPr>
                <w:rFonts w:eastAsia="Times New Roman" w:cs="Arial"/>
                <w:color w:val="000000"/>
              </w:rPr>
            </w:pPr>
            <w:r w:rsidRPr="00973A9B">
              <w:rPr>
                <w:rFonts w:eastAsia="Times New Roman" w:cs="Arial"/>
                <w:color w:val="000000"/>
              </w:rPr>
              <w:t>2</w:t>
            </w:r>
          </w:p>
        </w:tc>
        <w:tc>
          <w:tcPr>
            <w:tcW w:w="1560" w:type="dxa"/>
            <w:tcBorders>
              <w:top w:val="nil"/>
              <w:left w:val="nil"/>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jc w:val="right"/>
              <w:rPr>
                <w:rFonts w:eastAsia="Times New Roman" w:cs="Arial"/>
                <w:color w:val="000000"/>
              </w:rPr>
            </w:pPr>
            <w:r w:rsidRPr="00973A9B">
              <w:rPr>
                <w:rFonts w:eastAsia="Times New Roman" w:cs="Arial"/>
                <w:color w:val="000000"/>
              </w:rPr>
              <w:t>2</w:t>
            </w:r>
          </w:p>
        </w:tc>
      </w:tr>
      <w:tr w:rsidR="005E6111" w:rsidRPr="00973A9B" w:rsidTr="005E6111">
        <w:trPr>
          <w:trHeight w:val="388"/>
        </w:trPr>
        <w:tc>
          <w:tcPr>
            <w:tcW w:w="3984" w:type="dxa"/>
            <w:tcBorders>
              <w:top w:val="nil"/>
              <w:left w:val="single" w:sz="4" w:space="0" w:color="auto"/>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rPr>
                <w:rFonts w:eastAsia="Times New Roman" w:cs="Arial"/>
                <w:b/>
                <w:bCs/>
                <w:color w:val="000000"/>
              </w:rPr>
            </w:pPr>
            <w:r w:rsidRPr="00973A9B">
              <w:rPr>
                <w:rFonts w:eastAsia="Times New Roman" w:cs="Arial"/>
                <w:b/>
                <w:bCs/>
                <w:color w:val="000000"/>
              </w:rPr>
              <w:t>Ministerstvo školství, mládeže a tělovýchovy</w:t>
            </w:r>
          </w:p>
        </w:tc>
        <w:tc>
          <w:tcPr>
            <w:tcW w:w="1701" w:type="dxa"/>
            <w:tcBorders>
              <w:top w:val="nil"/>
              <w:left w:val="nil"/>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jc w:val="right"/>
              <w:rPr>
                <w:rFonts w:eastAsia="Times New Roman" w:cs="Arial"/>
                <w:color w:val="000000"/>
              </w:rPr>
            </w:pPr>
            <w:r w:rsidRPr="00973A9B">
              <w:rPr>
                <w:rFonts w:eastAsia="Times New Roman" w:cs="Arial"/>
                <w:color w:val="000000"/>
              </w:rPr>
              <w:t>2</w:t>
            </w:r>
          </w:p>
        </w:tc>
        <w:tc>
          <w:tcPr>
            <w:tcW w:w="1701" w:type="dxa"/>
            <w:tcBorders>
              <w:top w:val="nil"/>
              <w:left w:val="nil"/>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jc w:val="right"/>
              <w:rPr>
                <w:rFonts w:eastAsia="Times New Roman" w:cs="Arial"/>
                <w:color w:val="000000"/>
              </w:rPr>
            </w:pPr>
            <w:r w:rsidRPr="00973A9B">
              <w:rPr>
                <w:rFonts w:eastAsia="Times New Roman" w:cs="Arial"/>
                <w:color w:val="000000"/>
              </w:rPr>
              <w:t>3</w:t>
            </w:r>
          </w:p>
        </w:tc>
        <w:tc>
          <w:tcPr>
            <w:tcW w:w="1560" w:type="dxa"/>
            <w:tcBorders>
              <w:top w:val="nil"/>
              <w:left w:val="nil"/>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jc w:val="right"/>
              <w:rPr>
                <w:rFonts w:eastAsia="Times New Roman" w:cs="Arial"/>
                <w:color w:val="000000"/>
              </w:rPr>
            </w:pPr>
            <w:r w:rsidRPr="00973A9B">
              <w:rPr>
                <w:rFonts w:eastAsia="Times New Roman" w:cs="Arial"/>
                <w:color w:val="000000"/>
              </w:rPr>
              <w:t>8</w:t>
            </w:r>
          </w:p>
        </w:tc>
      </w:tr>
      <w:tr w:rsidR="005E6111" w:rsidRPr="00973A9B" w:rsidTr="005E6111">
        <w:trPr>
          <w:trHeight w:val="388"/>
        </w:trPr>
        <w:tc>
          <w:tcPr>
            <w:tcW w:w="3984" w:type="dxa"/>
            <w:tcBorders>
              <w:top w:val="nil"/>
              <w:left w:val="single" w:sz="4" w:space="0" w:color="auto"/>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rPr>
                <w:rFonts w:eastAsia="Times New Roman" w:cs="Arial"/>
                <w:b/>
                <w:bCs/>
                <w:color w:val="000000"/>
              </w:rPr>
            </w:pPr>
            <w:r w:rsidRPr="00973A9B">
              <w:rPr>
                <w:rFonts w:eastAsia="Times New Roman" w:cs="Arial"/>
                <w:b/>
                <w:bCs/>
                <w:color w:val="000000"/>
              </w:rPr>
              <w:t xml:space="preserve">Ministerstvo vnitra </w:t>
            </w:r>
          </w:p>
        </w:tc>
        <w:tc>
          <w:tcPr>
            <w:tcW w:w="1701" w:type="dxa"/>
            <w:tcBorders>
              <w:top w:val="nil"/>
              <w:left w:val="nil"/>
              <w:bottom w:val="single" w:sz="4" w:space="0" w:color="auto"/>
              <w:right w:val="single" w:sz="4" w:space="0" w:color="auto"/>
            </w:tcBorders>
            <w:shd w:val="clear" w:color="auto" w:fill="auto"/>
            <w:noWrap/>
            <w:vAlign w:val="bottom"/>
          </w:tcPr>
          <w:p w:rsidR="005E6111" w:rsidRPr="00973A9B" w:rsidRDefault="002B47B8" w:rsidP="001871A5">
            <w:pPr>
              <w:spacing w:after="0" w:line="240" w:lineRule="auto"/>
              <w:jc w:val="right"/>
              <w:rPr>
                <w:rFonts w:eastAsia="Times New Roman" w:cs="Arial"/>
                <w:color w:val="000000"/>
              </w:rPr>
            </w:pPr>
            <w:r>
              <w:rPr>
                <w:rFonts w:eastAsia="Times New Roman" w:cs="Arial"/>
                <w:color w:val="000000"/>
              </w:rPr>
              <w:t>3</w:t>
            </w:r>
          </w:p>
        </w:tc>
        <w:tc>
          <w:tcPr>
            <w:tcW w:w="1701" w:type="dxa"/>
            <w:tcBorders>
              <w:top w:val="nil"/>
              <w:left w:val="nil"/>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jc w:val="right"/>
              <w:rPr>
                <w:rFonts w:eastAsia="Times New Roman" w:cs="Arial"/>
                <w:color w:val="000000"/>
              </w:rPr>
            </w:pPr>
            <w:r w:rsidRPr="00973A9B">
              <w:rPr>
                <w:rFonts w:eastAsia="Times New Roman" w:cs="Arial"/>
                <w:color w:val="000000"/>
              </w:rPr>
              <w:t>1</w:t>
            </w:r>
          </w:p>
        </w:tc>
        <w:tc>
          <w:tcPr>
            <w:tcW w:w="1560" w:type="dxa"/>
            <w:tcBorders>
              <w:top w:val="nil"/>
              <w:left w:val="nil"/>
              <w:bottom w:val="single" w:sz="4" w:space="0" w:color="auto"/>
              <w:right w:val="single" w:sz="4" w:space="0" w:color="auto"/>
            </w:tcBorders>
            <w:shd w:val="clear" w:color="auto" w:fill="auto"/>
            <w:noWrap/>
            <w:vAlign w:val="bottom"/>
          </w:tcPr>
          <w:p w:rsidR="005E6111" w:rsidRPr="00973A9B" w:rsidRDefault="002B47B8" w:rsidP="001871A5">
            <w:pPr>
              <w:spacing w:after="0" w:line="240" w:lineRule="auto"/>
              <w:jc w:val="right"/>
              <w:rPr>
                <w:rFonts w:eastAsia="Times New Roman" w:cs="Arial"/>
                <w:color w:val="000000"/>
              </w:rPr>
            </w:pPr>
            <w:r>
              <w:rPr>
                <w:rFonts w:eastAsia="Times New Roman" w:cs="Arial"/>
                <w:color w:val="000000"/>
              </w:rPr>
              <w:t>3</w:t>
            </w:r>
          </w:p>
        </w:tc>
      </w:tr>
      <w:tr w:rsidR="005E6111" w:rsidRPr="00973A9B" w:rsidTr="005E6111">
        <w:trPr>
          <w:trHeight w:val="388"/>
        </w:trPr>
        <w:tc>
          <w:tcPr>
            <w:tcW w:w="3984" w:type="dxa"/>
            <w:tcBorders>
              <w:top w:val="nil"/>
              <w:left w:val="single" w:sz="4" w:space="0" w:color="auto"/>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rPr>
                <w:rFonts w:eastAsia="Times New Roman" w:cs="Arial"/>
                <w:b/>
                <w:bCs/>
                <w:color w:val="000000"/>
              </w:rPr>
            </w:pPr>
            <w:r w:rsidRPr="00973A9B">
              <w:rPr>
                <w:rFonts w:eastAsia="Times New Roman" w:cs="Arial"/>
                <w:b/>
                <w:bCs/>
                <w:color w:val="000000"/>
              </w:rPr>
              <w:t>Ministerstvo zahraničních věcí</w:t>
            </w:r>
          </w:p>
        </w:tc>
        <w:tc>
          <w:tcPr>
            <w:tcW w:w="1701" w:type="dxa"/>
            <w:tcBorders>
              <w:top w:val="nil"/>
              <w:left w:val="nil"/>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jc w:val="right"/>
              <w:rPr>
                <w:rFonts w:eastAsia="Times New Roman" w:cs="Arial"/>
                <w:color w:val="000000"/>
              </w:rPr>
            </w:pPr>
            <w:r w:rsidRPr="00973A9B">
              <w:rPr>
                <w:rFonts w:eastAsia="Times New Roman" w:cs="Arial"/>
                <w:color w:val="000000"/>
              </w:rPr>
              <w:t>1</w:t>
            </w:r>
          </w:p>
        </w:tc>
        <w:tc>
          <w:tcPr>
            <w:tcW w:w="1701" w:type="dxa"/>
            <w:tcBorders>
              <w:top w:val="nil"/>
              <w:left w:val="nil"/>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jc w:val="right"/>
              <w:rPr>
                <w:rFonts w:eastAsia="Times New Roman" w:cs="Arial"/>
                <w:color w:val="000000"/>
              </w:rPr>
            </w:pPr>
            <w:r w:rsidRPr="00973A9B">
              <w:rPr>
                <w:rFonts w:eastAsia="Times New Roman" w:cs="Arial"/>
                <w:color w:val="000000"/>
              </w:rPr>
              <w:t>2</w:t>
            </w:r>
          </w:p>
        </w:tc>
        <w:tc>
          <w:tcPr>
            <w:tcW w:w="1560" w:type="dxa"/>
            <w:tcBorders>
              <w:top w:val="nil"/>
              <w:left w:val="nil"/>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jc w:val="right"/>
              <w:rPr>
                <w:rFonts w:eastAsia="Times New Roman" w:cs="Arial"/>
                <w:color w:val="000000"/>
              </w:rPr>
            </w:pPr>
            <w:r w:rsidRPr="00973A9B">
              <w:rPr>
                <w:rFonts w:eastAsia="Times New Roman" w:cs="Arial"/>
                <w:color w:val="000000"/>
              </w:rPr>
              <w:t>1</w:t>
            </w:r>
          </w:p>
        </w:tc>
      </w:tr>
      <w:tr w:rsidR="005E6111" w:rsidRPr="00973A9B" w:rsidTr="005E6111">
        <w:trPr>
          <w:trHeight w:val="388"/>
        </w:trPr>
        <w:tc>
          <w:tcPr>
            <w:tcW w:w="3984" w:type="dxa"/>
            <w:tcBorders>
              <w:top w:val="nil"/>
              <w:left w:val="single" w:sz="4" w:space="0" w:color="auto"/>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rPr>
                <w:rFonts w:eastAsia="Times New Roman" w:cs="Arial"/>
                <w:b/>
                <w:bCs/>
                <w:color w:val="000000"/>
              </w:rPr>
            </w:pPr>
            <w:r w:rsidRPr="00973A9B">
              <w:rPr>
                <w:rFonts w:eastAsia="Times New Roman" w:cs="Arial"/>
                <w:b/>
                <w:bCs/>
                <w:color w:val="000000"/>
              </w:rPr>
              <w:t>Ministerstvo zdravotnictví</w:t>
            </w:r>
          </w:p>
        </w:tc>
        <w:tc>
          <w:tcPr>
            <w:tcW w:w="1701" w:type="dxa"/>
            <w:tcBorders>
              <w:top w:val="nil"/>
              <w:left w:val="nil"/>
              <w:bottom w:val="single" w:sz="4" w:space="0" w:color="auto"/>
              <w:right w:val="single" w:sz="4" w:space="0" w:color="auto"/>
            </w:tcBorders>
            <w:shd w:val="clear" w:color="auto" w:fill="auto"/>
            <w:noWrap/>
            <w:vAlign w:val="bottom"/>
          </w:tcPr>
          <w:p w:rsidR="005E6111" w:rsidRPr="00973A9B" w:rsidRDefault="00830DBF" w:rsidP="001871A5">
            <w:pPr>
              <w:spacing w:after="0" w:line="240" w:lineRule="auto"/>
              <w:jc w:val="right"/>
              <w:rPr>
                <w:rFonts w:eastAsia="Times New Roman" w:cs="Arial"/>
                <w:color w:val="000000"/>
              </w:rPr>
            </w:pPr>
            <w:r>
              <w:rPr>
                <w:rFonts w:eastAsia="Times New Roman" w:cs="Arial"/>
                <w:color w:val="000000"/>
              </w:rPr>
              <w:t>0</w:t>
            </w:r>
          </w:p>
        </w:tc>
        <w:tc>
          <w:tcPr>
            <w:tcW w:w="1701" w:type="dxa"/>
            <w:tcBorders>
              <w:top w:val="nil"/>
              <w:left w:val="nil"/>
              <w:bottom w:val="single" w:sz="4" w:space="0" w:color="auto"/>
              <w:right w:val="single" w:sz="4" w:space="0" w:color="auto"/>
            </w:tcBorders>
            <w:shd w:val="clear" w:color="auto" w:fill="auto"/>
            <w:noWrap/>
            <w:vAlign w:val="bottom"/>
          </w:tcPr>
          <w:p w:rsidR="005E6111" w:rsidRPr="00973A9B" w:rsidRDefault="00830DBF" w:rsidP="001871A5">
            <w:pPr>
              <w:spacing w:after="0" w:line="240" w:lineRule="auto"/>
              <w:jc w:val="right"/>
              <w:rPr>
                <w:rFonts w:eastAsia="Times New Roman" w:cs="Arial"/>
                <w:color w:val="000000"/>
              </w:rPr>
            </w:pPr>
            <w:r>
              <w:rPr>
                <w:rFonts w:eastAsia="Times New Roman" w:cs="Arial"/>
                <w:color w:val="000000"/>
              </w:rPr>
              <w:t>0</w:t>
            </w:r>
          </w:p>
        </w:tc>
        <w:tc>
          <w:tcPr>
            <w:tcW w:w="1560" w:type="dxa"/>
            <w:tcBorders>
              <w:top w:val="nil"/>
              <w:left w:val="nil"/>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jc w:val="right"/>
              <w:rPr>
                <w:rFonts w:eastAsia="Times New Roman" w:cs="Arial"/>
                <w:color w:val="000000"/>
              </w:rPr>
            </w:pPr>
            <w:r w:rsidRPr="00973A9B">
              <w:rPr>
                <w:rFonts w:eastAsia="Times New Roman" w:cs="Arial"/>
                <w:color w:val="000000"/>
              </w:rPr>
              <w:t>5</w:t>
            </w:r>
          </w:p>
        </w:tc>
      </w:tr>
      <w:tr w:rsidR="005E6111" w:rsidRPr="00973A9B" w:rsidTr="005E6111">
        <w:trPr>
          <w:trHeight w:val="388"/>
        </w:trPr>
        <w:tc>
          <w:tcPr>
            <w:tcW w:w="3984" w:type="dxa"/>
            <w:tcBorders>
              <w:top w:val="nil"/>
              <w:left w:val="single" w:sz="4" w:space="0" w:color="auto"/>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rPr>
                <w:rFonts w:eastAsia="Times New Roman" w:cs="Arial"/>
                <w:b/>
                <w:bCs/>
                <w:color w:val="000000"/>
              </w:rPr>
            </w:pPr>
            <w:r w:rsidRPr="00973A9B">
              <w:rPr>
                <w:rFonts w:eastAsia="Times New Roman" w:cs="Arial"/>
                <w:b/>
                <w:bCs/>
                <w:color w:val="000000"/>
              </w:rPr>
              <w:t>Ministerstvo zemědělství</w:t>
            </w:r>
          </w:p>
        </w:tc>
        <w:tc>
          <w:tcPr>
            <w:tcW w:w="1701" w:type="dxa"/>
            <w:tcBorders>
              <w:top w:val="nil"/>
              <w:left w:val="nil"/>
              <w:bottom w:val="single" w:sz="4" w:space="0" w:color="auto"/>
              <w:right w:val="single" w:sz="4" w:space="0" w:color="auto"/>
            </w:tcBorders>
            <w:shd w:val="clear" w:color="auto" w:fill="auto"/>
            <w:noWrap/>
            <w:vAlign w:val="bottom"/>
          </w:tcPr>
          <w:p w:rsidR="005E6111" w:rsidRPr="00973A9B" w:rsidRDefault="00830DBF" w:rsidP="001871A5">
            <w:pPr>
              <w:spacing w:after="0" w:line="240" w:lineRule="auto"/>
              <w:jc w:val="right"/>
              <w:rPr>
                <w:rFonts w:eastAsia="Times New Roman" w:cs="Arial"/>
                <w:color w:val="000000"/>
              </w:rPr>
            </w:pPr>
            <w:r>
              <w:rPr>
                <w:rFonts w:eastAsia="Times New Roman" w:cs="Arial"/>
                <w:color w:val="000000"/>
              </w:rPr>
              <w:t>0</w:t>
            </w:r>
          </w:p>
        </w:tc>
        <w:tc>
          <w:tcPr>
            <w:tcW w:w="1701" w:type="dxa"/>
            <w:tcBorders>
              <w:top w:val="nil"/>
              <w:left w:val="nil"/>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jc w:val="right"/>
              <w:rPr>
                <w:rFonts w:eastAsia="Times New Roman" w:cs="Arial"/>
                <w:color w:val="000000"/>
              </w:rPr>
            </w:pPr>
            <w:r w:rsidRPr="00973A9B">
              <w:rPr>
                <w:rFonts w:eastAsia="Times New Roman" w:cs="Arial"/>
                <w:color w:val="000000"/>
              </w:rPr>
              <w:t>1</w:t>
            </w:r>
          </w:p>
        </w:tc>
        <w:tc>
          <w:tcPr>
            <w:tcW w:w="1560" w:type="dxa"/>
            <w:tcBorders>
              <w:top w:val="nil"/>
              <w:left w:val="nil"/>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jc w:val="right"/>
              <w:rPr>
                <w:rFonts w:eastAsia="Times New Roman" w:cs="Arial"/>
                <w:color w:val="000000"/>
              </w:rPr>
            </w:pPr>
            <w:r w:rsidRPr="00973A9B">
              <w:rPr>
                <w:rFonts w:eastAsia="Times New Roman" w:cs="Arial"/>
                <w:color w:val="000000"/>
              </w:rPr>
              <w:t>3</w:t>
            </w:r>
          </w:p>
        </w:tc>
      </w:tr>
      <w:tr w:rsidR="005E6111" w:rsidRPr="00973A9B" w:rsidTr="005E6111">
        <w:trPr>
          <w:trHeight w:val="388"/>
        </w:trPr>
        <w:tc>
          <w:tcPr>
            <w:tcW w:w="3984" w:type="dxa"/>
            <w:tcBorders>
              <w:top w:val="nil"/>
              <w:left w:val="single" w:sz="4" w:space="0" w:color="auto"/>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rPr>
                <w:rFonts w:eastAsia="Times New Roman" w:cs="Arial"/>
                <w:b/>
                <w:bCs/>
                <w:color w:val="000000"/>
              </w:rPr>
            </w:pPr>
            <w:r w:rsidRPr="00973A9B">
              <w:rPr>
                <w:rFonts w:eastAsia="Times New Roman" w:cs="Arial"/>
                <w:b/>
                <w:bCs/>
                <w:color w:val="000000"/>
              </w:rPr>
              <w:t xml:space="preserve">Ministerstvo životního prostředí </w:t>
            </w:r>
          </w:p>
        </w:tc>
        <w:tc>
          <w:tcPr>
            <w:tcW w:w="1701" w:type="dxa"/>
            <w:tcBorders>
              <w:top w:val="nil"/>
              <w:left w:val="nil"/>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jc w:val="right"/>
              <w:rPr>
                <w:rFonts w:eastAsia="Times New Roman" w:cs="Arial"/>
                <w:color w:val="000000"/>
              </w:rPr>
            </w:pPr>
            <w:r w:rsidRPr="00973A9B">
              <w:rPr>
                <w:rFonts w:eastAsia="Times New Roman" w:cs="Arial"/>
                <w:color w:val="000000"/>
              </w:rPr>
              <w:t>1</w:t>
            </w:r>
          </w:p>
        </w:tc>
        <w:tc>
          <w:tcPr>
            <w:tcW w:w="1701" w:type="dxa"/>
            <w:tcBorders>
              <w:top w:val="nil"/>
              <w:left w:val="nil"/>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jc w:val="right"/>
              <w:rPr>
                <w:rFonts w:eastAsia="Times New Roman" w:cs="Arial"/>
                <w:color w:val="000000"/>
              </w:rPr>
            </w:pPr>
            <w:r w:rsidRPr="00973A9B">
              <w:rPr>
                <w:rFonts w:eastAsia="Times New Roman" w:cs="Arial"/>
                <w:color w:val="000000"/>
              </w:rPr>
              <w:t>1</w:t>
            </w:r>
          </w:p>
        </w:tc>
        <w:tc>
          <w:tcPr>
            <w:tcW w:w="1560" w:type="dxa"/>
            <w:tcBorders>
              <w:top w:val="nil"/>
              <w:left w:val="nil"/>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jc w:val="right"/>
              <w:rPr>
                <w:rFonts w:eastAsia="Times New Roman" w:cs="Arial"/>
                <w:color w:val="000000"/>
              </w:rPr>
            </w:pPr>
            <w:r w:rsidRPr="00973A9B">
              <w:rPr>
                <w:rFonts w:eastAsia="Times New Roman" w:cs="Arial"/>
                <w:color w:val="000000"/>
              </w:rPr>
              <w:t>2</w:t>
            </w:r>
          </w:p>
        </w:tc>
      </w:tr>
      <w:tr w:rsidR="005E6111" w:rsidRPr="00973A9B" w:rsidTr="005E6111">
        <w:trPr>
          <w:trHeight w:val="388"/>
        </w:trPr>
        <w:tc>
          <w:tcPr>
            <w:tcW w:w="3984" w:type="dxa"/>
            <w:tcBorders>
              <w:top w:val="nil"/>
              <w:left w:val="single" w:sz="4" w:space="0" w:color="auto"/>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rPr>
                <w:rFonts w:eastAsia="Times New Roman" w:cs="Arial"/>
                <w:b/>
                <w:bCs/>
                <w:color w:val="000000"/>
              </w:rPr>
            </w:pPr>
            <w:r w:rsidRPr="00973A9B">
              <w:rPr>
                <w:rFonts w:eastAsia="Times New Roman" w:cs="Arial"/>
                <w:b/>
                <w:bCs/>
                <w:color w:val="000000"/>
              </w:rPr>
              <w:t>Úřad vlády ČR</w:t>
            </w:r>
          </w:p>
        </w:tc>
        <w:tc>
          <w:tcPr>
            <w:tcW w:w="1701" w:type="dxa"/>
            <w:tcBorders>
              <w:top w:val="nil"/>
              <w:left w:val="nil"/>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jc w:val="right"/>
              <w:rPr>
                <w:rFonts w:eastAsia="Times New Roman" w:cs="Arial"/>
                <w:color w:val="000000"/>
              </w:rPr>
            </w:pPr>
            <w:r w:rsidRPr="00973A9B">
              <w:rPr>
                <w:rFonts w:eastAsia="Times New Roman" w:cs="Arial"/>
                <w:color w:val="000000"/>
              </w:rPr>
              <w:t>2</w:t>
            </w:r>
          </w:p>
        </w:tc>
        <w:tc>
          <w:tcPr>
            <w:tcW w:w="1701" w:type="dxa"/>
            <w:tcBorders>
              <w:top w:val="nil"/>
              <w:left w:val="nil"/>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jc w:val="right"/>
              <w:rPr>
                <w:rFonts w:eastAsia="Times New Roman" w:cs="Arial"/>
                <w:color w:val="000000"/>
              </w:rPr>
            </w:pPr>
            <w:r w:rsidRPr="00973A9B">
              <w:rPr>
                <w:rFonts w:eastAsia="Times New Roman" w:cs="Arial"/>
                <w:color w:val="000000"/>
              </w:rPr>
              <w:t>2</w:t>
            </w:r>
          </w:p>
        </w:tc>
        <w:tc>
          <w:tcPr>
            <w:tcW w:w="1560" w:type="dxa"/>
            <w:tcBorders>
              <w:top w:val="nil"/>
              <w:left w:val="nil"/>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jc w:val="right"/>
              <w:rPr>
                <w:rFonts w:eastAsia="Times New Roman" w:cs="Arial"/>
                <w:color w:val="000000"/>
              </w:rPr>
            </w:pPr>
            <w:r w:rsidRPr="00973A9B">
              <w:rPr>
                <w:rFonts w:eastAsia="Times New Roman" w:cs="Arial"/>
                <w:color w:val="000000"/>
              </w:rPr>
              <w:t>1</w:t>
            </w:r>
          </w:p>
        </w:tc>
      </w:tr>
      <w:tr w:rsidR="005E6111" w:rsidRPr="00973A9B" w:rsidTr="005E6111">
        <w:trPr>
          <w:trHeight w:val="388"/>
        </w:trPr>
        <w:tc>
          <w:tcPr>
            <w:tcW w:w="3984" w:type="dxa"/>
            <w:tcBorders>
              <w:top w:val="nil"/>
              <w:left w:val="single" w:sz="4" w:space="0" w:color="auto"/>
              <w:bottom w:val="single" w:sz="4" w:space="0" w:color="auto"/>
              <w:right w:val="single" w:sz="4" w:space="0" w:color="auto"/>
            </w:tcBorders>
            <w:shd w:val="clear" w:color="auto" w:fill="auto"/>
            <w:noWrap/>
            <w:vAlign w:val="bottom"/>
          </w:tcPr>
          <w:p w:rsidR="005E6111" w:rsidRPr="00973A9B" w:rsidRDefault="005E6111" w:rsidP="005328DE">
            <w:pPr>
              <w:spacing w:after="0" w:line="240" w:lineRule="auto"/>
              <w:rPr>
                <w:rFonts w:eastAsia="Times New Roman" w:cs="Arial"/>
                <w:b/>
                <w:bCs/>
                <w:color w:val="000000"/>
              </w:rPr>
            </w:pPr>
            <w:r w:rsidRPr="00973A9B">
              <w:rPr>
                <w:rFonts w:eastAsia="Times New Roman" w:cs="Arial"/>
                <w:b/>
                <w:bCs/>
                <w:color w:val="000000"/>
              </w:rPr>
              <w:t xml:space="preserve">Rada hospodářské a sociální dohody ČR </w:t>
            </w:r>
          </w:p>
        </w:tc>
        <w:tc>
          <w:tcPr>
            <w:tcW w:w="1701" w:type="dxa"/>
            <w:tcBorders>
              <w:top w:val="nil"/>
              <w:left w:val="nil"/>
              <w:bottom w:val="single" w:sz="4" w:space="0" w:color="auto"/>
              <w:right w:val="single" w:sz="4" w:space="0" w:color="auto"/>
            </w:tcBorders>
            <w:shd w:val="clear" w:color="auto" w:fill="auto"/>
            <w:noWrap/>
            <w:vAlign w:val="bottom"/>
          </w:tcPr>
          <w:p w:rsidR="005E6111" w:rsidRPr="00973A9B" w:rsidRDefault="00830DBF" w:rsidP="001871A5">
            <w:pPr>
              <w:spacing w:after="0" w:line="240" w:lineRule="auto"/>
              <w:jc w:val="right"/>
              <w:rPr>
                <w:rFonts w:eastAsia="Times New Roman" w:cs="Arial"/>
                <w:color w:val="000000"/>
              </w:rPr>
            </w:pPr>
            <w:r>
              <w:rPr>
                <w:rFonts w:eastAsia="Times New Roman" w:cs="Arial"/>
                <w:color w:val="000000"/>
              </w:rPr>
              <w:t>0</w:t>
            </w:r>
          </w:p>
        </w:tc>
        <w:tc>
          <w:tcPr>
            <w:tcW w:w="1701" w:type="dxa"/>
            <w:tcBorders>
              <w:top w:val="nil"/>
              <w:left w:val="nil"/>
              <w:bottom w:val="single" w:sz="4" w:space="0" w:color="auto"/>
              <w:right w:val="single" w:sz="4" w:space="0" w:color="auto"/>
            </w:tcBorders>
            <w:shd w:val="clear" w:color="auto" w:fill="auto"/>
            <w:noWrap/>
            <w:vAlign w:val="bottom"/>
          </w:tcPr>
          <w:p w:rsidR="005E6111" w:rsidRPr="00973A9B" w:rsidRDefault="00830DBF" w:rsidP="001871A5">
            <w:pPr>
              <w:spacing w:after="0" w:line="240" w:lineRule="auto"/>
              <w:jc w:val="right"/>
              <w:rPr>
                <w:rFonts w:eastAsia="Times New Roman" w:cs="Arial"/>
                <w:color w:val="000000"/>
              </w:rPr>
            </w:pPr>
            <w:r>
              <w:rPr>
                <w:rFonts w:eastAsia="Times New Roman" w:cs="Arial"/>
                <w:color w:val="000000"/>
              </w:rPr>
              <w:t>0</w:t>
            </w:r>
          </w:p>
        </w:tc>
        <w:tc>
          <w:tcPr>
            <w:tcW w:w="1560" w:type="dxa"/>
            <w:tcBorders>
              <w:top w:val="nil"/>
              <w:left w:val="nil"/>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jc w:val="right"/>
              <w:rPr>
                <w:rFonts w:eastAsia="Times New Roman" w:cs="Arial"/>
                <w:color w:val="000000"/>
              </w:rPr>
            </w:pPr>
            <w:r w:rsidRPr="00973A9B">
              <w:rPr>
                <w:rFonts w:eastAsia="Times New Roman" w:cs="Arial"/>
                <w:color w:val="000000"/>
              </w:rPr>
              <w:t>1</w:t>
            </w:r>
          </w:p>
        </w:tc>
      </w:tr>
      <w:tr w:rsidR="005E6111" w:rsidRPr="00973A9B" w:rsidTr="005E6111">
        <w:trPr>
          <w:trHeight w:val="388"/>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5E6111" w:rsidRPr="00973A9B" w:rsidRDefault="005E6111" w:rsidP="001871A5">
            <w:pPr>
              <w:spacing w:after="0" w:line="240" w:lineRule="auto"/>
              <w:rPr>
                <w:rFonts w:eastAsia="Times New Roman" w:cs="Arial"/>
                <w:b/>
                <w:bCs/>
                <w:color w:val="000000"/>
              </w:rPr>
            </w:pPr>
            <w:r w:rsidRPr="00973A9B">
              <w:rPr>
                <w:rFonts w:eastAsia="Times New Roman" w:cs="Arial"/>
                <w:b/>
                <w:bCs/>
                <w:color w:val="000000"/>
              </w:rPr>
              <w:t xml:space="preserve">Český statistický úřad </w:t>
            </w:r>
          </w:p>
        </w:tc>
        <w:tc>
          <w:tcPr>
            <w:tcW w:w="1701" w:type="dxa"/>
            <w:tcBorders>
              <w:top w:val="nil"/>
              <w:left w:val="nil"/>
              <w:bottom w:val="single" w:sz="4" w:space="0" w:color="auto"/>
              <w:right w:val="single" w:sz="4" w:space="0" w:color="auto"/>
            </w:tcBorders>
            <w:shd w:val="clear" w:color="auto" w:fill="auto"/>
            <w:noWrap/>
            <w:vAlign w:val="bottom"/>
          </w:tcPr>
          <w:p w:rsidR="005E6111" w:rsidRPr="00973A9B" w:rsidRDefault="00830DBF" w:rsidP="001871A5">
            <w:pPr>
              <w:spacing w:after="0" w:line="240" w:lineRule="auto"/>
              <w:jc w:val="right"/>
              <w:rPr>
                <w:rFonts w:eastAsia="Times New Roman" w:cs="Arial"/>
                <w:color w:val="000000"/>
              </w:rPr>
            </w:pPr>
            <w:r>
              <w:rPr>
                <w:rFonts w:eastAsia="Times New Roman" w:cs="Arial"/>
                <w:color w:val="000000"/>
              </w:rPr>
              <w:t>0</w:t>
            </w:r>
          </w:p>
        </w:tc>
        <w:tc>
          <w:tcPr>
            <w:tcW w:w="1701" w:type="dxa"/>
            <w:tcBorders>
              <w:top w:val="nil"/>
              <w:left w:val="nil"/>
              <w:bottom w:val="single" w:sz="4" w:space="0" w:color="auto"/>
              <w:right w:val="single" w:sz="4" w:space="0" w:color="auto"/>
            </w:tcBorders>
            <w:shd w:val="clear" w:color="auto" w:fill="auto"/>
            <w:noWrap/>
            <w:vAlign w:val="bottom"/>
          </w:tcPr>
          <w:p w:rsidR="005E6111" w:rsidRPr="00973A9B" w:rsidRDefault="005E6111" w:rsidP="001871A5">
            <w:pPr>
              <w:spacing w:after="0" w:line="240" w:lineRule="auto"/>
              <w:jc w:val="right"/>
              <w:rPr>
                <w:rFonts w:eastAsia="Times New Roman" w:cs="Arial"/>
                <w:color w:val="000000"/>
              </w:rPr>
            </w:pPr>
            <w:r w:rsidRPr="00973A9B">
              <w:rPr>
                <w:rFonts w:eastAsia="Times New Roman" w:cs="Arial"/>
                <w:color w:val="000000"/>
              </w:rPr>
              <w:t>2</w:t>
            </w:r>
          </w:p>
        </w:tc>
        <w:tc>
          <w:tcPr>
            <w:tcW w:w="1560" w:type="dxa"/>
            <w:tcBorders>
              <w:top w:val="nil"/>
              <w:left w:val="nil"/>
              <w:bottom w:val="single" w:sz="4" w:space="0" w:color="auto"/>
              <w:right w:val="single" w:sz="4" w:space="0" w:color="auto"/>
            </w:tcBorders>
            <w:shd w:val="clear" w:color="auto" w:fill="auto"/>
            <w:noWrap/>
            <w:vAlign w:val="bottom"/>
          </w:tcPr>
          <w:p w:rsidR="005E6111" w:rsidRPr="00973A9B" w:rsidRDefault="00830DBF" w:rsidP="001871A5">
            <w:pPr>
              <w:spacing w:after="0" w:line="240" w:lineRule="auto"/>
              <w:jc w:val="right"/>
              <w:rPr>
                <w:rFonts w:eastAsia="Times New Roman" w:cs="Arial"/>
                <w:color w:val="000000"/>
              </w:rPr>
            </w:pPr>
            <w:r>
              <w:rPr>
                <w:rFonts w:eastAsia="Times New Roman" w:cs="Arial"/>
                <w:color w:val="000000"/>
              </w:rPr>
              <w:t>0</w:t>
            </w:r>
          </w:p>
        </w:tc>
      </w:tr>
    </w:tbl>
    <w:p w:rsidR="001871A5" w:rsidRPr="00973A9B" w:rsidRDefault="001871A5" w:rsidP="001871A5">
      <w:pPr>
        <w:spacing w:after="0" w:line="240" w:lineRule="auto"/>
        <w:jc w:val="both"/>
        <w:rPr>
          <w:rFonts w:cs="Arial"/>
        </w:rPr>
      </w:pPr>
    </w:p>
    <w:p w:rsidR="005E6111" w:rsidRPr="00973A9B" w:rsidRDefault="005E6111" w:rsidP="005E6111">
      <w:pPr>
        <w:spacing w:line="240" w:lineRule="auto"/>
        <w:jc w:val="both"/>
        <w:rPr>
          <w:rFonts w:cs="Arial"/>
        </w:rPr>
      </w:pPr>
      <w:r w:rsidRPr="00973A9B">
        <w:rPr>
          <w:rFonts w:cs="Arial"/>
        </w:rPr>
        <w:t>Ostatní ústřední orgány státní správy, kterým bylo uloženo usilovat o naplňování postupného dosažení 40% zastoupení obou pohlaví na dané úrovni vedení v rámci Podnětu k uplatňování Strategie +1, se více či méně snaží tento cíl naplňovat. Míra plnění je různá, některé orgány již uvádí data o vyrovnaném zastoupení žen a mužů ve svém vedení (ČTÚ, RRTV, ÚPV, ČÚZK, SÚJB). Lze říci, že všechny ostatní ústřední orgány státní správy uvedly alespoň některé nástroje, které využívají v rámci naplňování Podnětu k uplatnění Strategie +1.</w:t>
      </w:r>
    </w:p>
    <w:p w:rsidR="005E6111" w:rsidRPr="00973A9B" w:rsidRDefault="005E6111" w:rsidP="005E6111">
      <w:pPr>
        <w:spacing w:after="120" w:line="240" w:lineRule="auto"/>
        <w:jc w:val="both"/>
        <w:rPr>
          <w:rFonts w:cs="Arial"/>
        </w:rPr>
      </w:pPr>
      <w:r w:rsidRPr="00973A9B">
        <w:rPr>
          <w:rFonts w:cs="Arial"/>
        </w:rPr>
        <w:t>Přestože je nutné při hodnocení plnění jednotlivých úkolů přihlédnout k tomu, že Akční plán i</w:t>
      </w:r>
      <w:r w:rsidR="00830DBF">
        <w:rPr>
          <w:rFonts w:cs="Arial"/>
        </w:rPr>
        <w:t> </w:t>
      </w:r>
      <w:r w:rsidR="002179C8">
        <w:rPr>
          <w:rFonts w:cs="Arial"/>
        </w:rPr>
        <w:t xml:space="preserve">Podnět k uplatňování Strategie </w:t>
      </w:r>
      <w:r w:rsidRPr="00973A9B">
        <w:rPr>
          <w:rFonts w:cs="Arial"/>
        </w:rPr>
        <w:t>+1 byly vládou ČR schváleny až v průběhu roku 2016, některé resorty k části úkolům neuvedly žádné informace, nebo podaly jiné údaje, než ty, které se váž</w:t>
      </w:r>
      <w:r w:rsidR="00453A6F">
        <w:rPr>
          <w:rFonts w:cs="Arial"/>
        </w:rPr>
        <w:t>í ke znění daného úkolu. Celkově lze říci</w:t>
      </w:r>
      <w:r w:rsidRPr="00973A9B">
        <w:rPr>
          <w:rFonts w:cs="Arial"/>
        </w:rPr>
        <w:t>, že většina resortů se při plnění úkolů týkajících se výběrových řízení odkazuje na aktuálně platno</w:t>
      </w:r>
      <w:r w:rsidR="00453A6F">
        <w:rPr>
          <w:rFonts w:cs="Arial"/>
        </w:rPr>
        <w:t>u legislativu, zejm. na zákon o </w:t>
      </w:r>
      <w:r w:rsidRPr="00973A9B">
        <w:rPr>
          <w:rFonts w:cs="Arial"/>
        </w:rPr>
        <w:t>státní službě. Nelegislativní nástroje jsou na resortech využívány v různé míře. Alespoň částečně se daří plnit obecné úkoly pro podporu vyrovnaného zastoupení žen a mužů v rozhodovacích pozicích, úkoly pro oblast politiky</w:t>
      </w:r>
      <w:r w:rsidR="00453A6F">
        <w:rPr>
          <w:rFonts w:cs="Arial"/>
        </w:rPr>
        <w:t xml:space="preserve"> a úkoly pro oblast</w:t>
      </w:r>
      <w:r w:rsidR="00A65291" w:rsidRPr="00973A9B">
        <w:rPr>
          <w:rFonts w:cs="Arial"/>
        </w:rPr>
        <w:t xml:space="preserve"> veřejné správy, méně se zatím daří plnit úkoly týkající se oblasti obchodních společností. </w:t>
      </w:r>
    </w:p>
    <w:p w:rsidR="001871A5" w:rsidRPr="00973A9B" w:rsidRDefault="001871A5" w:rsidP="001871A5">
      <w:pPr>
        <w:spacing w:after="0" w:line="240" w:lineRule="auto"/>
        <w:jc w:val="both"/>
        <w:rPr>
          <w:rFonts w:cs="Arial"/>
        </w:rPr>
      </w:pPr>
      <w:r w:rsidRPr="00973A9B">
        <w:rPr>
          <w:rFonts w:cs="Arial"/>
        </w:rPr>
        <w:t>Za účelem realizace neplněných/nesplněných úkol</w:t>
      </w:r>
      <w:r w:rsidR="00A65291" w:rsidRPr="00973A9B">
        <w:rPr>
          <w:rFonts w:cs="Arial"/>
        </w:rPr>
        <w:t xml:space="preserve">ů vyzval Výbor dotčené resorty k doplnění informací v rámci podávání informací o plnění Akčního plánu a Podnětu k uplatňování Strategie +1 na začátku roku 2018. Na jednání Výboru budou také zvány vybrané resorty, aby byla vedena diskuze o možných úskalích při uplatňování nástrojů na podporu vyrovnaného zastoupení žen a mužů v rozhodovacích pozicích, a Výbor je připraven poskytovat resortům odbornou asistenci při plnění úkolů. </w:t>
      </w:r>
      <w:r w:rsidR="00C94CEE">
        <w:rPr>
          <w:rFonts w:cs="Arial"/>
        </w:rPr>
        <w:t>Na rok 2018 je plánován</w:t>
      </w:r>
      <w:r w:rsidR="00453A6F">
        <w:rPr>
          <w:rFonts w:cs="Arial"/>
        </w:rPr>
        <w:t xml:space="preserve"> </w:t>
      </w:r>
      <w:r w:rsidR="00C94CEE">
        <w:rPr>
          <w:rFonts w:cs="Arial"/>
        </w:rPr>
        <w:t xml:space="preserve">návrh </w:t>
      </w:r>
      <w:r w:rsidR="00453A6F">
        <w:rPr>
          <w:rFonts w:cs="Arial"/>
        </w:rPr>
        <w:t>aktualizace znění úkolové části Akčního plánu v návaznosti na vyhodnocení uplynulých dvou let.</w:t>
      </w:r>
    </w:p>
    <w:p w:rsidR="001871A5" w:rsidRPr="00973A9B" w:rsidRDefault="001871A5" w:rsidP="001871A5">
      <w:pPr>
        <w:rPr>
          <w:rFonts w:cs="Arial"/>
        </w:rPr>
      </w:pPr>
    </w:p>
    <w:sectPr w:rsidR="001871A5" w:rsidRPr="00973A9B" w:rsidSect="00E17F9B">
      <w:headerReference w:type="default" r:id="rId13"/>
      <w:footerReference w:type="default" r:id="rId14"/>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D8E" w:rsidRDefault="002D4D8E" w:rsidP="00D03A54">
      <w:pPr>
        <w:spacing w:after="0" w:line="240" w:lineRule="auto"/>
      </w:pPr>
      <w:r>
        <w:separator/>
      </w:r>
    </w:p>
  </w:endnote>
  <w:endnote w:type="continuationSeparator" w:id="0">
    <w:p w:rsidR="002D4D8E" w:rsidRDefault="002D4D8E" w:rsidP="00D03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Arial">
    <w:altName w:val="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Liberation Sans">
    <w:altName w:val="Arial"/>
    <w:charset w:val="EE"/>
    <w:family w:val="swiss"/>
    <w:pitch w:val="variable"/>
  </w:font>
  <w:font w:name="DejaVu Sans">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EUAlbertina">
    <w:altName w:val="Cambria"/>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Myriad Pro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56829068"/>
      <w:docPartObj>
        <w:docPartGallery w:val="Page Numbers (Bottom of Page)"/>
        <w:docPartUnique/>
      </w:docPartObj>
    </w:sdtPr>
    <w:sdtEndPr/>
    <w:sdtContent>
      <w:p w:rsidR="002B47B8" w:rsidRPr="002E6FEC" w:rsidRDefault="002B47B8">
        <w:pPr>
          <w:pStyle w:val="Zpat"/>
          <w:jc w:val="center"/>
          <w:rPr>
            <w:rFonts w:ascii="Arial" w:hAnsi="Arial" w:cs="Arial"/>
            <w:sz w:val="22"/>
            <w:szCs w:val="22"/>
          </w:rPr>
        </w:pPr>
        <w:r w:rsidRPr="002E6FEC">
          <w:rPr>
            <w:rFonts w:ascii="Arial" w:hAnsi="Arial" w:cs="Arial"/>
            <w:sz w:val="22"/>
            <w:szCs w:val="22"/>
          </w:rPr>
          <w:fldChar w:fldCharType="begin"/>
        </w:r>
        <w:r w:rsidRPr="002E6FEC">
          <w:rPr>
            <w:rFonts w:ascii="Arial" w:hAnsi="Arial" w:cs="Arial"/>
            <w:sz w:val="22"/>
            <w:szCs w:val="22"/>
          </w:rPr>
          <w:instrText>PAGE   \* MERGEFORMAT</w:instrText>
        </w:r>
        <w:r w:rsidRPr="002E6FEC">
          <w:rPr>
            <w:rFonts w:ascii="Arial" w:hAnsi="Arial" w:cs="Arial"/>
            <w:sz w:val="22"/>
            <w:szCs w:val="22"/>
          </w:rPr>
          <w:fldChar w:fldCharType="separate"/>
        </w:r>
        <w:r w:rsidR="00FE49A5">
          <w:rPr>
            <w:rFonts w:ascii="Arial" w:hAnsi="Arial" w:cs="Arial"/>
            <w:noProof/>
            <w:sz w:val="22"/>
            <w:szCs w:val="22"/>
          </w:rPr>
          <w:t>16</w:t>
        </w:r>
        <w:r w:rsidRPr="002E6FEC">
          <w:rPr>
            <w:rFonts w:ascii="Arial" w:hAnsi="Arial" w:cs="Arial"/>
            <w:sz w:val="22"/>
            <w:szCs w:val="22"/>
          </w:rPr>
          <w:fldChar w:fldCharType="end"/>
        </w:r>
      </w:p>
    </w:sdtContent>
  </w:sdt>
  <w:p w:rsidR="002B47B8" w:rsidRPr="002E6FEC" w:rsidRDefault="002B47B8">
    <w:pPr>
      <w:pStyle w:val="Zpat"/>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D8E" w:rsidRDefault="002D4D8E" w:rsidP="00D03A54">
      <w:pPr>
        <w:spacing w:after="0" w:line="240" w:lineRule="auto"/>
      </w:pPr>
      <w:r>
        <w:separator/>
      </w:r>
    </w:p>
  </w:footnote>
  <w:footnote w:type="continuationSeparator" w:id="0">
    <w:p w:rsidR="002D4D8E" w:rsidRDefault="002D4D8E" w:rsidP="00D03A54">
      <w:pPr>
        <w:spacing w:after="0" w:line="240" w:lineRule="auto"/>
      </w:pPr>
      <w:r>
        <w:continuationSeparator/>
      </w:r>
    </w:p>
  </w:footnote>
  <w:footnote w:id="1">
    <w:p w:rsidR="002B47B8" w:rsidRPr="00BD0996" w:rsidRDefault="002B47B8" w:rsidP="00816B20">
      <w:pPr>
        <w:pStyle w:val="Textpoznpodarou"/>
        <w:jc w:val="both"/>
        <w:rPr>
          <w:rFonts w:cs="Arial"/>
          <w:sz w:val="16"/>
          <w:szCs w:val="16"/>
        </w:rPr>
      </w:pPr>
      <w:r w:rsidRPr="00DD4E1B">
        <w:rPr>
          <w:rStyle w:val="Znakapoznpodarou"/>
          <w:sz w:val="18"/>
          <w:szCs w:val="18"/>
        </w:rPr>
        <w:footnoteRef/>
      </w:r>
      <w:r w:rsidRPr="00DD4E1B">
        <w:rPr>
          <w:rFonts w:cs="Arial"/>
          <w:sz w:val="18"/>
          <w:szCs w:val="18"/>
        </w:rPr>
        <w:t xml:space="preserve"> </w:t>
      </w:r>
      <w:r w:rsidRPr="00BD0996">
        <w:rPr>
          <w:rFonts w:cs="Arial"/>
          <w:sz w:val="16"/>
          <w:szCs w:val="16"/>
        </w:rPr>
        <w:t xml:space="preserve">Online verze </w:t>
      </w:r>
      <w:r w:rsidRPr="00BD0996">
        <w:rPr>
          <w:rFonts w:cs="Arial"/>
          <w:i/>
          <w:sz w:val="16"/>
          <w:szCs w:val="16"/>
        </w:rPr>
        <w:t>Akčního plánu</w:t>
      </w:r>
      <w:r w:rsidRPr="00BD0996">
        <w:rPr>
          <w:rFonts w:cs="Arial"/>
          <w:sz w:val="16"/>
          <w:szCs w:val="16"/>
        </w:rPr>
        <w:t xml:space="preserve"> je dostupná na: </w:t>
      </w:r>
      <w:hyperlink r:id="rId1" w:history="1">
        <w:r w:rsidRPr="00BD0996">
          <w:rPr>
            <w:rStyle w:val="Hypertextovodkaz"/>
            <w:rFonts w:cs="Arial"/>
            <w:sz w:val="16"/>
            <w:szCs w:val="16"/>
          </w:rPr>
          <w:t>http://www.vlada.cz/cz/ppov/rovne-prilezitosti-zen-a-muzu/dokumenty/zakladni-dokumenty-rady-123714/www.vlada.cz/cz/ppov/rovne-prilezitosti-zen-a-muzu/dokumenty/akcni-plan-pro-vyrovnane-zastoupeni-zen-a-muzu-v-rozhodovacich-pozicich-na-leta-2016---2018-147260/</w:t>
        </w:r>
      </w:hyperlink>
      <w:r w:rsidRPr="00BD0996">
        <w:rPr>
          <w:rFonts w:cs="Arial"/>
          <w:sz w:val="16"/>
          <w:szCs w:val="16"/>
        </w:rPr>
        <w:t xml:space="preserve"> </w:t>
      </w:r>
    </w:p>
  </w:footnote>
  <w:footnote w:id="2">
    <w:p w:rsidR="002B47B8" w:rsidRPr="00BD0996" w:rsidRDefault="002B47B8" w:rsidP="00816B20">
      <w:pPr>
        <w:pStyle w:val="Textpoznpodarou"/>
        <w:jc w:val="both"/>
        <w:rPr>
          <w:rFonts w:cs="Arial"/>
          <w:sz w:val="16"/>
          <w:szCs w:val="16"/>
        </w:rPr>
      </w:pPr>
      <w:r w:rsidRPr="00BD0996">
        <w:rPr>
          <w:rStyle w:val="Znakapoznpodarou"/>
          <w:rFonts w:cs="Arial"/>
          <w:sz w:val="16"/>
          <w:szCs w:val="16"/>
        </w:rPr>
        <w:footnoteRef/>
      </w:r>
      <w:r w:rsidRPr="00BD0996">
        <w:rPr>
          <w:rFonts w:cs="Arial"/>
          <w:sz w:val="16"/>
          <w:szCs w:val="16"/>
        </w:rPr>
        <w:t xml:space="preserve"> </w:t>
      </w:r>
      <w:r w:rsidRPr="00BD0996">
        <w:rPr>
          <w:rFonts w:cs="Arial"/>
          <w:i/>
          <w:sz w:val="16"/>
          <w:szCs w:val="16"/>
        </w:rPr>
        <w:t xml:space="preserve">Podnět k uplatňování Strategie +1 </w:t>
      </w:r>
      <w:r w:rsidRPr="00BD0996">
        <w:rPr>
          <w:rFonts w:cs="Arial"/>
          <w:sz w:val="16"/>
          <w:szCs w:val="16"/>
        </w:rPr>
        <w:t xml:space="preserve">je dostupný online na: </w:t>
      </w:r>
      <w:hyperlink r:id="rId2" w:history="1">
        <w:r w:rsidRPr="00BD0996">
          <w:rPr>
            <w:rStyle w:val="Hypertextovodkaz"/>
            <w:rFonts w:cs="Arial"/>
            <w:sz w:val="16"/>
            <w:szCs w:val="16"/>
          </w:rPr>
          <w:t>http://www.vlada.cz/cz/ppov/rovne-prilezitosti-zen-a-muzu/dokumenty/podnet-k-uplatnovani-strategie-1-147699/</w:t>
        </w:r>
      </w:hyperlink>
      <w:r w:rsidRPr="00BD0996">
        <w:rPr>
          <w:rFonts w:cs="Arial"/>
          <w:sz w:val="16"/>
          <w:szCs w:val="16"/>
        </w:rPr>
        <w:t xml:space="preserve"> </w:t>
      </w:r>
    </w:p>
  </w:footnote>
  <w:footnote w:id="3">
    <w:p w:rsidR="002B47B8" w:rsidRDefault="002B47B8" w:rsidP="00BD0996">
      <w:pPr>
        <w:pStyle w:val="Textpoznpodarou"/>
      </w:pPr>
      <w:r>
        <w:rPr>
          <w:rStyle w:val="Znakapoznpodarou"/>
        </w:rPr>
        <w:footnoteRef/>
      </w:r>
      <w:r w:rsidRPr="00BD0996">
        <w:rPr>
          <w:sz w:val="16"/>
          <w:szCs w:val="16"/>
        </w:rPr>
        <w:t xml:space="preserve">Strategie je dostupná online na adrese: </w:t>
      </w:r>
      <w:hyperlink r:id="rId3" w:history="1">
        <w:r w:rsidRPr="00BD0996">
          <w:rPr>
            <w:rStyle w:val="Hypertextovodkaz"/>
            <w:sz w:val="16"/>
            <w:szCs w:val="16"/>
          </w:rPr>
          <w:t>http://www.vlada.cz/cz/ppov/rovne-prilezitosti-zen-a-muzu/projekt_opz/aktivity_projektu/strategie-dalsiho-postupu-v-oblasti-prosazovani-vyrovnaneho-zastoupeni-zen-a-muzu-v-rozhodovacich-pozicich-155090/</w:t>
        </w:r>
      </w:hyperlink>
      <w:r>
        <w:t xml:space="preserve"> </w:t>
      </w:r>
    </w:p>
  </w:footnote>
  <w:footnote w:id="4">
    <w:p w:rsidR="002B47B8" w:rsidRPr="00AE3F43" w:rsidRDefault="002B47B8" w:rsidP="00235094">
      <w:pPr>
        <w:tabs>
          <w:tab w:val="left" w:pos="2127"/>
        </w:tabs>
        <w:spacing w:after="0" w:line="240" w:lineRule="auto"/>
        <w:jc w:val="both"/>
        <w:rPr>
          <w:rFonts w:cs="Arial"/>
          <w:bCs/>
          <w:sz w:val="16"/>
          <w:szCs w:val="16"/>
        </w:rPr>
      </w:pPr>
      <w:r w:rsidRPr="00AE3F43">
        <w:rPr>
          <w:rStyle w:val="Znakapoznpodarou"/>
          <w:rFonts w:cs="Arial"/>
          <w:sz w:val="16"/>
          <w:szCs w:val="16"/>
        </w:rPr>
        <w:footnoteRef/>
      </w:r>
      <w:r w:rsidRPr="00AE3F43">
        <w:rPr>
          <w:rFonts w:cs="Arial"/>
          <w:sz w:val="16"/>
          <w:szCs w:val="16"/>
        </w:rPr>
        <w:t xml:space="preserve"> </w:t>
      </w:r>
      <w:r w:rsidRPr="00AE3F43">
        <w:rPr>
          <w:rFonts w:cs="Arial"/>
          <w:bCs/>
          <w:sz w:val="16"/>
          <w:szCs w:val="16"/>
        </w:rPr>
        <w:t>Podle statistik Deloitte Corporate Governance Centra v ČR z listopadu 2014 je</w:t>
      </w:r>
      <w:r w:rsidRPr="00AE3F43">
        <w:rPr>
          <w:rFonts w:cs="Arial"/>
          <w:b/>
          <w:bCs/>
          <w:sz w:val="16"/>
          <w:szCs w:val="16"/>
        </w:rPr>
        <w:t xml:space="preserve"> </w:t>
      </w:r>
      <w:r w:rsidRPr="00AE3F43">
        <w:rPr>
          <w:rFonts w:cs="Arial"/>
          <w:bCs/>
          <w:sz w:val="16"/>
          <w:szCs w:val="16"/>
        </w:rPr>
        <w:t xml:space="preserve">ve statutárních orgánech (představenstvo a jednatelé/ jednatelky) stovky největších obchodních společností v ČR jen 9 % žen. (více viz </w:t>
      </w:r>
      <w:hyperlink r:id="rId4" w:history="1">
        <w:r w:rsidRPr="00AE3F43">
          <w:rPr>
            <w:rStyle w:val="Hypertextovodkaz"/>
            <w:rFonts w:cs="Arial"/>
            <w:sz w:val="16"/>
            <w:szCs w:val="16"/>
          </w:rPr>
          <w:t>http://www2.deloitte.com/content/dam/Deloitte/cz/Documents/press/14_11_20_TZ_Deloitte_CGC_Zeny_ve_vedeni_firem_dle_odvetvi_CZ.pdf</w:t>
        </w:r>
      </w:hyperlink>
      <w:r w:rsidRPr="00AE3F43">
        <w:rPr>
          <w:rFonts w:cs="Arial"/>
          <w:sz w:val="16"/>
          <w:szCs w:val="16"/>
        </w:rPr>
        <w:t xml:space="preserve">) Průměr EU zastoupení žen ve vedení obchodních společností činil 13,6 % (u společností kotovaných na evropské burze). Aktuální data dále ukazují, že nejméně jsou ženy zastoupeny v orgánech státních firem (tvoří 15 % v dozorčích radách a 5 % v představenstvech). (více viz: </w:t>
      </w:r>
      <w:hyperlink r:id="rId5" w:history="1">
        <w:r w:rsidRPr="00AE3F43">
          <w:rPr>
            <w:rStyle w:val="Hypertextovodkaz"/>
            <w:rFonts w:cs="Arial"/>
            <w:sz w:val="16"/>
            <w:szCs w:val="16"/>
          </w:rPr>
          <w:t>file:///C:/Users/skopalo/Downloads/pp_vyrovnane-zastoupeni-zen-a-muzu-ve-vedeni-verejnych-firem%20(1).pdf</w:t>
        </w:r>
      </w:hyperlink>
      <w:r w:rsidRPr="00AE3F43">
        <w:rPr>
          <w:rFonts w:cs="Arial"/>
          <w:sz w:val="16"/>
          <w:szCs w:val="16"/>
        </w:rPr>
        <w:t xml:space="preserve"> )</w:t>
      </w:r>
    </w:p>
  </w:footnote>
  <w:footnote w:id="5">
    <w:p w:rsidR="002B47B8" w:rsidRPr="00AE3F43" w:rsidRDefault="002B47B8" w:rsidP="00235094">
      <w:pPr>
        <w:autoSpaceDE w:val="0"/>
        <w:autoSpaceDN w:val="0"/>
        <w:adjustRightInd w:val="0"/>
        <w:spacing w:after="0" w:line="240" w:lineRule="auto"/>
        <w:rPr>
          <w:rFonts w:cs="Arial"/>
          <w:color w:val="000000"/>
          <w:sz w:val="16"/>
          <w:szCs w:val="16"/>
        </w:rPr>
      </w:pPr>
      <w:r w:rsidRPr="00AE3F43">
        <w:rPr>
          <w:rStyle w:val="Znakapoznpodarou"/>
          <w:rFonts w:cs="Arial"/>
          <w:color w:val="000000" w:themeColor="text1"/>
          <w:sz w:val="16"/>
          <w:szCs w:val="16"/>
        </w:rPr>
        <w:footnoteRef/>
      </w:r>
      <w:r w:rsidRPr="00AE3F43">
        <w:rPr>
          <w:rFonts w:cs="Arial"/>
          <w:color w:val="000000" w:themeColor="text1"/>
          <w:sz w:val="16"/>
          <w:szCs w:val="16"/>
        </w:rPr>
        <w:t xml:space="preserve"> Odkaz na Zprávu ke 3. kolu monitoringu: </w:t>
      </w:r>
      <w:hyperlink r:id="rId6" w:history="1">
        <w:r w:rsidRPr="00AE3F43">
          <w:rPr>
            <w:rFonts w:cs="Arial"/>
            <w:color w:val="0000FF"/>
            <w:sz w:val="16"/>
            <w:szCs w:val="16"/>
          </w:rPr>
          <w:t>rm.coe.int/CoERMPublicCommonSearchServices/DisplayDCTMContent?documentId=09000016806b9834</w:t>
        </w:r>
      </w:hyperlink>
      <w:r>
        <w:rPr>
          <w:rFonts w:cs="Arial"/>
          <w:color w:val="0000FF"/>
          <w:sz w:val="16"/>
          <w:szCs w:val="16"/>
        </w:rPr>
        <w:t xml:space="preserve"> </w:t>
      </w:r>
    </w:p>
  </w:footnote>
  <w:footnote w:id="6">
    <w:p w:rsidR="002B47B8" w:rsidRPr="00AE3F43" w:rsidRDefault="002B47B8" w:rsidP="00235094">
      <w:pPr>
        <w:pStyle w:val="Textpoznpodarou"/>
        <w:tabs>
          <w:tab w:val="right" w:pos="0"/>
        </w:tabs>
        <w:ind w:right="15"/>
        <w:jc w:val="both"/>
        <w:rPr>
          <w:rFonts w:cs="Arial"/>
          <w:sz w:val="16"/>
          <w:szCs w:val="16"/>
        </w:rPr>
      </w:pPr>
      <w:r w:rsidRPr="00AE3F43">
        <w:rPr>
          <w:rStyle w:val="Znakapoznpodarou"/>
          <w:rFonts w:cs="Arial"/>
          <w:sz w:val="16"/>
          <w:szCs w:val="16"/>
        </w:rPr>
        <w:footnoteRef/>
      </w:r>
      <w:r w:rsidRPr="00AE3F43">
        <w:rPr>
          <w:rFonts w:cs="Arial"/>
          <w:sz w:val="16"/>
          <w:szCs w:val="16"/>
        </w:rPr>
        <w:t xml:space="preserve"> Viz např. OECD: Women, Government and Policy Making in OECD Countries. Dostupná na: </w:t>
      </w:r>
      <w:hyperlink r:id="rId7" w:anchor="page1" w:history="1">
        <w:r w:rsidRPr="00AE3F43">
          <w:rPr>
            <w:rStyle w:val="Hypertextovodkaz"/>
            <w:rFonts w:cs="Arial"/>
            <w:sz w:val="16"/>
            <w:szCs w:val="16"/>
          </w:rPr>
          <w:t>http://www.keepeek.com/Digital-Asset-Management/oecd/governance/women-government-and-policy-making-in-oecd-countries_9789264210745-en#page1</w:t>
        </w:r>
      </w:hyperlink>
    </w:p>
  </w:footnote>
  <w:footnote w:id="7">
    <w:p w:rsidR="002B47B8" w:rsidRPr="00AE3F43" w:rsidRDefault="002B47B8" w:rsidP="00235094">
      <w:pPr>
        <w:pStyle w:val="Textpoznpodarou"/>
        <w:jc w:val="both"/>
        <w:rPr>
          <w:rFonts w:cs="Arial"/>
          <w:sz w:val="16"/>
          <w:szCs w:val="16"/>
        </w:rPr>
      </w:pPr>
      <w:r w:rsidRPr="00AE3F43">
        <w:rPr>
          <w:rStyle w:val="Znakapoznpodarou"/>
          <w:rFonts w:cs="Arial"/>
          <w:sz w:val="16"/>
          <w:szCs w:val="16"/>
        </w:rPr>
        <w:footnoteRef/>
      </w:r>
      <w:r w:rsidRPr="00AE3F43">
        <w:rPr>
          <w:rFonts w:cs="Arial"/>
          <w:sz w:val="16"/>
          <w:szCs w:val="16"/>
        </w:rPr>
        <w:t xml:space="preserve"> Více viz </w:t>
      </w:r>
      <w:r w:rsidRPr="00AE3F43">
        <w:rPr>
          <w:rFonts w:cs="Arial"/>
          <w:i/>
          <w:sz w:val="16"/>
          <w:szCs w:val="16"/>
        </w:rPr>
        <w:t>Concluding observations on the sixth periodic report of the Czech</w:t>
      </w:r>
      <w:r w:rsidRPr="00AE3F43">
        <w:rPr>
          <w:rFonts w:cs="Arial"/>
          <w:sz w:val="16"/>
          <w:szCs w:val="16"/>
        </w:rPr>
        <w:t xml:space="preserve"> Republic dostupné </w:t>
      </w:r>
      <w:r>
        <w:rPr>
          <w:rFonts w:cs="Arial"/>
          <w:sz w:val="16"/>
          <w:szCs w:val="16"/>
        </w:rPr>
        <w:t xml:space="preserve">na: </w:t>
      </w:r>
      <w:hyperlink r:id="rId8" w:history="1">
        <w:r w:rsidRPr="00AE3F43">
          <w:rPr>
            <w:rStyle w:val="Hypertextovodkaz"/>
            <w:rFonts w:cs="Arial"/>
            <w:sz w:val="16"/>
            <w:szCs w:val="16"/>
          </w:rPr>
          <w:t>http://www.czlobby.cz/sites/default/files/spolupracujeme_download/doporuceni_komise_cedaw_2016.pdf</w:t>
        </w:r>
      </w:hyperlink>
    </w:p>
  </w:footnote>
  <w:footnote w:id="8">
    <w:p w:rsidR="002B47B8" w:rsidRPr="00AE3F43" w:rsidRDefault="002B47B8" w:rsidP="00064F29">
      <w:pPr>
        <w:pStyle w:val="Textpoznpodarou"/>
        <w:jc w:val="both"/>
        <w:rPr>
          <w:rFonts w:cs="Arial"/>
          <w:sz w:val="16"/>
          <w:szCs w:val="16"/>
        </w:rPr>
      </w:pPr>
      <w:r w:rsidRPr="00AE3F43">
        <w:rPr>
          <w:rStyle w:val="Znakapoznpodarou"/>
          <w:rFonts w:cs="Arial"/>
          <w:i/>
          <w:sz w:val="16"/>
          <w:szCs w:val="16"/>
        </w:rPr>
        <w:footnoteRef/>
      </w:r>
      <w:r w:rsidRPr="00AE3F43">
        <w:rPr>
          <w:rFonts w:cs="Arial"/>
          <w:i/>
          <w:sz w:val="16"/>
          <w:szCs w:val="16"/>
        </w:rPr>
        <w:t xml:space="preserve"> Analýza výsledků voleb do Senátu PČR z hlediska zastoupení žen</w:t>
      </w:r>
      <w:r>
        <w:rPr>
          <w:rFonts w:cs="Arial"/>
          <w:sz w:val="16"/>
          <w:szCs w:val="16"/>
        </w:rPr>
        <w:t xml:space="preserve"> je dostupná na: </w:t>
      </w:r>
      <w:hyperlink r:id="rId9" w:history="1">
        <w:r w:rsidRPr="000420C9">
          <w:rPr>
            <w:rStyle w:val="Hypertextovodkaz"/>
            <w:rFonts w:cs="Arial"/>
            <w:sz w:val="16"/>
            <w:szCs w:val="16"/>
          </w:rPr>
          <w:t>http://aa.ecn.cz/img_upload/666f72756d35302d6669313030313139/analyza_senat_2016_vysledky.pdf</w:t>
        </w:r>
      </w:hyperlink>
    </w:p>
  </w:footnote>
  <w:footnote w:id="9">
    <w:p w:rsidR="002B47B8" w:rsidRPr="00AE3F43" w:rsidRDefault="002B47B8" w:rsidP="00064F29">
      <w:pPr>
        <w:pStyle w:val="Textpoznpodarou"/>
        <w:jc w:val="both"/>
        <w:rPr>
          <w:rFonts w:cs="Arial"/>
          <w:sz w:val="16"/>
          <w:szCs w:val="16"/>
        </w:rPr>
      </w:pPr>
      <w:r w:rsidRPr="00AE3F43">
        <w:rPr>
          <w:rStyle w:val="Znakapoznpodarou"/>
          <w:rFonts w:cs="Arial"/>
          <w:sz w:val="16"/>
          <w:szCs w:val="16"/>
        </w:rPr>
        <w:footnoteRef/>
      </w:r>
      <w:r w:rsidRPr="00AE3F43">
        <w:rPr>
          <w:rFonts w:cs="Arial"/>
          <w:sz w:val="16"/>
          <w:szCs w:val="16"/>
        </w:rPr>
        <w:t xml:space="preserve"> </w:t>
      </w:r>
      <w:r w:rsidRPr="00AE3F43">
        <w:rPr>
          <w:rFonts w:cs="Arial"/>
          <w:i/>
          <w:sz w:val="16"/>
          <w:szCs w:val="16"/>
        </w:rPr>
        <w:t>Analýza výsledků voleb do zastupitelstev krajů v roce 2016 z hlediska zastoupení žen</w:t>
      </w:r>
      <w:r w:rsidRPr="00AE3F43">
        <w:rPr>
          <w:rFonts w:cs="Arial"/>
          <w:sz w:val="16"/>
          <w:szCs w:val="16"/>
        </w:rPr>
        <w:t xml:space="preserve"> je dostupná [online] [cit. 2017-02-19] na URL:&lt;</w:t>
      </w:r>
      <w:hyperlink r:id="rId10" w:history="1">
        <w:r w:rsidRPr="000420C9">
          <w:rPr>
            <w:rStyle w:val="Hypertextovodkaz"/>
            <w:rFonts w:cs="Arial"/>
            <w:sz w:val="16"/>
            <w:szCs w:val="16"/>
          </w:rPr>
          <w:t>http://aa.ecn.cz/img_upload/666f72756d35302d6669313030313139/analyza_kraje_2016_vysledky_final.pdf</w:t>
        </w:r>
      </w:hyperlink>
      <w:r w:rsidRPr="00AE3F43">
        <w:rPr>
          <w:rFonts w:cs="Arial"/>
          <w:sz w:val="16"/>
          <w:szCs w:val="16"/>
        </w:rPr>
        <w:t>&gt;.</w:t>
      </w:r>
    </w:p>
  </w:footnote>
  <w:footnote w:id="10">
    <w:p w:rsidR="002B47B8" w:rsidRPr="00AE3F43" w:rsidRDefault="002B47B8" w:rsidP="00064F29">
      <w:pPr>
        <w:pStyle w:val="Textpoznpodarou"/>
        <w:jc w:val="both"/>
        <w:rPr>
          <w:rFonts w:cs="Arial"/>
          <w:sz w:val="16"/>
          <w:szCs w:val="16"/>
        </w:rPr>
      </w:pPr>
      <w:r w:rsidRPr="00AE3F43">
        <w:rPr>
          <w:rStyle w:val="Znakapoznpodarou"/>
          <w:rFonts w:cs="Arial"/>
          <w:sz w:val="16"/>
          <w:szCs w:val="16"/>
        </w:rPr>
        <w:footnoteRef/>
      </w:r>
      <w:r w:rsidRPr="00AE3F43">
        <w:rPr>
          <w:rFonts w:cs="Arial"/>
          <w:sz w:val="16"/>
          <w:szCs w:val="16"/>
        </w:rPr>
        <w:t xml:space="preserve"> Šprincová Veronika. „</w:t>
      </w:r>
      <w:r w:rsidRPr="00AE3F43">
        <w:rPr>
          <w:rFonts w:cs="Arial"/>
          <w:i/>
          <w:sz w:val="16"/>
          <w:szCs w:val="16"/>
        </w:rPr>
        <w:t>Genderová analýza výsledků voleb do Evropského parlamentu 2014</w:t>
      </w:r>
      <w:r w:rsidRPr="00AE3F43">
        <w:rPr>
          <w:rFonts w:cs="Arial"/>
          <w:sz w:val="16"/>
          <w:szCs w:val="16"/>
        </w:rPr>
        <w:t>.“ [online] [cit. 2017-02-23] URL: &lt;</w:t>
      </w:r>
      <w:hyperlink r:id="rId11" w:history="1">
        <w:r w:rsidRPr="00AE3F43">
          <w:rPr>
            <w:rStyle w:val="Hypertextovodkaz"/>
            <w:rFonts w:cs="Arial"/>
            <w:sz w:val="16"/>
            <w:szCs w:val="16"/>
          </w:rPr>
          <w:t>http://aa.ecn.cz/img_upload/666f72756d35302d6669313030313139/analyza_vysledky_ep_2014.pdf</w:t>
        </w:r>
      </w:hyperlink>
      <w:r w:rsidRPr="00AE3F43">
        <w:rPr>
          <w:rStyle w:val="Hypertextovodkaz"/>
          <w:rFonts w:cs="Arial"/>
          <w:sz w:val="16"/>
          <w:szCs w:val="16"/>
        </w:rPr>
        <w:t xml:space="preserve">&gt;. </w:t>
      </w:r>
    </w:p>
  </w:footnote>
  <w:footnote w:id="11">
    <w:p w:rsidR="002B47B8" w:rsidRPr="00AE3F43" w:rsidRDefault="002B47B8" w:rsidP="00064F29">
      <w:pPr>
        <w:pStyle w:val="Textpoznpodarou"/>
        <w:rPr>
          <w:rFonts w:cs="Arial"/>
          <w:sz w:val="16"/>
          <w:szCs w:val="16"/>
        </w:rPr>
      </w:pPr>
      <w:r w:rsidRPr="00AE3F43">
        <w:rPr>
          <w:rStyle w:val="Znakapoznpodarou"/>
          <w:rFonts w:cs="Arial"/>
          <w:sz w:val="16"/>
          <w:szCs w:val="16"/>
        </w:rPr>
        <w:footnoteRef/>
      </w:r>
      <w:r w:rsidRPr="00AE3F43">
        <w:rPr>
          <w:rFonts w:cs="Arial"/>
          <w:sz w:val="16"/>
          <w:szCs w:val="16"/>
        </w:rPr>
        <w:t xml:space="preserve"> Blíže viz </w:t>
      </w:r>
      <w:hyperlink r:id="rId12" w:history="1">
        <w:r w:rsidRPr="00AE3F43">
          <w:rPr>
            <w:rStyle w:val="Hypertextovodkaz"/>
            <w:rFonts w:cs="Arial"/>
            <w:sz w:val="16"/>
            <w:szCs w:val="16"/>
          </w:rPr>
          <w:t>http://padesatprocent.cz/cz/politicky/databaze-expertek</w:t>
        </w:r>
      </w:hyperlink>
    </w:p>
  </w:footnote>
  <w:footnote w:id="12">
    <w:p w:rsidR="002B47B8" w:rsidRPr="00AE3F43" w:rsidRDefault="002B47B8" w:rsidP="00064F29">
      <w:pPr>
        <w:pStyle w:val="Textpoznpodarou"/>
        <w:rPr>
          <w:rFonts w:cs="Arial"/>
          <w:sz w:val="16"/>
          <w:szCs w:val="16"/>
        </w:rPr>
      </w:pPr>
      <w:r w:rsidRPr="00AE3F43">
        <w:rPr>
          <w:rStyle w:val="Znakapoznpodarou"/>
          <w:rFonts w:cs="Arial"/>
          <w:sz w:val="16"/>
          <w:szCs w:val="16"/>
        </w:rPr>
        <w:footnoteRef/>
      </w:r>
      <w:r w:rsidRPr="00AE3F43">
        <w:rPr>
          <w:rFonts w:cs="Arial"/>
          <w:sz w:val="16"/>
          <w:szCs w:val="16"/>
        </w:rPr>
        <w:t xml:space="preserve"> Blíže viz </w:t>
      </w:r>
      <w:hyperlink r:id="rId13" w:history="1">
        <w:r w:rsidRPr="00AE3F43">
          <w:rPr>
            <w:rStyle w:val="Hypertextovodkaz"/>
            <w:rFonts w:cs="Arial"/>
            <w:sz w:val="16"/>
            <w:szCs w:val="16"/>
          </w:rPr>
          <w:t>http://padesatprocent.cz/cz/politicky/databaze-politicek</w:t>
        </w:r>
      </w:hyperlink>
      <w:r w:rsidRPr="00AE3F43">
        <w:rPr>
          <w:rFonts w:cs="Arial"/>
          <w:sz w:val="16"/>
          <w:szCs w:val="16"/>
        </w:rPr>
        <w:t xml:space="preserve"> </w:t>
      </w:r>
    </w:p>
  </w:footnote>
  <w:footnote w:id="13">
    <w:p w:rsidR="002B47B8" w:rsidRPr="00AE3F43" w:rsidRDefault="002B47B8" w:rsidP="00064F29">
      <w:pPr>
        <w:spacing w:after="0" w:line="240" w:lineRule="auto"/>
        <w:rPr>
          <w:rFonts w:cs="Arial"/>
          <w:sz w:val="16"/>
          <w:szCs w:val="16"/>
        </w:rPr>
      </w:pPr>
      <w:r w:rsidRPr="00AE3F43">
        <w:rPr>
          <w:rStyle w:val="Znakapoznpodarou"/>
          <w:rFonts w:cs="Arial"/>
          <w:sz w:val="16"/>
          <w:szCs w:val="16"/>
        </w:rPr>
        <w:footnoteRef/>
      </w:r>
      <w:r w:rsidRPr="00AE3F43">
        <w:rPr>
          <w:rFonts w:cs="Arial"/>
          <w:sz w:val="16"/>
          <w:szCs w:val="16"/>
        </w:rPr>
        <w:t xml:space="preserve"> Dostupná online na: </w:t>
      </w:r>
      <w:hyperlink r:id="rId14" w:history="1">
        <w:r w:rsidRPr="00AE3F43">
          <w:rPr>
            <w:rStyle w:val="Hypertextovodkaz"/>
            <w:rFonts w:cs="Arial"/>
            <w:sz w:val="16"/>
            <w:szCs w:val="16"/>
          </w:rPr>
          <w:t>http://aa.ecn.cz/img_upload/666f72756d35302d6669313030313139/vice_zen_jina_politika_forum.pdf</w:t>
        </w:r>
      </w:hyperlink>
      <w:r w:rsidRPr="00AE3F43">
        <w:rPr>
          <w:rFonts w:cs="Arial"/>
          <w:sz w:val="16"/>
          <w:szCs w:val="16"/>
        </w:rPr>
        <w:t xml:space="preserve"> </w:t>
      </w:r>
    </w:p>
  </w:footnote>
  <w:footnote w:id="14">
    <w:p w:rsidR="002B47B8" w:rsidRPr="00AE3F43" w:rsidRDefault="002B47B8" w:rsidP="00064F29">
      <w:pPr>
        <w:spacing w:after="0" w:line="240" w:lineRule="auto"/>
        <w:rPr>
          <w:rFonts w:cs="Arial"/>
          <w:sz w:val="16"/>
          <w:szCs w:val="16"/>
          <w:highlight w:val="yellow"/>
        </w:rPr>
      </w:pPr>
      <w:r w:rsidRPr="00AE3F43">
        <w:rPr>
          <w:rStyle w:val="Znakapoznpodarou"/>
          <w:rFonts w:cs="Arial"/>
          <w:sz w:val="16"/>
          <w:szCs w:val="16"/>
        </w:rPr>
        <w:footnoteRef/>
      </w:r>
      <w:r w:rsidRPr="00AE3F43">
        <w:rPr>
          <w:rFonts w:cs="Arial"/>
          <w:sz w:val="16"/>
          <w:szCs w:val="16"/>
        </w:rPr>
        <w:t xml:space="preserve"> Dostupná online na: </w:t>
      </w:r>
      <w:hyperlink r:id="rId15" w:history="1">
        <w:r w:rsidRPr="00AE3F43">
          <w:rPr>
            <w:rStyle w:val="Hypertextovodkaz"/>
            <w:rFonts w:cs="Arial"/>
            <w:sz w:val="16"/>
            <w:szCs w:val="16"/>
          </w:rPr>
          <w:t>http://www.soc.cas.cz/sites/default/files/soubory/solo_pro_sopran_na_web_soc.cas__0.pdf</w:t>
        </w:r>
      </w:hyperlink>
    </w:p>
  </w:footnote>
  <w:footnote w:id="15">
    <w:p w:rsidR="002B47B8" w:rsidRPr="00AE3F43" w:rsidRDefault="002B47B8" w:rsidP="00064F29">
      <w:pPr>
        <w:pStyle w:val="Textpoznpodarou"/>
        <w:rPr>
          <w:rFonts w:cs="Arial"/>
          <w:sz w:val="16"/>
          <w:szCs w:val="16"/>
        </w:rPr>
      </w:pPr>
      <w:r w:rsidRPr="00AE3F43">
        <w:rPr>
          <w:rStyle w:val="Znakapoznpodarou"/>
          <w:rFonts w:cs="Arial"/>
          <w:sz w:val="16"/>
          <w:szCs w:val="16"/>
        </w:rPr>
        <w:footnoteRef/>
      </w:r>
      <w:r w:rsidRPr="00AE3F43">
        <w:rPr>
          <w:rFonts w:cs="Arial"/>
          <w:sz w:val="16"/>
          <w:szCs w:val="16"/>
        </w:rPr>
        <w:t xml:space="preserve"> Blíže viz &lt;</w:t>
      </w:r>
      <w:hyperlink r:id="rId16" w:history="1">
        <w:r w:rsidRPr="00AE3F43">
          <w:rPr>
            <w:rStyle w:val="Hypertextovodkaz"/>
            <w:rFonts w:cs="Arial"/>
            <w:sz w:val="16"/>
            <w:szCs w:val="16"/>
          </w:rPr>
          <w:t>https://www.czso.cz/csu/gender/1-gender_rozhodovani</w:t>
        </w:r>
      </w:hyperlink>
      <w:r w:rsidRPr="00AE3F43">
        <w:rPr>
          <w:rStyle w:val="Hypertextovodkaz"/>
          <w:rFonts w:cs="Arial"/>
          <w:sz w:val="16"/>
          <w:szCs w:val="16"/>
        </w:rPr>
        <w:t>&gt;.</w:t>
      </w:r>
      <w:r w:rsidRPr="00AE3F43">
        <w:rPr>
          <w:rFonts w:cs="Arial"/>
          <w:sz w:val="16"/>
          <w:szCs w:val="16"/>
        </w:rPr>
        <w:t xml:space="preserve"> </w:t>
      </w:r>
    </w:p>
  </w:footnote>
  <w:footnote w:id="16">
    <w:p w:rsidR="002B47B8" w:rsidRPr="00AE3F43" w:rsidRDefault="002B47B8" w:rsidP="00064F29">
      <w:pPr>
        <w:pStyle w:val="Textpoznpodarou"/>
        <w:jc w:val="both"/>
        <w:rPr>
          <w:rFonts w:cs="Arial"/>
          <w:sz w:val="16"/>
          <w:szCs w:val="16"/>
        </w:rPr>
      </w:pPr>
      <w:r w:rsidRPr="00AE3F43">
        <w:rPr>
          <w:rStyle w:val="Znakapoznpodarou"/>
          <w:rFonts w:cs="Arial"/>
          <w:sz w:val="16"/>
          <w:szCs w:val="16"/>
        </w:rPr>
        <w:footnoteRef/>
      </w:r>
      <w:r w:rsidRPr="00AE3F43">
        <w:rPr>
          <w:rFonts w:cs="Arial"/>
          <w:sz w:val="16"/>
          <w:szCs w:val="16"/>
        </w:rPr>
        <w:t xml:space="preserve">  Evropská komise. 2016. „</w:t>
      </w:r>
      <w:r w:rsidRPr="00AE3F43">
        <w:rPr>
          <w:rFonts w:cs="Arial"/>
          <w:i/>
          <w:sz w:val="16"/>
          <w:szCs w:val="16"/>
        </w:rPr>
        <w:t>Gender balance on corporate boards</w:t>
      </w:r>
      <w:r w:rsidRPr="00AE3F43">
        <w:rPr>
          <w:rFonts w:cs="Arial"/>
          <w:sz w:val="16"/>
          <w:szCs w:val="16"/>
        </w:rPr>
        <w:t xml:space="preserve">“ </w:t>
      </w:r>
      <w:r w:rsidRPr="00AE3F43">
        <w:rPr>
          <w:rFonts w:cs="Arial"/>
          <w:bCs/>
          <w:sz w:val="16"/>
          <w:szCs w:val="16"/>
        </w:rPr>
        <w:t xml:space="preserve">[online] [cit. 2017-02-23] URL: </w:t>
      </w:r>
      <w:r w:rsidRPr="00AE3F43">
        <w:rPr>
          <w:rFonts w:cs="Arial"/>
          <w:sz w:val="16"/>
          <w:szCs w:val="16"/>
        </w:rPr>
        <w:t xml:space="preserve">  </w:t>
      </w:r>
      <w:hyperlink r:id="rId17" w:history="1">
        <w:r w:rsidRPr="00AE3F43">
          <w:rPr>
            <w:rStyle w:val="Hypertextovodkaz"/>
            <w:rFonts w:cs="Arial"/>
            <w:sz w:val="16"/>
            <w:szCs w:val="16"/>
          </w:rPr>
          <w:t>http://ec.europa.eu/justice/gender-equality/files/gender_balance_decision_making/1607_factsheet_final_wob_data_en.pdf</w:t>
        </w:r>
      </w:hyperlink>
      <w:r w:rsidRPr="00AE3F43">
        <w:rPr>
          <w:rFonts w:cs="Arial"/>
          <w:sz w:val="16"/>
          <w:szCs w:val="16"/>
        </w:rPr>
        <w:t xml:space="preserve"> </w:t>
      </w:r>
      <w:r w:rsidRPr="00AE3F43">
        <w:rPr>
          <w:rStyle w:val="Hypertextovodkaz"/>
          <w:rFonts w:cs="Arial"/>
          <w:sz w:val="16"/>
          <w:szCs w:val="16"/>
        </w:rPr>
        <w:t xml:space="preserve"> </w:t>
      </w:r>
    </w:p>
  </w:footnote>
  <w:footnote w:id="17">
    <w:p w:rsidR="002B47B8" w:rsidRPr="00AE3F43" w:rsidRDefault="002B47B8" w:rsidP="00064F29">
      <w:pPr>
        <w:spacing w:after="0" w:line="240" w:lineRule="auto"/>
        <w:jc w:val="both"/>
        <w:rPr>
          <w:rFonts w:cs="Arial"/>
          <w:sz w:val="16"/>
          <w:szCs w:val="16"/>
        </w:rPr>
      </w:pPr>
      <w:r w:rsidRPr="00AE3F43">
        <w:rPr>
          <w:rStyle w:val="Znakapoznpodarou"/>
          <w:rFonts w:cs="Arial"/>
          <w:sz w:val="16"/>
          <w:szCs w:val="16"/>
        </w:rPr>
        <w:footnoteRef/>
      </w:r>
      <w:r w:rsidRPr="00AE3F43">
        <w:rPr>
          <w:rFonts w:cs="Arial"/>
          <w:sz w:val="16"/>
          <w:szCs w:val="16"/>
        </w:rPr>
        <w:t xml:space="preserve"> Dostupné online na: </w:t>
      </w:r>
      <w:hyperlink r:id="rId18" w:history="1">
        <w:r w:rsidRPr="00AE3F43">
          <w:rPr>
            <w:rStyle w:val="Hypertextovodkaz"/>
            <w:rFonts w:cs="Arial"/>
            <w:sz w:val="16"/>
            <w:szCs w:val="16"/>
          </w:rPr>
          <w:t>http://www.otevrenaspolecnost.cz/knihovna/3855-vyrovnane-zastoupeni-zen-a-muzu-ve-vedeni-verejnych-firem-a-firem-kotovanych-na-burze-2016</w:t>
        </w:r>
      </w:hyperlink>
      <w:r w:rsidRPr="00AE3F43">
        <w:rPr>
          <w:rFonts w:cs="Arial"/>
          <w:color w:val="365F91" w:themeColor="accent1" w:themeShade="BF"/>
          <w:sz w:val="16"/>
          <w:szCs w:val="16"/>
        </w:rPr>
        <w:t xml:space="preserve"> </w:t>
      </w:r>
    </w:p>
  </w:footnote>
  <w:footnote w:id="18">
    <w:p w:rsidR="002B47B8" w:rsidRPr="003D6532" w:rsidRDefault="002B47B8" w:rsidP="00064F29">
      <w:pPr>
        <w:pStyle w:val="Textpoznpodarou"/>
        <w:rPr>
          <w:rFonts w:cs="Arial"/>
          <w:sz w:val="16"/>
          <w:szCs w:val="16"/>
        </w:rPr>
      </w:pPr>
      <w:r w:rsidRPr="00AE3F43">
        <w:rPr>
          <w:rStyle w:val="Znakapoznpodarou"/>
          <w:rFonts w:cs="Arial"/>
          <w:sz w:val="16"/>
          <w:szCs w:val="16"/>
        </w:rPr>
        <w:footnoteRef/>
      </w:r>
      <w:r>
        <w:rPr>
          <w:rFonts w:cs="Arial"/>
          <w:sz w:val="16"/>
          <w:szCs w:val="16"/>
        </w:rPr>
        <w:t xml:space="preserve"> Více d</w:t>
      </w:r>
      <w:r w:rsidRPr="00AE3F43">
        <w:rPr>
          <w:rFonts w:cs="Arial"/>
          <w:sz w:val="16"/>
          <w:szCs w:val="16"/>
        </w:rPr>
        <w:t>ostupné online na</w:t>
      </w:r>
      <w:r w:rsidRPr="003D6532">
        <w:rPr>
          <w:rFonts w:cs="Arial"/>
          <w:sz w:val="16"/>
          <w:szCs w:val="16"/>
        </w:rPr>
        <w:t xml:space="preserve">: </w:t>
      </w:r>
      <w:hyperlink r:id="rId19" w:history="1">
        <w:r w:rsidRPr="003D6532">
          <w:rPr>
            <w:rStyle w:val="Hypertextovodkaz"/>
            <w:sz w:val="16"/>
            <w:szCs w:val="16"/>
          </w:rPr>
          <w:t>http://byznysprospolecnost.cz/index-zeny-ve-vedeni-2017/</w:t>
        </w:r>
      </w:hyperlink>
      <w:r w:rsidRPr="003D6532">
        <w:rPr>
          <w:sz w:val="16"/>
          <w:szCs w:val="16"/>
        </w:rPr>
        <w:t xml:space="preserve"> </w:t>
      </w:r>
    </w:p>
  </w:footnote>
  <w:footnote w:id="19">
    <w:p w:rsidR="002B47B8" w:rsidRPr="00BD0996" w:rsidRDefault="002B47B8" w:rsidP="0005092F">
      <w:pPr>
        <w:pStyle w:val="Textpoznpodarou"/>
        <w:rPr>
          <w:sz w:val="16"/>
          <w:szCs w:val="16"/>
        </w:rPr>
      </w:pPr>
      <w:r w:rsidRPr="00BD0996">
        <w:rPr>
          <w:rStyle w:val="Znakapoznpodarou"/>
          <w:sz w:val="16"/>
          <w:szCs w:val="16"/>
        </w:rPr>
        <w:footnoteRef/>
      </w:r>
      <w:r w:rsidRPr="00BD0996">
        <w:rPr>
          <w:sz w:val="16"/>
          <w:szCs w:val="16"/>
        </w:rPr>
        <w:t xml:space="preserve"> Data za rok 2015</w:t>
      </w:r>
    </w:p>
  </w:footnote>
  <w:footnote w:id="20">
    <w:p w:rsidR="002B47B8" w:rsidRPr="00BD0996" w:rsidRDefault="002B47B8" w:rsidP="0005092F">
      <w:pPr>
        <w:pStyle w:val="Textpoznpodarou"/>
        <w:rPr>
          <w:sz w:val="16"/>
          <w:szCs w:val="16"/>
        </w:rPr>
      </w:pPr>
      <w:r w:rsidRPr="00BD0996">
        <w:rPr>
          <w:rStyle w:val="Znakapoznpodarou"/>
          <w:sz w:val="16"/>
          <w:szCs w:val="16"/>
        </w:rPr>
        <w:footnoteRef/>
      </w:r>
      <w:r w:rsidRPr="00BD0996">
        <w:rPr>
          <w:sz w:val="16"/>
          <w:szCs w:val="16"/>
        </w:rPr>
        <w:t xml:space="preserve"> Zpráva za rok 2016 o rovnosti žen a mužů a o naplňování Vládní strategie je dostupná online na: </w:t>
      </w:r>
      <w:hyperlink r:id="rId20" w:history="1">
        <w:r w:rsidRPr="00BD0996">
          <w:rPr>
            <w:rStyle w:val="Hypertextovodkaz"/>
            <w:sz w:val="16"/>
            <w:szCs w:val="16"/>
          </w:rPr>
          <w:t>http://www.vlada.cz/cz/ppov/rovne-prilezitosti-zen-a-muzu/dokumenty/souhrnne-zpravy-o-plneni-priorit-a-postupu-vlady-pri-prosazovani-rovnych-prilezitosti-zen-a-muzu-za-roky-1998---2013-123732/</w:t>
        </w:r>
      </w:hyperlink>
      <w:r w:rsidRPr="00BD0996">
        <w:rPr>
          <w:sz w:val="16"/>
          <w:szCs w:val="16"/>
        </w:rPr>
        <w:t xml:space="preserve"> </w:t>
      </w:r>
    </w:p>
  </w:footnote>
  <w:footnote w:id="21">
    <w:p w:rsidR="002B47B8" w:rsidRPr="00BD0996" w:rsidRDefault="002B47B8" w:rsidP="005533FD">
      <w:pPr>
        <w:pStyle w:val="Textpoznpodarou"/>
        <w:rPr>
          <w:rFonts w:cs="Arial"/>
          <w:sz w:val="16"/>
          <w:szCs w:val="16"/>
        </w:rPr>
      </w:pPr>
      <w:r w:rsidRPr="00BD0996">
        <w:rPr>
          <w:rStyle w:val="Znakapoznpodarou"/>
          <w:rFonts w:cs="Arial"/>
          <w:sz w:val="16"/>
          <w:szCs w:val="16"/>
        </w:rPr>
        <w:footnoteRef/>
      </w:r>
      <w:r w:rsidRPr="00BD0996">
        <w:rPr>
          <w:rFonts w:cs="Arial"/>
          <w:sz w:val="16"/>
          <w:szCs w:val="16"/>
        </w:rPr>
        <w:t xml:space="preserve"> V rámci které vznikly rovněž webové stránky: </w:t>
      </w:r>
      <w:hyperlink r:id="rId21" w:history="1">
        <w:r w:rsidRPr="00BD0996">
          <w:rPr>
            <w:rStyle w:val="Hypertextovodkaz"/>
            <w:rFonts w:cs="Arial"/>
            <w:sz w:val="16"/>
            <w:szCs w:val="16"/>
          </w:rPr>
          <w:t>http://www.tojerovnost.cz/cs/</w:t>
        </w:r>
      </w:hyperlink>
      <w:r w:rsidRPr="00BD0996">
        <w:rPr>
          <w:rFonts w:cs="Arial"/>
          <w:sz w:val="16"/>
          <w:szCs w:val="16"/>
        </w:rPr>
        <w:t xml:space="preserve"> a profily na sociálních sítích: </w:t>
      </w:r>
    </w:p>
  </w:footnote>
  <w:footnote w:id="22">
    <w:p w:rsidR="002B47B8" w:rsidRPr="00BD0996" w:rsidRDefault="002B47B8" w:rsidP="005533FD">
      <w:pPr>
        <w:pStyle w:val="Textpoznpodarou"/>
        <w:rPr>
          <w:rFonts w:cs="Arial"/>
          <w:sz w:val="16"/>
          <w:szCs w:val="16"/>
        </w:rPr>
      </w:pPr>
      <w:r w:rsidRPr="00BD0996">
        <w:rPr>
          <w:rStyle w:val="Znakapoznpodarou"/>
          <w:rFonts w:cs="Arial"/>
          <w:sz w:val="16"/>
          <w:szCs w:val="16"/>
        </w:rPr>
        <w:footnoteRef/>
      </w:r>
      <w:r w:rsidRPr="00BD0996">
        <w:rPr>
          <w:rFonts w:cs="Arial"/>
          <w:sz w:val="16"/>
          <w:szCs w:val="16"/>
        </w:rPr>
        <w:t xml:space="preserve"> Odkaz na facebookový profil kampaně To je rovnost!: </w:t>
      </w:r>
      <w:hyperlink r:id="rId22" w:history="1">
        <w:r w:rsidRPr="00BD0996">
          <w:rPr>
            <w:rStyle w:val="Hypertextovodkaz"/>
            <w:rFonts w:cs="Arial"/>
            <w:sz w:val="16"/>
            <w:szCs w:val="16"/>
          </w:rPr>
          <w:t>https://www.facebook.com/tojerovnost/?fref=ts</w:t>
        </w:r>
      </w:hyperlink>
      <w:r w:rsidRPr="00BD0996">
        <w:rPr>
          <w:rFonts w:cs="Arial"/>
          <w:sz w:val="16"/>
          <w:szCs w:val="16"/>
        </w:rPr>
        <w:t xml:space="preserve"> a profil na twitteru: </w:t>
      </w:r>
      <w:hyperlink r:id="rId23" w:history="1">
        <w:r w:rsidRPr="00BD0996">
          <w:rPr>
            <w:rStyle w:val="Hypertextovodkaz"/>
            <w:rFonts w:cs="Arial"/>
            <w:sz w:val="16"/>
            <w:szCs w:val="16"/>
          </w:rPr>
          <w:t>https://twitter.com/tojerovnost?lang=cs</w:t>
        </w:r>
      </w:hyperlink>
    </w:p>
  </w:footnote>
  <w:footnote w:id="23">
    <w:p w:rsidR="002B47B8" w:rsidRPr="00BD0996" w:rsidRDefault="002B47B8" w:rsidP="005533FD">
      <w:pPr>
        <w:pStyle w:val="Textpoznpodarou"/>
        <w:rPr>
          <w:sz w:val="16"/>
          <w:szCs w:val="16"/>
        </w:rPr>
      </w:pPr>
      <w:r w:rsidRPr="00BD0996">
        <w:rPr>
          <w:rStyle w:val="Znakapoznpodarou"/>
          <w:rFonts w:cs="Arial"/>
          <w:sz w:val="16"/>
          <w:szCs w:val="16"/>
        </w:rPr>
        <w:footnoteRef/>
      </w:r>
      <w:r w:rsidRPr="00BD0996">
        <w:rPr>
          <w:rFonts w:cs="Arial"/>
          <w:sz w:val="16"/>
          <w:szCs w:val="16"/>
        </w:rPr>
        <w:t xml:space="preserve"> Tisková zpráva dostupná online na: </w:t>
      </w:r>
      <w:hyperlink r:id="rId24" w:history="1">
        <w:r w:rsidRPr="00BD0996">
          <w:rPr>
            <w:rStyle w:val="Hypertextovodkaz"/>
            <w:rFonts w:cs="Arial"/>
            <w:sz w:val="16"/>
            <w:szCs w:val="16"/>
          </w:rPr>
          <w:t>http://www.mpsv.cz/cs/24473</w:t>
        </w:r>
      </w:hyperlink>
      <w:r w:rsidRPr="00BD0996">
        <w:rPr>
          <w:rStyle w:val="Hypertextovodkaz"/>
          <w:rFonts w:cs="Arial"/>
          <w:sz w:val="16"/>
          <w:szCs w:val="16"/>
        </w:rPr>
        <w:t xml:space="preserve">  </w:t>
      </w:r>
    </w:p>
  </w:footnote>
  <w:footnote w:id="24">
    <w:p w:rsidR="002B47B8" w:rsidRPr="00BD0996" w:rsidRDefault="002B47B8" w:rsidP="005533FD">
      <w:pPr>
        <w:pStyle w:val="Textpoznpodarou"/>
        <w:rPr>
          <w:rFonts w:cs="Arial"/>
          <w:sz w:val="16"/>
          <w:szCs w:val="16"/>
        </w:rPr>
      </w:pPr>
      <w:r w:rsidRPr="00BD0996">
        <w:rPr>
          <w:rStyle w:val="Znakapoznpodarou"/>
          <w:sz w:val="16"/>
          <w:szCs w:val="16"/>
        </w:rPr>
        <w:footnoteRef/>
      </w:r>
      <w:r w:rsidRPr="00BD0996">
        <w:rPr>
          <w:sz w:val="16"/>
          <w:szCs w:val="16"/>
        </w:rPr>
        <w:t xml:space="preserve"> </w:t>
      </w:r>
      <w:r w:rsidRPr="00BD0996">
        <w:rPr>
          <w:rFonts w:cs="Arial"/>
          <w:sz w:val="16"/>
          <w:szCs w:val="16"/>
        </w:rPr>
        <w:t xml:space="preserve">Mediální výstup ke Dni rovného odměňování je dostupný online na: </w:t>
      </w:r>
      <w:hyperlink r:id="rId25" w:history="1">
        <w:r w:rsidRPr="00BD0996">
          <w:rPr>
            <w:rStyle w:val="Hypertextovodkaz"/>
            <w:rFonts w:cs="Arial"/>
            <w:sz w:val="16"/>
            <w:szCs w:val="16"/>
          </w:rPr>
          <w:t>http://www.mpsv.cz/cs/28283</w:t>
        </w:r>
      </w:hyperlink>
      <w:r w:rsidRPr="00BD0996">
        <w:rPr>
          <w:rStyle w:val="Hypertextovodkaz"/>
          <w:rFonts w:cs="Arial"/>
          <w:sz w:val="16"/>
          <w:szCs w:val="16"/>
        </w:rPr>
        <w:t xml:space="preserve"> </w:t>
      </w:r>
      <w:r w:rsidRPr="00BD0996">
        <w:rPr>
          <w:rFonts w:cs="Arial"/>
          <w:sz w:val="16"/>
          <w:szCs w:val="16"/>
        </w:rPr>
        <w:t xml:space="preserve">a tisková zpráva na: </w:t>
      </w:r>
      <w:hyperlink r:id="rId26" w:history="1">
        <w:r w:rsidRPr="00BD0996">
          <w:rPr>
            <w:rStyle w:val="Hypertextovodkaz"/>
            <w:rFonts w:cs="Arial"/>
            <w:sz w:val="16"/>
            <w:szCs w:val="16"/>
          </w:rPr>
          <w:t>http://www.mpsv.cz/files/clanky/28308/Evropske_zeny_pracuji_od_zitrka_zdarma.pdf</w:t>
        </w:r>
      </w:hyperlink>
    </w:p>
  </w:footnote>
  <w:footnote w:id="25">
    <w:p w:rsidR="002B47B8" w:rsidRPr="00BD0996" w:rsidRDefault="002B47B8" w:rsidP="00E37EE4">
      <w:pPr>
        <w:pStyle w:val="Textpoznpodarou"/>
        <w:jc w:val="both"/>
        <w:rPr>
          <w:sz w:val="16"/>
          <w:szCs w:val="16"/>
        </w:rPr>
      </w:pPr>
      <w:r w:rsidRPr="00BD0996">
        <w:rPr>
          <w:rStyle w:val="Znakapoznpodarou"/>
          <w:sz w:val="16"/>
          <w:szCs w:val="16"/>
        </w:rPr>
        <w:footnoteRef/>
      </w:r>
      <w:r w:rsidRPr="00BD0996">
        <w:rPr>
          <w:sz w:val="16"/>
          <w:szCs w:val="16"/>
        </w:rPr>
        <w:t xml:space="preserve"> Dle údajů ČSÚ bylo v roce 2016 66 % soudkyň na úrovni krajských soudů. Na vrchních soudech byl počet soudkyň již 44 %, na nejvy</w:t>
      </w:r>
      <w:r>
        <w:rPr>
          <w:sz w:val="16"/>
          <w:szCs w:val="16"/>
        </w:rPr>
        <w:t xml:space="preserve">šším správním soudu 34 %, a na </w:t>
      </w:r>
      <w:r w:rsidRPr="00BD0996">
        <w:rPr>
          <w:sz w:val="16"/>
          <w:szCs w:val="16"/>
        </w:rPr>
        <w:t xml:space="preserve">Nejvyšším soudu ČR již pouhých 20 %. Více viz: </w:t>
      </w:r>
      <w:hyperlink r:id="rId27" w:history="1">
        <w:r w:rsidRPr="00BD0996">
          <w:rPr>
            <w:rStyle w:val="Hypertextovodkaz"/>
            <w:sz w:val="16"/>
            <w:szCs w:val="16"/>
          </w:rPr>
          <w:t>https://www.czso.cz/csu/gender/1-gender_rozhodovani</w:t>
        </w:r>
      </w:hyperlink>
      <w:r w:rsidRPr="00BD0996">
        <w:rPr>
          <w:sz w:val="16"/>
          <w:szCs w:val="16"/>
        </w:rPr>
        <w:t xml:space="preserve"> </w:t>
      </w:r>
    </w:p>
  </w:footnote>
  <w:footnote w:id="26">
    <w:p w:rsidR="002B47B8" w:rsidRPr="00BD0996" w:rsidRDefault="002B47B8" w:rsidP="00E37EE4">
      <w:pPr>
        <w:pStyle w:val="Textpoznpodarou"/>
        <w:rPr>
          <w:sz w:val="16"/>
          <w:szCs w:val="16"/>
        </w:rPr>
      </w:pPr>
      <w:r w:rsidRPr="00BD0996">
        <w:rPr>
          <w:rStyle w:val="Znakapoznpodarou"/>
          <w:sz w:val="16"/>
          <w:szCs w:val="16"/>
        </w:rPr>
        <w:footnoteRef/>
      </w:r>
      <w:r w:rsidRPr="00BD0996">
        <w:rPr>
          <w:sz w:val="16"/>
          <w:szCs w:val="16"/>
        </w:rPr>
        <w:t xml:space="preserve"> Jak vyplývá z informací NKC – Gender a věda, dostupných na: </w:t>
      </w:r>
      <w:hyperlink r:id="rId28" w:history="1">
        <w:r w:rsidRPr="00BD0996">
          <w:rPr>
            <w:rStyle w:val="Hypertextovodkaz"/>
            <w:sz w:val="16"/>
            <w:szCs w:val="16"/>
          </w:rPr>
          <w:t>http://www.gendervh2020.cz/jednotlivci/54108-fakta/</w:t>
        </w:r>
      </w:hyperlink>
      <w:r w:rsidRPr="00BD0996">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F9B" w:rsidRDefault="00E17F9B">
    <w:pPr>
      <w:pStyle w:val="Zhlav"/>
    </w:pPr>
  </w:p>
  <w:p w:rsidR="00E17F9B" w:rsidRDefault="00E17F9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F9B" w:rsidRPr="00F76890" w:rsidRDefault="00E17F9B" w:rsidP="00E17F9B">
    <w:pPr>
      <w:tabs>
        <w:tab w:val="left" w:pos="1206"/>
      </w:tabs>
      <w:rPr>
        <w:rFonts w:ascii="Cambria" w:hAnsi="Cambria" w:cs="Arial"/>
        <w:sz w:val="44"/>
        <w:szCs w:val="40"/>
      </w:rPr>
    </w:pPr>
    <w:r>
      <w:rPr>
        <w:rFonts w:cs="Arial"/>
        <w:b/>
        <w:noProof/>
        <w:sz w:val="26"/>
        <w:szCs w:val="26"/>
      </w:rPr>
      <w:drawing>
        <wp:inline distT="0" distB="0" distL="0" distR="0" wp14:anchorId="56FA8DDF" wp14:editId="652189D6">
          <wp:extent cx="5762625" cy="750570"/>
          <wp:effectExtent l="0" t="0" r="952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50570"/>
                  </a:xfrm>
                  <a:prstGeom prst="rect">
                    <a:avLst/>
                  </a:prstGeom>
                  <a:noFill/>
                  <a:ln>
                    <a:noFill/>
                  </a:ln>
                </pic:spPr>
              </pic:pic>
            </a:graphicData>
          </a:graphic>
        </wp:inline>
      </w:drawing>
    </w:r>
  </w:p>
  <w:p w:rsidR="00E17F9B" w:rsidRDefault="00E17F9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DF0607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pStyle w:val="Nadpis6"/>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7"/>
    <w:multiLevelType w:val="multilevel"/>
    <w:tmpl w:val="00000007"/>
    <w:name w:val="WW8Num7"/>
    <w:lvl w:ilvl="0">
      <w:start w:val="1"/>
      <w:numFmt w:val="bullet"/>
      <w:lvlText w:val=""/>
      <w:lvlJc w:val="left"/>
      <w:pPr>
        <w:tabs>
          <w:tab w:val="num" w:pos="0"/>
        </w:tabs>
        <w:ind w:left="1174" w:hanging="360"/>
      </w:pPr>
      <w:rPr>
        <w:rFonts w:ascii="Symbol" w:hAnsi="Symbol" w:cs="Symbol"/>
        <w:shd w:val="clear" w:color="auto" w:fill="FFFF00"/>
      </w:rPr>
    </w:lvl>
    <w:lvl w:ilvl="1">
      <w:start w:val="1"/>
      <w:numFmt w:val="bullet"/>
      <w:lvlText w:val="o"/>
      <w:lvlJc w:val="left"/>
      <w:pPr>
        <w:tabs>
          <w:tab w:val="num" w:pos="0"/>
        </w:tabs>
        <w:ind w:left="1894" w:hanging="360"/>
      </w:pPr>
      <w:rPr>
        <w:rFonts w:ascii="Courier New" w:hAnsi="Courier New" w:cs="Courier New"/>
      </w:rPr>
    </w:lvl>
    <w:lvl w:ilvl="2">
      <w:start w:val="1"/>
      <w:numFmt w:val="bullet"/>
      <w:lvlText w:val=""/>
      <w:lvlJc w:val="left"/>
      <w:pPr>
        <w:tabs>
          <w:tab w:val="num" w:pos="0"/>
        </w:tabs>
        <w:ind w:left="2614" w:hanging="360"/>
      </w:pPr>
      <w:rPr>
        <w:rFonts w:ascii="Wingdings" w:hAnsi="Wingdings" w:cs="Wingdings"/>
      </w:rPr>
    </w:lvl>
    <w:lvl w:ilvl="3">
      <w:start w:val="1"/>
      <w:numFmt w:val="bullet"/>
      <w:lvlText w:val=""/>
      <w:lvlJc w:val="left"/>
      <w:pPr>
        <w:tabs>
          <w:tab w:val="num" w:pos="0"/>
        </w:tabs>
        <w:ind w:left="3334" w:hanging="360"/>
      </w:pPr>
      <w:rPr>
        <w:rFonts w:ascii="Symbol" w:hAnsi="Symbol" w:cs="Symbol"/>
        <w:shd w:val="clear" w:color="auto" w:fill="FFFF00"/>
      </w:rPr>
    </w:lvl>
    <w:lvl w:ilvl="4">
      <w:start w:val="1"/>
      <w:numFmt w:val="bullet"/>
      <w:lvlText w:val="o"/>
      <w:lvlJc w:val="left"/>
      <w:pPr>
        <w:tabs>
          <w:tab w:val="num" w:pos="0"/>
        </w:tabs>
        <w:ind w:left="4054" w:hanging="360"/>
      </w:pPr>
      <w:rPr>
        <w:rFonts w:ascii="Courier New" w:hAnsi="Courier New" w:cs="Courier New"/>
      </w:rPr>
    </w:lvl>
    <w:lvl w:ilvl="5">
      <w:start w:val="1"/>
      <w:numFmt w:val="bullet"/>
      <w:lvlText w:val=""/>
      <w:lvlJc w:val="left"/>
      <w:pPr>
        <w:tabs>
          <w:tab w:val="num" w:pos="0"/>
        </w:tabs>
        <w:ind w:left="4774" w:hanging="360"/>
      </w:pPr>
      <w:rPr>
        <w:rFonts w:ascii="Wingdings" w:hAnsi="Wingdings" w:cs="Wingdings"/>
      </w:rPr>
    </w:lvl>
    <w:lvl w:ilvl="6">
      <w:start w:val="1"/>
      <w:numFmt w:val="bullet"/>
      <w:lvlText w:val=""/>
      <w:lvlJc w:val="left"/>
      <w:pPr>
        <w:tabs>
          <w:tab w:val="num" w:pos="0"/>
        </w:tabs>
        <w:ind w:left="5494" w:hanging="360"/>
      </w:pPr>
      <w:rPr>
        <w:rFonts w:ascii="Symbol" w:hAnsi="Symbol" w:cs="Symbol"/>
        <w:shd w:val="clear" w:color="auto" w:fill="FFFF00"/>
      </w:rPr>
    </w:lvl>
    <w:lvl w:ilvl="7">
      <w:start w:val="1"/>
      <w:numFmt w:val="bullet"/>
      <w:lvlText w:val="o"/>
      <w:lvlJc w:val="left"/>
      <w:pPr>
        <w:tabs>
          <w:tab w:val="num" w:pos="0"/>
        </w:tabs>
        <w:ind w:left="6214" w:hanging="360"/>
      </w:pPr>
      <w:rPr>
        <w:rFonts w:ascii="Courier New" w:hAnsi="Courier New" w:cs="Courier New"/>
      </w:rPr>
    </w:lvl>
    <w:lvl w:ilvl="8">
      <w:start w:val="1"/>
      <w:numFmt w:val="bullet"/>
      <w:lvlText w:val=""/>
      <w:lvlJc w:val="left"/>
      <w:pPr>
        <w:tabs>
          <w:tab w:val="num" w:pos="0"/>
        </w:tabs>
        <w:ind w:left="6934" w:hanging="360"/>
      </w:pPr>
      <w:rPr>
        <w:rFonts w:ascii="Wingdings" w:hAnsi="Wingdings" w:cs="Wingdings"/>
      </w:rPr>
    </w:lvl>
  </w:abstractNum>
  <w:abstractNum w:abstractNumId="3">
    <w:nsid w:val="00000008"/>
    <w:multiLevelType w:val="multilevel"/>
    <w:tmpl w:val="00000008"/>
    <w:name w:val="WW8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9"/>
    <w:multiLevelType w:val="multilevel"/>
    <w:tmpl w:val="00000009"/>
    <w:name w:val="WW8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23"/>
    <w:multiLevelType w:val="multilevel"/>
    <w:tmpl w:val="00000023"/>
    <w:name w:val="WW8Num36"/>
    <w:lvl w:ilvl="0">
      <w:start w:val="1"/>
      <w:numFmt w:val="bullet"/>
      <w:lvlText w:val=""/>
      <w:lvlJc w:val="left"/>
      <w:pPr>
        <w:tabs>
          <w:tab w:val="num" w:pos="567"/>
        </w:tabs>
        <w:ind w:left="567" w:hanging="360"/>
      </w:pPr>
      <w:rPr>
        <w:rFonts w:ascii="Symbol" w:hAnsi="Symbol" w:cs="OpenSymbol"/>
        <w:szCs w:val="24"/>
      </w:rPr>
    </w:lvl>
    <w:lvl w:ilvl="1">
      <w:start w:val="1"/>
      <w:numFmt w:val="bullet"/>
      <w:lvlText w:val="◦"/>
      <w:lvlJc w:val="left"/>
      <w:pPr>
        <w:tabs>
          <w:tab w:val="num" w:pos="927"/>
        </w:tabs>
        <w:ind w:left="927" w:hanging="360"/>
      </w:pPr>
      <w:rPr>
        <w:rFonts w:ascii="OpenSymbol" w:hAnsi="OpenSymbol" w:cs="OpenSymbol"/>
      </w:rPr>
    </w:lvl>
    <w:lvl w:ilvl="2">
      <w:start w:val="1"/>
      <w:numFmt w:val="bullet"/>
      <w:lvlText w:val="▪"/>
      <w:lvlJc w:val="left"/>
      <w:pPr>
        <w:tabs>
          <w:tab w:val="num" w:pos="1287"/>
        </w:tabs>
        <w:ind w:left="1287" w:hanging="360"/>
      </w:pPr>
      <w:rPr>
        <w:rFonts w:ascii="OpenSymbol" w:hAnsi="OpenSymbol" w:cs="OpenSymbol"/>
      </w:rPr>
    </w:lvl>
    <w:lvl w:ilvl="3">
      <w:start w:val="1"/>
      <w:numFmt w:val="bullet"/>
      <w:lvlText w:val=""/>
      <w:lvlJc w:val="left"/>
      <w:pPr>
        <w:tabs>
          <w:tab w:val="num" w:pos="1647"/>
        </w:tabs>
        <w:ind w:left="1647" w:hanging="360"/>
      </w:pPr>
      <w:rPr>
        <w:rFonts w:ascii="Symbol" w:hAnsi="Symbol" w:cs="OpenSymbol"/>
        <w:szCs w:val="24"/>
      </w:rPr>
    </w:lvl>
    <w:lvl w:ilvl="4">
      <w:start w:val="1"/>
      <w:numFmt w:val="bullet"/>
      <w:lvlText w:val="◦"/>
      <w:lvlJc w:val="left"/>
      <w:pPr>
        <w:tabs>
          <w:tab w:val="num" w:pos="2007"/>
        </w:tabs>
        <w:ind w:left="2007" w:hanging="360"/>
      </w:pPr>
      <w:rPr>
        <w:rFonts w:ascii="OpenSymbol" w:hAnsi="OpenSymbol" w:cs="OpenSymbol"/>
      </w:rPr>
    </w:lvl>
    <w:lvl w:ilvl="5">
      <w:start w:val="1"/>
      <w:numFmt w:val="bullet"/>
      <w:lvlText w:val="▪"/>
      <w:lvlJc w:val="left"/>
      <w:pPr>
        <w:tabs>
          <w:tab w:val="num" w:pos="2367"/>
        </w:tabs>
        <w:ind w:left="2367" w:hanging="360"/>
      </w:pPr>
      <w:rPr>
        <w:rFonts w:ascii="OpenSymbol" w:hAnsi="OpenSymbol" w:cs="OpenSymbol"/>
      </w:rPr>
    </w:lvl>
    <w:lvl w:ilvl="6">
      <w:start w:val="1"/>
      <w:numFmt w:val="bullet"/>
      <w:lvlText w:val=""/>
      <w:lvlJc w:val="left"/>
      <w:pPr>
        <w:tabs>
          <w:tab w:val="num" w:pos="2727"/>
        </w:tabs>
        <w:ind w:left="2727" w:hanging="360"/>
      </w:pPr>
      <w:rPr>
        <w:rFonts w:ascii="Symbol" w:hAnsi="Symbol" w:cs="OpenSymbol"/>
        <w:szCs w:val="24"/>
      </w:rPr>
    </w:lvl>
    <w:lvl w:ilvl="7">
      <w:start w:val="1"/>
      <w:numFmt w:val="bullet"/>
      <w:lvlText w:val="◦"/>
      <w:lvlJc w:val="left"/>
      <w:pPr>
        <w:tabs>
          <w:tab w:val="num" w:pos="3087"/>
        </w:tabs>
        <w:ind w:left="3087" w:hanging="360"/>
      </w:pPr>
      <w:rPr>
        <w:rFonts w:ascii="OpenSymbol" w:hAnsi="OpenSymbol" w:cs="OpenSymbol"/>
      </w:rPr>
    </w:lvl>
    <w:lvl w:ilvl="8">
      <w:start w:val="1"/>
      <w:numFmt w:val="bullet"/>
      <w:lvlText w:val="▪"/>
      <w:lvlJc w:val="left"/>
      <w:pPr>
        <w:tabs>
          <w:tab w:val="num" w:pos="3447"/>
        </w:tabs>
        <w:ind w:left="3447" w:hanging="360"/>
      </w:pPr>
      <w:rPr>
        <w:rFonts w:ascii="OpenSymbol" w:hAnsi="OpenSymbol" w:cs="OpenSymbol"/>
      </w:rPr>
    </w:lvl>
  </w:abstractNum>
  <w:abstractNum w:abstractNumId="6">
    <w:nsid w:val="00F01E4A"/>
    <w:multiLevelType w:val="hybridMultilevel"/>
    <w:tmpl w:val="4E0EF0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7FB62B6"/>
    <w:multiLevelType w:val="hybridMultilevel"/>
    <w:tmpl w:val="491ACC82"/>
    <w:lvl w:ilvl="0" w:tplc="42062E38">
      <w:start w:val="1"/>
      <w:numFmt w:val="upperRoman"/>
      <w:pStyle w:val="Styl1-I"/>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52153F5"/>
    <w:multiLevelType w:val="hybridMultilevel"/>
    <w:tmpl w:val="A1A23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BE0752F"/>
    <w:multiLevelType w:val="hybridMultilevel"/>
    <w:tmpl w:val="CFEC32F0"/>
    <w:lvl w:ilvl="0" w:tplc="05EA5538">
      <w:start w:val="4"/>
      <w:numFmt w:val="bullet"/>
      <w:lvlText w:val="-"/>
      <w:lvlJc w:val="left"/>
      <w:pPr>
        <w:ind w:left="720" w:hanging="360"/>
      </w:pPr>
      <w:rPr>
        <w:rFonts w:ascii="Arial" w:eastAsia="Times New Roman" w:hAnsi="Arial" w:hint="default"/>
      </w:rPr>
    </w:lvl>
    <w:lvl w:ilvl="1" w:tplc="05EA5538">
      <w:start w:val="4"/>
      <w:numFmt w:val="bullet"/>
      <w:lvlText w:val="-"/>
      <w:lvlJc w:val="left"/>
      <w:pPr>
        <w:ind w:left="1440" w:hanging="360"/>
      </w:pPr>
      <w:rPr>
        <w:rFonts w:ascii="Arial" w:eastAsia="Times New Roman" w:hAnsi="Aria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24D613D"/>
    <w:multiLevelType w:val="multilevel"/>
    <w:tmpl w:val="8ECEF7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B766648"/>
    <w:multiLevelType w:val="multilevel"/>
    <w:tmpl w:val="D696DE3A"/>
    <w:lvl w:ilvl="0">
      <w:start w:val="1"/>
      <w:numFmt w:val="decimal"/>
      <w:lvlText w:val="%1."/>
      <w:lvlJc w:val="left"/>
      <w:pPr>
        <w:ind w:left="360" w:hanging="360"/>
      </w:pPr>
      <w:rPr>
        <w:rFonts w:ascii="Arial" w:eastAsiaTheme="minorHAnsi" w:hAnsi="Arial" w:cs="Arial" w:hint="default"/>
        <w:b/>
        <w:i w:val="0"/>
      </w:rPr>
    </w:lvl>
    <w:lvl w:ilvl="1">
      <w:start w:val="1"/>
      <w:numFmt w:val="decimal"/>
      <w:pStyle w:val="Nadpis2"/>
      <w:lvlText w:val="%1.%2."/>
      <w:lvlJc w:val="left"/>
      <w:pPr>
        <w:ind w:left="6811" w:hanging="432"/>
      </w:pPr>
      <w:rPr>
        <w:rFonts w:hint="default"/>
        <w:b/>
        <w:i w:val="0"/>
        <w:color w:val="auto"/>
        <w:sz w:val="22"/>
        <w:szCs w:val="22"/>
      </w:rPr>
    </w:lvl>
    <w:lvl w:ilvl="2">
      <w:start w:val="1"/>
      <w:numFmt w:val="decimal"/>
      <w:pStyle w:val="Nadpis3"/>
      <w:lvlText w:val="%1.%2.%3."/>
      <w:lvlJc w:val="left"/>
      <w:pPr>
        <w:ind w:left="1497" w:hanging="504"/>
      </w:pPr>
      <w:rPr>
        <w:rFonts w:ascii="Arial" w:hAnsi="Arial" w:cs="Arial" w:hint="default"/>
        <w:b/>
        <w:i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C430C90"/>
    <w:multiLevelType w:val="multilevel"/>
    <w:tmpl w:val="76C84B24"/>
    <w:styleLink w:val="StylI-aa"/>
    <w:lvl w:ilvl="0">
      <w:start w:val="1"/>
      <w:numFmt w:val="upperRoman"/>
      <w:pStyle w:val="StylI"/>
      <w:lvlText w:val="%1."/>
      <w:lvlJc w:val="left"/>
      <w:pPr>
        <w:ind w:left="360" w:hanging="360"/>
      </w:pPr>
      <w:rPr>
        <w:rFonts w:ascii="Arial" w:hAnsi="Arial" w:hint="default"/>
        <w:sz w:val="22"/>
      </w:rPr>
    </w:lvl>
    <w:lvl w:ilvl="1">
      <w:start w:val="1"/>
      <w:numFmt w:val="decimal"/>
      <w:lvlText w:val="%2"/>
      <w:lvlJc w:val="left"/>
      <w:pPr>
        <w:ind w:left="432" w:hanging="432"/>
      </w:pPr>
      <w:rPr>
        <w:rFonts w:ascii="Arial" w:hAnsi="Arial" w:hint="default"/>
        <w:sz w:val="22"/>
      </w:rPr>
    </w:lvl>
    <w:lvl w:ilvl="2">
      <w:start w:val="1"/>
      <w:numFmt w:val="lowerLetter"/>
      <w:pStyle w:val="Styla"/>
      <w:lvlText w:val="%3)"/>
      <w:lvlJc w:val="left"/>
      <w:pPr>
        <w:ind w:left="504" w:hanging="504"/>
      </w:pPr>
      <w:rPr>
        <w:rFonts w:hint="default"/>
      </w:rPr>
    </w:lvl>
    <w:lvl w:ilvl="3">
      <w:start w:val="1"/>
      <w:numFmt w:val="lowerLetter"/>
      <w:pStyle w:val="Stylaa"/>
      <w:lvlText w:val="%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44E398F"/>
    <w:multiLevelType w:val="hybridMultilevel"/>
    <w:tmpl w:val="E6608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BD0C36"/>
    <w:multiLevelType w:val="hybridMultilevel"/>
    <w:tmpl w:val="25627A7A"/>
    <w:lvl w:ilvl="0" w:tplc="05EA5538">
      <w:start w:val="4"/>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33D04A7"/>
    <w:multiLevelType w:val="multilevel"/>
    <w:tmpl w:val="04050025"/>
    <w:lvl w:ilvl="0">
      <w:start w:val="1"/>
      <w:numFmt w:val="decimal"/>
      <w:pStyle w:val="Nadpis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54A16A38"/>
    <w:multiLevelType w:val="hybridMultilevel"/>
    <w:tmpl w:val="0A6A0A22"/>
    <w:lvl w:ilvl="0" w:tplc="1F14A434">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7FE629C"/>
    <w:multiLevelType w:val="hybridMultilevel"/>
    <w:tmpl w:val="14D0D2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74107EB"/>
    <w:multiLevelType w:val="hybridMultilevel"/>
    <w:tmpl w:val="EFA0725E"/>
    <w:lvl w:ilvl="0" w:tplc="F964FB4E">
      <w:start w:val="1"/>
      <w:numFmt w:val="decimal"/>
      <w:pStyle w:val="Styl1-1"/>
      <w:lvlText w:val="%1."/>
      <w:lvlJc w:val="left"/>
      <w:pPr>
        <w:ind w:left="9433" w:hanging="360"/>
      </w:pPr>
      <w:rPr>
        <w:b w:val="0"/>
      </w:rPr>
    </w:lvl>
    <w:lvl w:ilvl="1" w:tplc="04050019" w:tentative="1">
      <w:start w:val="1"/>
      <w:numFmt w:val="lowerLetter"/>
      <w:lvlText w:val="%2."/>
      <w:lvlJc w:val="left"/>
      <w:pPr>
        <w:ind w:left="9161" w:hanging="360"/>
      </w:pPr>
    </w:lvl>
    <w:lvl w:ilvl="2" w:tplc="0405001B" w:tentative="1">
      <w:start w:val="1"/>
      <w:numFmt w:val="lowerRoman"/>
      <w:lvlText w:val="%3."/>
      <w:lvlJc w:val="right"/>
      <w:pPr>
        <w:ind w:left="9881" w:hanging="180"/>
      </w:pPr>
    </w:lvl>
    <w:lvl w:ilvl="3" w:tplc="0405000F" w:tentative="1">
      <w:start w:val="1"/>
      <w:numFmt w:val="decimal"/>
      <w:lvlText w:val="%4."/>
      <w:lvlJc w:val="left"/>
      <w:pPr>
        <w:ind w:left="10601" w:hanging="360"/>
      </w:pPr>
    </w:lvl>
    <w:lvl w:ilvl="4" w:tplc="04050019" w:tentative="1">
      <w:start w:val="1"/>
      <w:numFmt w:val="lowerLetter"/>
      <w:lvlText w:val="%5."/>
      <w:lvlJc w:val="left"/>
      <w:pPr>
        <w:ind w:left="11321" w:hanging="360"/>
      </w:pPr>
    </w:lvl>
    <w:lvl w:ilvl="5" w:tplc="0405001B" w:tentative="1">
      <w:start w:val="1"/>
      <w:numFmt w:val="lowerRoman"/>
      <w:lvlText w:val="%6."/>
      <w:lvlJc w:val="right"/>
      <w:pPr>
        <w:ind w:left="12041" w:hanging="180"/>
      </w:pPr>
    </w:lvl>
    <w:lvl w:ilvl="6" w:tplc="0405000F" w:tentative="1">
      <w:start w:val="1"/>
      <w:numFmt w:val="decimal"/>
      <w:lvlText w:val="%7."/>
      <w:lvlJc w:val="left"/>
      <w:pPr>
        <w:ind w:left="12761" w:hanging="360"/>
      </w:pPr>
    </w:lvl>
    <w:lvl w:ilvl="7" w:tplc="04050019" w:tentative="1">
      <w:start w:val="1"/>
      <w:numFmt w:val="lowerLetter"/>
      <w:lvlText w:val="%8."/>
      <w:lvlJc w:val="left"/>
      <w:pPr>
        <w:ind w:left="13481" w:hanging="360"/>
      </w:pPr>
    </w:lvl>
    <w:lvl w:ilvl="8" w:tplc="0405001B" w:tentative="1">
      <w:start w:val="1"/>
      <w:numFmt w:val="lowerRoman"/>
      <w:lvlText w:val="%9."/>
      <w:lvlJc w:val="right"/>
      <w:pPr>
        <w:ind w:left="14201" w:hanging="180"/>
      </w:pPr>
    </w:lvl>
  </w:abstractNum>
  <w:abstractNum w:abstractNumId="19">
    <w:nsid w:val="6A866DA0"/>
    <w:multiLevelType w:val="hybridMultilevel"/>
    <w:tmpl w:val="E728AC18"/>
    <w:lvl w:ilvl="0" w:tplc="ACEE950C">
      <w:start w:val="1"/>
      <w:numFmt w:val="decimal"/>
      <w:pStyle w:val="Styl1"/>
      <w:lvlText w:val="%1."/>
      <w:lvlJc w:val="left"/>
      <w:pPr>
        <w:ind w:left="357" w:hanging="357"/>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70276448"/>
    <w:multiLevelType w:val="multilevel"/>
    <w:tmpl w:val="DF70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E92F29"/>
    <w:multiLevelType w:val="hybridMultilevel"/>
    <w:tmpl w:val="A7A85A9A"/>
    <w:lvl w:ilvl="0" w:tplc="55A86EB2">
      <w:start w:val="1"/>
      <w:numFmt w:val="lowerLetter"/>
      <w:pStyle w:val="Styl1-a"/>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0"/>
  </w:num>
  <w:num w:numId="3">
    <w:abstractNumId w:val="11"/>
  </w:num>
  <w:num w:numId="4">
    <w:abstractNumId w:val="6"/>
  </w:num>
  <w:num w:numId="5">
    <w:abstractNumId w:val="7"/>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1"/>
  </w:num>
  <w:num w:numId="9">
    <w:abstractNumId w:val="12"/>
    <w:lvlOverride w:ilvl="0">
      <w:lvl w:ilvl="0">
        <w:start w:val="1"/>
        <w:numFmt w:val="upperRoman"/>
        <w:pStyle w:val="StylI"/>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lvlText w:val="%2"/>
        <w:lvlJc w:val="left"/>
        <w:pPr>
          <w:ind w:left="432" w:hanging="432"/>
        </w:pPr>
        <w:rPr>
          <w:rFonts w:ascii="Arial" w:hAnsi="Arial" w:hint="default"/>
          <w:sz w:val="22"/>
        </w:rPr>
      </w:lvl>
    </w:lvlOverride>
    <w:lvlOverride w:ilvl="2">
      <w:lvl w:ilvl="2">
        <w:start w:val="1"/>
        <w:numFmt w:val="lowerLetter"/>
        <w:pStyle w:val="Styla"/>
        <w:lvlText w:val="%3)"/>
        <w:lvlJc w:val="left"/>
        <w:pPr>
          <w:ind w:left="504" w:hanging="504"/>
        </w:pPr>
        <w:rPr>
          <w:rFonts w:hint="default"/>
        </w:rPr>
      </w:lvl>
    </w:lvlOverride>
    <w:lvlOverride w:ilvl="3">
      <w:lvl w:ilvl="3">
        <w:start w:val="1"/>
        <w:numFmt w:val="lowerLetter"/>
        <w:pStyle w:val="Stylaa"/>
        <w:lvlText w:val="%3%4)"/>
        <w:lvlJc w:val="left"/>
        <w:pPr>
          <w:ind w:left="64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12"/>
  </w:num>
  <w:num w:numId="11">
    <w:abstractNumId w:val="9"/>
  </w:num>
  <w:num w:numId="12">
    <w:abstractNumId w:val="16"/>
  </w:num>
  <w:num w:numId="13">
    <w:abstractNumId w:val="10"/>
  </w:num>
  <w:num w:numId="14">
    <w:abstractNumId w:val="17"/>
  </w:num>
  <w:num w:numId="15">
    <w:abstractNumId w:val="11"/>
  </w:num>
  <w:num w:numId="16">
    <w:abstractNumId w:val="11"/>
  </w:num>
  <w:num w:numId="17">
    <w:abstractNumId w:val="11"/>
  </w:num>
  <w:num w:numId="18">
    <w:abstractNumId w:val="11"/>
  </w:num>
  <w:num w:numId="19">
    <w:abstractNumId w:val="8"/>
  </w:num>
  <w:num w:numId="20">
    <w:abstractNumId w:val="13"/>
  </w:num>
  <w:num w:numId="21">
    <w:abstractNumId w:val="14"/>
  </w:num>
  <w:num w:numId="2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A54"/>
    <w:rsid w:val="00000812"/>
    <w:rsid w:val="00001182"/>
    <w:rsid w:val="0000196A"/>
    <w:rsid w:val="0000457C"/>
    <w:rsid w:val="000127FD"/>
    <w:rsid w:val="00013843"/>
    <w:rsid w:val="00017F1C"/>
    <w:rsid w:val="00021784"/>
    <w:rsid w:val="00021871"/>
    <w:rsid w:val="00021CCD"/>
    <w:rsid w:val="00024ECF"/>
    <w:rsid w:val="0002779D"/>
    <w:rsid w:val="000306BD"/>
    <w:rsid w:val="00031189"/>
    <w:rsid w:val="000352E0"/>
    <w:rsid w:val="000354C6"/>
    <w:rsid w:val="0003793E"/>
    <w:rsid w:val="0004080C"/>
    <w:rsid w:val="000419D2"/>
    <w:rsid w:val="00041CFB"/>
    <w:rsid w:val="000445FE"/>
    <w:rsid w:val="0005092F"/>
    <w:rsid w:val="00051250"/>
    <w:rsid w:val="0005298B"/>
    <w:rsid w:val="0005316D"/>
    <w:rsid w:val="00061874"/>
    <w:rsid w:val="000626C1"/>
    <w:rsid w:val="00064F29"/>
    <w:rsid w:val="00070089"/>
    <w:rsid w:val="000723B5"/>
    <w:rsid w:val="0007527D"/>
    <w:rsid w:val="00083C14"/>
    <w:rsid w:val="000841BC"/>
    <w:rsid w:val="00093D03"/>
    <w:rsid w:val="000955BF"/>
    <w:rsid w:val="00096335"/>
    <w:rsid w:val="000A1085"/>
    <w:rsid w:val="000A149B"/>
    <w:rsid w:val="000A2ED2"/>
    <w:rsid w:val="000A347E"/>
    <w:rsid w:val="000A6DB2"/>
    <w:rsid w:val="000B0B95"/>
    <w:rsid w:val="000B73D5"/>
    <w:rsid w:val="000B797C"/>
    <w:rsid w:val="000C0CC7"/>
    <w:rsid w:val="000C51BE"/>
    <w:rsid w:val="000C7699"/>
    <w:rsid w:val="000D1D8E"/>
    <w:rsid w:val="000D430C"/>
    <w:rsid w:val="000D54B4"/>
    <w:rsid w:val="000D62BB"/>
    <w:rsid w:val="000D6F9E"/>
    <w:rsid w:val="000D71FA"/>
    <w:rsid w:val="000E3A7F"/>
    <w:rsid w:val="000E506F"/>
    <w:rsid w:val="000E79B9"/>
    <w:rsid w:val="000F12A2"/>
    <w:rsid w:val="000F1700"/>
    <w:rsid w:val="000F3F42"/>
    <w:rsid w:val="000F4CDE"/>
    <w:rsid w:val="000F568C"/>
    <w:rsid w:val="000F64AE"/>
    <w:rsid w:val="000F67A4"/>
    <w:rsid w:val="001012EE"/>
    <w:rsid w:val="00102B3B"/>
    <w:rsid w:val="00103484"/>
    <w:rsid w:val="00104544"/>
    <w:rsid w:val="0010668F"/>
    <w:rsid w:val="00107B3E"/>
    <w:rsid w:val="001153F2"/>
    <w:rsid w:val="0011604C"/>
    <w:rsid w:val="00116561"/>
    <w:rsid w:val="00116BCC"/>
    <w:rsid w:val="0011739C"/>
    <w:rsid w:val="00124B7D"/>
    <w:rsid w:val="0013658D"/>
    <w:rsid w:val="00136D8C"/>
    <w:rsid w:val="001377DC"/>
    <w:rsid w:val="001407EA"/>
    <w:rsid w:val="001417F9"/>
    <w:rsid w:val="00147CB7"/>
    <w:rsid w:val="00151B92"/>
    <w:rsid w:val="00154FDD"/>
    <w:rsid w:val="00171E5F"/>
    <w:rsid w:val="00172438"/>
    <w:rsid w:val="001735AF"/>
    <w:rsid w:val="00175249"/>
    <w:rsid w:val="00175D2C"/>
    <w:rsid w:val="001871A5"/>
    <w:rsid w:val="001905DE"/>
    <w:rsid w:val="00191C76"/>
    <w:rsid w:val="0019314C"/>
    <w:rsid w:val="001961A4"/>
    <w:rsid w:val="001973A8"/>
    <w:rsid w:val="001A040A"/>
    <w:rsid w:val="001A0908"/>
    <w:rsid w:val="001A5912"/>
    <w:rsid w:val="001A7992"/>
    <w:rsid w:val="001B29DA"/>
    <w:rsid w:val="001B3C47"/>
    <w:rsid w:val="001B7DEA"/>
    <w:rsid w:val="001C146A"/>
    <w:rsid w:val="001C179B"/>
    <w:rsid w:val="001C2532"/>
    <w:rsid w:val="001C53F5"/>
    <w:rsid w:val="001D0E3F"/>
    <w:rsid w:val="001D504E"/>
    <w:rsid w:val="001D5D3A"/>
    <w:rsid w:val="001D5FB0"/>
    <w:rsid w:val="001D7849"/>
    <w:rsid w:val="001E03B3"/>
    <w:rsid w:val="001E2BCC"/>
    <w:rsid w:val="001F010B"/>
    <w:rsid w:val="00204D08"/>
    <w:rsid w:val="002059A0"/>
    <w:rsid w:val="002100EB"/>
    <w:rsid w:val="00213E30"/>
    <w:rsid w:val="002162FD"/>
    <w:rsid w:val="002179C8"/>
    <w:rsid w:val="002179DF"/>
    <w:rsid w:val="00220B00"/>
    <w:rsid w:val="00220C11"/>
    <w:rsid w:val="002226F1"/>
    <w:rsid w:val="00225C24"/>
    <w:rsid w:val="00227A87"/>
    <w:rsid w:val="0023157E"/>
    <w:rsid w:val="00231B65"/>
    <w:rsid w:val="00233F2B"/>
    <w:rsid w:val="00235094"/>
    <w:rsid w:val="00235818"/>
    <w:rsid w:val="0023669E"/>
    <w:rsid w:val="00241541"/>
    <w:rsid w:val="00242A35"/>
    <w:rsid w:val="0024769F"/>
    <w:rsid w:val="00247FD1"/>
    <w:rsid w:val="002521FC"/>
    <w:rsid w:val="002624D1"/>
    <w:rsid w:val="00264899"/>
    <w:rsid w:val="0026688C"/>
    <w:rsid w:val="002668A3"/>
    <w:rsid w:val="0027191A"/>
    <w:rsid w:val="00274272"/>
    <w:rsid w:val="002847FC"/>
    <w:rsid w:val="0028774C"/>
    <w:rsid w:val="00287AC9"/>
    <w:rsid w:val="00290944"/>
    <w:rsid w:val="0029498A"/>
    <w:rsid w:val="0029536B"/>
    <w:rsid w:val="00297C33"/>
    <w:rsid w:val="002A2B18"/>
    <w:rsid w:val="002A2D40"/>
    <w:rsid w:val="002A5671"/>
    <w:rsid w:val="002B4421"/>
    <w:rsid w:val="002B47B8"/>
    <w:rsid w:val="002B47E1"/>
    <w:rsid w:val="002B6338"/>
    <w:rsid w:val="002B724E"/>
    <w:rsid w:val="002C562E"/>
    <w:rsid w:val="002C7BA8"/>
    <w:rsid w:val="002D1431"/>
    <w:rsid w:val="002D34CF"/>
    <w:rsid w:val="002D3DCD"/>
    <w:rsid w:val="002D4D18"/>
    <w:rsid w:val="002D4D8E"/>
    <w:rsid w:val="002D7FF6"/>
    <w:rsid w:val="002E079C"/>
    <w:rsid w:val="002E5BA1"/>
    <w:rsid w:val="002E5D6B"/>
    <w:rsid w:val="002F016C"/>
    <w:rsid w:val="002F0D6C"/>
    <w:rsid w:val="002F0F1B"/>
    <w:rsid w:val="002F110C"/>
    <w:rsid w:val="002F1121"/>
    <w:rsid w:val="002F1D41"/>
    <w:rsid w:val="002F3BDC"/>
    <w:rsid w:val="002F3C74"/>
    <w:rsid w:val="002F4918"/>
    <w:rsid w:val="002F713B"/>
    <w:rsid w:val="003004B1"/>
    <w:rsid w:val="00300D77"/>
    <w:rsid w:val="00303A52"/>
    <w:rsid w:val="00313AE4"/>
    <w:rsid w:val="00314D2C"/>
    <w:rsid w:val="00321935"/>
    <w:rsid w:val="0032413E"/>
    <w:rsid w:val="00334B12"/>
    <w:rsid w:val="00335B9C"/>
    <w:rsid w:val="003447D0"/>
    <w:rsid w:val="003458A0"/>
    <w:rsid w:val="003476DB"/>
    <w:rsid w:val="003500D6"/>
    <w:rsid w:val="0035355C"/>
    <w:rsid w:val="0035737D"/>
    <w:rsid w:val="00365068"/>
    <w:rsid w:val="00367003"/>
    <w:rsid w:val="00370047"/>
    <w:rsid w:val="00370896"/>
    <w:rsid w:val="00377EDB"/>
    <w:rsid w:val="00380253"/>
    <w:rsid w:val="00394021"/>
    <w:rsid w:val="003979D4"/>
    <w:rsid w:val="003A1B94"/>
    <w:rsid w:val="003A6DAB"/>
    <w:rsid w:val="003B2071"/>
    <w:rsid w:val="003B402D"/>
    <w:rsid w:val="003D0C9E"/>
    <w:rsid w:val="003D0E36"/>
    <w:rsid w:val="003D2F94"/>
    <w:rsid w:val="003D4633"/>
    <w:rsid w:val="003D477D"/>
    <w:rsid w:val="003D6532"/>
    <w:rsid w:val="003E6EF0"/>
    <w:rsid w:val="003E720E"/>
    <w:rsid w:val="003F1F34"/>
    <w:rsid w:val="003F753F"/>
    <w:rsid w:val="00400D0C"/>
    <w:rsid w:val="00401D85"/>
    <w:rsid w:val="004040F5"/>
    <w:rsid w:val="00405310"/>
    <w:rsid w:val="00407C9B"/>
    <w:rsid w:val="00411CBC"/>
    <w:rsid w:val="00412100"/>
    <w:rsid w:val="004130F0"/>
    <w:rsid w:val="00413835"/>
    <w:rsid w:val="00420137"/>
    <w:rsid w:val="0042084E"/>
    <w:rsid w:val="00420D4C"/>
    <w:rsid w:val="00427500"/>
    <w:rsid w:val="00431EFA"/>
    <w:rsid w:val="004379DB"/>
    <w:rsid w:val="00444A63"/>
    <w:rsid w:val="00450175"/>
    <w:rsid w:val="004505FA"/>
    <w:rsid w:val="004508C6"/>
    <w:rsid w:val="00452137"/>
    <w:rsid w:val="00452263"/>
    <w:rsid w:val="004527EE"/>
    <w:rsid w:val="00453130"/>
    <w:rsid w:val="00453A6F"/>
    <w:rsid w:val="00454964"/>
    <w:rsid w:val="00461A46"/>
    <w:rsid w:val="00467270"/>
    <w:rsid w:val="00471BFA"/>
    <w:rsid w:val="00472BC7"/>
    <w:rsid w:val="00474A25"/>
    <w:rsid w:val="00474E2E"/>
    <w:rsid w:val="00486F92"/>
    <w:rsid w:val="0049273C"/>
    <w:rsid w:val="00493699"/>
    <w:rsid w:val="004A6CCC"/>
    <w:rsid w:val="004B2698"/>
    <w:rsid w:val="004B2EBC"/>
    <w:rsid w:val="004B4E2A"/>
    <w:rsid w:val="004B55C1"/>
    <w:rsid w:val="004B6E29"/>
    <w:rsid w:val="004C1479"/>
    <w:rsid w:val="004C15AD"/>
    <w:rsid w:val="004C1F3B"/>
    <w:rsid w:val="004C3241"/>
    <w:rsid w:val="004C764F"/>
    <w:rsid w:val="004C78F2"/>
    <w:rsid w:val="004D1030"/>
    <w:rsid w:val="004D2303"/>
    <w:rsid w:val="004E0DC2"/>
    <w:rsid w:val="004E35BB"/>
    <w:rsid w:val="004E3C0D"/>
    <w:rsid w:val="004E588D"/>
    <w:rsid w:val="004E5A88"/>
    <w:rsid w:val="004E5A8E"/>
    <w:rsid w:val="004E760A"/>
    <w:rsid w:val="004F2B22"/>
    <w:rsid w:val="004F3A8B"/>
    <w:rsid w:val="004F5CEB"/>
    <w:rsid w:val="00501D79"/>
    <w:rsid w:val="0050729C"/>
    <w:rsid w:val="00514768"/>
    <w:rsid w:val="00514911"/>
    <w:rsid w:val="00516E46"/>
    <w:rsid w:val="00521D97"/>
    <w:rsid w:val="00522FF7"/>
    <w:rsid w:val="00523AB9"/>
    <w:rsid w:val="00523CB3"/>
    <w:rsid w:val="00523D8D"/>
    <w:rsid w:val="005240FB"/>
    <w:rsid w:val="00525067"/>
    <w:rsid w:val="00530F0A"/>
    <w:rsid w:val="005328DE"/>
    <w:rsid w:val="005410C9"/>
    <w:rsid w:val="0054354F"/>
    <w:rsid w:val="0054364D"/>
    <w:rsid w:val="00545212"/>
    <w:rsid w:val="005459AC"/>
    <w:rsid w:val="005509A4"/>
    <w:rsid w:val="005513B3"/>
    <w:rsid w:val="00552B03"/>
    <w:rsid w:val="00552B63"/>
    <w:rsid w:val="005533FD"/>
    <w:rsid w:val="00554BD1"/>
    <w:rsid w:val="0055524B"/>
    <w:rsid w:val="00556774"/>
    <w:rsid w:val="005579E7"/>
    <w:rsid w:val="0056264A"/>
    <w:rsid w:val="00566E31"/>
    <w:rsid w:val="00571925"/>
    <w:rsid w:val="00572054"/>
    <w:rsid w:val="0057246D"/>
    <w:rsid w:val="00573499"/>
    <w:rsid w:val="00575152"/>
    <w:rsid w:val="00584505"/>
    <w:rsid w:val="00590A28"/>
    <w:rsid w:val="00590A41"/>
    <w:rsid w:val="005A1135"/>
    <w:rsid w:val="005A3BC3"/>
    <w:rsid w:val="005A6FCB"/>
    <w:rsid w:val="005A777C"/>
    <w:rsid w:val="005A7976"/>
    <w:rsid w:val="005B07E8"/>
    <w:rsid w:val="005B185D"/>
    <w:rsid w:val="005B3CDD"/>
    <w:rsid w:val="005B652D"/>
    <w:rsid w:val="005C1B05"/>
    <w:rsid w:val="005C343A"/>
    <w:rsid w:val="005C6A1F"/>
    <w:rsid w:val="005C7B00"/>
    <w:rsid w:val="005D182D"/>
    <w:rsid w:val="005D30D9"/>
    <w:rsid w:val="005D40A2"/>
    <w:rsid w:val="005D6460"/>
    <w:rsid w:val="005E05A6"/>
    <w:rsid w:val="005E062F"/>
    <w:rsid w:val="005E0E54"/>
    <w:rsid w:val="005E1AA2"/>
    <w:rsid w:val="005E41AA"/>
    <w:rsid w:val="005E6111"/>
    <w:rsid w:val="005F0B5B"/>
    <w:rsid w:val="005F3606"/>
    <w:rsid w:val="00605E3B"/>
    <w:rsid w:val="00606C3D"/>
    <w:rsid w:val="00612947"/>
    <w:rsid w:val="006143F5"/>
    <w:rsid w:val="00621FA0"/>
    <w:rsid w:val="006232DF"/>
    <w:rsid w:val="00623440"/>
    <w:rsid w:val="00624B27"/>
    <w:rsid w:val="00626E0B"/>
    <w:rsid w:val="006346B4"/>
    <w:rsid w:val="00635106"/>
    <w:rsid w:val="00635237"/>
    <w:rsid w:val="00636096"/>
    <w:rsid w:val="00636DED"/>
    <w:rsid w:val="00642F22"/>
    <w:rsid w:val="00645ADA"/>
    <w:rsid w:val="00646DC2"/>
    <w:rsid w:val="00647063"/>
    <w:rsid w:val="006556B0"/>
    <w:rsid w:val="00656043"/>
    <w:rsid w:val="00661BBA"/>
    <w:rsid w:val="00663F69"/>
    <w:rsid w:val="006644AB"/>
    <w:rsid w:val="00664FF2"/>
    <w:rsid w:val="006701CB"/>
    <w:rsid w:val="00670759"/>
    <w:rsid w:val="00676F5E"/>
    <w:rsid w:val="00677101"/>
    <w:rsid w:val="00690E30"/>
    <w:rsid w:val="006946CE"/>
    <w:rsid w:val="00697BB7"/>
    <w:rsid w:val="006A3293"/>
    <w:rsid w:val="006A374B"/>
    <w:rsid w:val="006A3ED8"/>
    <w:rsid w:val="006A52AF"/>
    <w:rsid w:val="006B2CF2"/>
    <w:rsid w:val="006B41D2"/>
    <w:rsid w:val="006C05B2"/>
    <w:rsid w:val="006C20B5"/>
    <w:rsid w:val="006C240C"/>
    <w:rsid w:val="006C268F"/>
    <w:rsid w:val="006C3A0C"/>
    <w:rsid w:val="006C3D1E"/>
    <w:rsid w:val="006C57BA"/>
    <w:rsid w:val="006D0E1F"/>
    <w:rsid w:val="006D236E"/>
    <w:rsid w:val="006D24E0"/>
    <w:rsid w:val="006E1F40"/>
    <w:rsid w:val="006F3FA7"/>
    <w:rsid w:val="006F6A22"/>
    <w:rsid w:val="00702EDA"/>
    <w:rsid w:val="00705903"/>
    <w:rsid w:val="00710735"/>
    <w:rsid w:val="00714D02"/>
    <w:rsid w:val="007153F0"/>
    <w:rsid w:val="00717A30"/>
    <w:rsid w:val="00720475"/>
    <w:rsid w:val="00722280"/>
    <w:rsid w:val="00724993"/>
    <w:rsid w:val="00726645"/>
    <w:rsid w:val="007328AD"/>
    <w:rsid w:val="0073459D"/>
    <w:rsid w:val="00734FAB"/>
    <w:rsid w:val="00735230"/>
    <w:rsid w:val="00737931"/>
    <w:rsid w:val="00737A7F"/>
    <w:rsid w:val="007444C9"/>
    <w:rsid w:val="00745D78"/>
    <w:rsid w:val="007538AE"/>
    <w:rsid w:val="00755B6D"/>
    <w:rsid w:val="00757391"/>
    <w:rsid w:val="007576FB"/>
    <w:rsid w:val="00757793"/>
    <w:rsid w:val="00763114"/>
    <w:rsid w:val="007709CB"/>
    <w:rsid w:val="00770AFD"/>
    <w:rsid w:val="0077576A"/>
    <w:rsid w:val="007773BF"/>
    <w:rsid w:val="007773D4"/>
    <w:rsid w:val="00777942"/>
    <w:rsid w:val="00780241"/>
    <w:rsid w:val="007817CF"/>
    <w:rsid w:val="00784FD7"/>
    <w:rsid w:val="00785137"/>
    <w:rsid w:val="00790D89"/>
    <w:rsid w:val="0079168A"/>
    <w:rsid w:val="00794A4F"/>
    <w:rsid w:val="00796A1A"/>
    <w:rsid w:val="007A13E9"/>
    <w:rsid w:val="007A1BFB"/>
    <w:rsid w:val="007A26CF"/>
    <w:rsid w:val="007A41F8"/>
    <w:rsid w:val="007B01D0"/>
    <w:rsid w:val="007B21E6"/>
    <w:rsid w:val="007B44D4"/>
    <w:rsid w:val="007B4646"/>
    <w:rsid w:val="007C5F8B"/>
    <w:rsid w:val="007D0FA7"/>
    <w:rsid w:val="007D2780"/>
    <w:rsid w:val="007D564A"/>
    <w:rsid w:val="007E050A"/>
    <w:rsid w:val="007E5562"/>
    <w:rsid w:val="007F0616"/>
    <w:rsid w:val="007F0CF0"/>
    <w:rsid w:val="007F2740"/>
    <w:rsid w:val="007F32C8"/>
    <w:rsid w:val="007F4EC7"/>
    <w:rsid w:val="007F63DE"/>
    <w:rsid w:val="007F7F95"/>
    <w:rsid w:val="00803E53"/>
    <w:rsid w:val="0080403E"/>
    <w:rsid w:val="00805024"/>
    <w:rsid w:val="0080582C"/>
    <w:rsid w:val="00805FD9"/>
    <w:rsid w:val="008067F9"/>
    <w:rsid w:val="00806D04"/>
    <w:rsid w:val="00810715"/>
    <w:rsid w:val="008134D0"/>
    <w:rsid w:val="008145C1"/>
    <w:rsid w:val="008152F4"/>
    <w:rsid w:val="00816B20"/>
    <w:rsid w:val="008214C8"/>
    <w:rsid w:val="00823DA6"/>
    <w:rsid w:val="00826CDF"/>
    <w:rsid w:val="00830985"/>
    <w:rsid w:val="00830DBF"/>
    <w:rsid w:val="0083154B"/>
    <w:rsid w:val="00833769"/>
    <w:rsid w:val="00834DC6"/>
    <w:rsid w:val="008355CA"/>
    <w:rsid w:val="00835D68"/>
    <w:rsid w:val="008370EF"/>
    <w:rsid w:val="00837730"/>
    <w:rsid w:val="00841B16"/>
    <w:rsid w:val="00842EE3"/>
    <w:rsid w:val="0085209A"/>
    <w:rsid w:val="0086039C"/>
    <w:rsid w:val="00861072"/>
    <w:rsid w:val="00867FFC"/>
    <w:rsid w:val="008728D0"/>
    <w:rsid w:val="00873319"/>
    <w:rsid w:val="00874193"/>
    <w:rsid w:val="00877B26"/>
    <w:rsid w:val="00881506"/>
    <w:rsid w:val="008816EB"/>
    <w:rsid w:val="00882A47"/>
    <w:rsid w:val="00886F0A"/>
    <w:rsid w:val="00887FEA"/>
    <w:rsid w:val="00891125"/>
    <w:rsid w:val="00894FEF"/>
    <w:rsid w:val="008962A6"/>
    <w:rsid w:val="00897519"/>
    <w:rsid w:val="00897BCB"/>
    <w:rsid w:val="008A12BA"/>
    <w:rsid w:val="008A159D"/>
    <w:rsid w:val="008A298F"/>
    <w:rsid w:val="008A3B6A"/>
    <w:rsid w:val="008B066B"/>
    <w:rsid w:val="008B5C29"/>
    <w:rsid w:val="008B72EA"/>
    <w:rsid w:val="008C1DC3"/>
    <w:rsid w:val="008C59D8"/>
    <w:rsid w:val="008C71FD"/>
    <w:rsid w:val="008D106D"/>
    <w:rsid w:val="008D4D3F"/>
    <w:rsid w:val="008D5129"/>
    <w:rsid w:val="008E0ED2"/>
    <w:rsid w:val="008E0F92"/>
    <w:rsid w:val="008E1082"/>
    <w:rsid w:val="008E2B7C"/>
    <w:rsid w:val="008E5D83"/>
    <w:rsid w:val="008E5FC2"/>
    <w:rsid w:val="008E6008"/>
    <w:rsid w:val="008E7A16"/>
    <w:rsid w:val="008E7A19"/>
    <w:rsid w:val="008F04EE"/>
    <w:rsid w:val="008F2432"/>
    <w:rsid w:val="008F6957"/>
    <w:rsid w:val="008F6C23"/>
    <w:rsid w:val="008F7211"/>
    <w:rsid w:val="00901F3D"/>
    <w:rsid w:val="00902375"/>
    <w:rsid w:val="00912C39"/>
    <w:rsid w:val="00915DF4"/>
    <w:rsid w:val="00917118"/>
    <w:rsid w:val="00922171"/>
    <w:rsid w:val="00924202"/>
    <w:rsid w:val="00925BF5"/>
    <w:rsid w:val="00927845"/>
    <w:rsid w:val="009309A3"/>
    <w:rsid w:val="0093476B"/>
    <w:rsid w:val="009369DD"/>
    <w:rsid w:val="00937CF6"/>
    <w:rsid w:val="00940149"/>
    <w:rsid w:val="0095461E"/>
    <w:rsid w:val="00962785"/>
    <w:rsid w:val="00962BC1"/>
    <w:rsid w:val="0096416E"/>
    <w:rsid w:val="009659DC"/>
    <w:rsid w:val="00965E84"/>
    <w:rsid w:val="00967A34"/>
    <w:rsid w:val="00967C05"/>
    <w:rsid w:val="00973A9B"/>
    <w:rsid w:val="0098047C"/>
    <w:rsid w:val="00980C1B"/>
    <w:rsid w:val="0098100F"/>
    <w:rsid w:val="00992040"/>
    <w:rsid w:val="00993039"/>
    <w:rsid w:val="00996FB3"/>
    <w:rsid w:val="009A0AE6"/>
    <w:rsid w:val="009A2F06"/>
    <w:rsid w:val="009A5555"/>
    <w:rsid w:val="009B4C96"/>
    <w:rsid w:val="009B68A4"/>
    <w:rsid w:val="009B7F58"/>
    <w:rsid w:val="009C0523"/>
    <w:rsid w:val="009C5BA4"/>
    <w:rsid w:val="009C6FD0"/>
    <w:rsid w:val="009D0712"/>
    <w:rsid w:val="009D0AD8"/>
    <w:rsid w:val="009D21F2"/>
    <w:rsid w:val="009D4074"/>
    <w:rsid w:val="009D6F82"/>
    <w:rsid w:val="009D748B"/>
    <w:rsid w:val="009D78D1"/>
    <w:rsid w:val="009E0558"/>
    <w:rsid w:val="009E23C5"/>
    <w:rsid w:val="009E3A5C"/>
    <w:rsid w:val="009F07B8"/>
    <w:rsid w:val="009F0D06"/>
    <w:rsid w:val="009F1DC4"/>
    <w:rsid w:val="009F36B9"/>
    <w:rsid w:val="009F5CFE"/>
    <w:rsid w:val="00A02A80"/>
    <w:rsid w:val="00A05CAA"/>
    <w:rsid w:val="00A062C0"/>
    <w:rsid w:val="00A10614"/>
    <w:rsid w:val="00A15C81"/>
    <w:rsid w:val="00A1769A"/>
    <w:rsid w:val="00A22CD9"/>
    <w:rsid w:val="00A24832"/>
    <w:rsid w:val="00A30726"/>
    <w:rsid w:val="00A34CBF"/>
    <w:rsid w:val="00A40DC5"/>
    <w:rsid w:val="00A42E91"/>
    <w:rsid w:val="00A44366"/>
    <w:rsid w:val="00A504BC"/>
    <w:rsid w:val="00A50C71"/>
    <w:rsid w:val="00A51488"/>
    <w:rsid w:val="00A5563A"/>
    <w:rsid w:val="00A6009A"/>
    <w:rsid w:val="00A64B7B"/>
    <w:rsid w:val="00A65259"/>
    <w:rsid w:val="00A65291"/>
    <w:rsid w:val="00A706C5"/>
    <w:rsid w:val="00A72981"/>
    <w:rsid w:val="00A73FAE"/>
    <w:rsid w:val="00A81980"/>
    <w:rsid w:val="00A84C10"/>
    <w:rsid w:val="00A864F6"/>
    <w:rsid w:val="00A90188"/>
    <w:rsid w:val="00A9242C"/>
    <w:rsid w:val="00A9445D"/>
    <w:rsid w:val="00A96E3B"/>
    <w:rsid w:val="00AB0EE3"/>
    <w:rsid w:val="00AC40CC"/>
    <w:rsid w:val="00AD2FDE"/>
    <w:rsid w:val="00AD416A"/>
    <w:rsid w:val="00AD4F08"/>
    <w:rsid w:val="00AE0488"/>
    <w:rsid w:val="00AE0FDA"/>
    <w:rsid w:val="00AE13CC"/>
    <w:rsid w:val="00AE1A5C"/>
    <w:rsid w:val="00AF1078"/>
    <w:rsid w:val="00AF2463"/>
    <w:rsid w:val="00AF7C53"/>
    <w:rsid w:val="00B02096"/>
    <w:rsid w:val="00B028D4"/>
    <w:rsid w:val="00B041E3"/>
    <w:rsid w:val="00B0644F"/>
    <w:rsid w:val="00B106BE"/>
    <w:rsid w:val="00B11B27"/>
    <w:rsid w:val="00B13302"/>
    <w:rsid w:val="00B13412"/>
    <w:rsid w:val="00B1727D"/>
    <w:rsid w:val="00B252C1"/>
    <w:rsid w:val="00B27117"/>
    <w:rsid w:val="00B27EBF"/>
    <w:rsid w:val="00B317E6"/>
    <w:rsid w:val="00B3192D"/>
    <w:rsid w:val="00B3443E"/>
    <w:rsid w:val="00B353D2"/>
    <w:rsid w:val="00B379C0"/>
    <w:rsid w:val="00B44760"/>
    <w:rsid w:val="00B45DF1"/>
    <w:rsid w:val="00B476E9"/>
    <w:rsid w:val="00B521AE"/>
    <w:rsid w:val="00B573AF"/>
    <w:rsid w:val="00B57F3F"/>
    <w:rsid w:val="00B61A5E"/>
    <w:rsid w:val="00B62B71"/>
    <w:rsid w:val="00B65DDE"/>
    <w:rsid w:val="00B702EA"/>
    <w:rsid w:val="00B71DA0"/>
    <w:rsid w:val="00B74C4C"/>
    <w:rsid w:val="00B76C2E"/>
    <w:rsid w:val="00B81105"/>
    <w:rsid w:val="00B81CD9"/>
    <w:rsid w:val="00B82667"/>
    <w:rsid w:val="00B83D86"/>
    <w:rsid w:val="00B935B1"/>
    <w:rsid w:val="00B97178"/>
    <w:rsid w:val="00BB384F"/>
    <w:rsid w:val="00BB7CE4"/>
    <w:rsid w:val="00BC11B8"/>
    <w:rsid w:val="00BC6DE3"/>
    <w:rsid w:val="00BD0996"/>
    <w:rsid w:val="00BD0E7F"/>
    <w:rsid w:val="00BD19D1"/>
    <w:rsid w:val="00BD1C10"/>
    <w:rsid w:val="00BD30F0"/>
    <w:rsid w:val="00BD3D59"/>
    <w:rsid w:val="00BD6715"/>
    <w:rsid w:val="00BD6836"/>
    <w:rsid w:val="00BE01E5"/>
    <w:rsid w:val="00BE334B"/>
    <w:rsid w:val="00BE46FE"/>
    <w:rsid w:val="00BE6067"/>
    <w:rsid w:val="00BF00EB"/>
    <w:rsid w:val="00BF37F7"/>
    <w:rsid w:val="00BF4EE7"/>
    <w:rsid w:val="00C01303"/>
    <w:rsid w:val="00C0493F"/>
    <w:rsid w:val="00C10D94"/>
    <w:rsid w:val="00C13C56"/>
    <w:rsid w:val="00C23CC9"/>
    <w:rsid w:val="00C3193B"/>
    <w:rsid w:val="00C3230B"/>
    <w:rsid w:val="00C40ED6"/>
    <w:rsid w:val="00C47348"/>
    <w:rsid w:val="00C520DD"/>
    <w:rsid w:val="00C52461"/>
    <w:rsid w:val="00C543F8"/>
    <w:rsid w:val="00C54CD4"/>
    <w:rsid w:val="00C56132"/>
    <w:rsid w:val="00C65D13"/>
    <w:rsid w:val="00C71828"/>
    <w:rsid w:val="00C72CEE"/>
    <w:rsid w:val="00C7346E"/>
    <w:rsid w:val="00C766C4"/>
    <w:rsid w:val="00C80CC1"/>
    <w:rsid w:val="00C82B56"/>
    <w:rsid w:val="00C82E78"/>
    <w:rsid w:val="00C87C71"/>
    <w:rsid w:val="00C90352"/>
    <w:rsid w:val="00C919DB"/>
    <w:rsid w:val="00C94CEE"/>
    <w:rsid w:val="00CA075B"/>
    <w:rsid w:val="00CA3A58"/>
    <w:rsid w:val="00CB0B68"/>
    <w:rsid w:val="00CB2EC4"/>
    <w:rsid w:val="00CB347B"/>
    <w:rsid w:val="00CB5E5C"/>
    <w:rsid w:val="00CB6562"/>
    <w:rsid w:val="00CB70E3"/>
    <w:rsid w:val="00CC04C1"/>
    <w:rsid w:val="00CC0734"/>
    <w:rsid w:val="00CC1051"/>
    <w:rsid w:val="00CC1861"/>
    <w:rsid w:val="00CC1B7B"/>
    <w:rsid w:val="00CC46AC"/>
    <w:rsid w:val="00CC50F2"/>
    <w:rsid w:val="00CC553E"/>
    <w:rsid w:val="00CC57F5"/>
    <w:rsid w:val="00CD16A4"/>
    <w:rsid w:val="00CD635C"/>
    <w:rsid w:val="00CE4D2D"/>
    <w:rsid w:val="00CE5985"/>
    <w:rsid w:val="00CE6765"/>
    <w:rsid w:val="00CF0D94"/>
    <w:rsid w:val="00CF1260"/>
    <w:rsid w:val="00CF52CD"/>
    <w:rsid w:val="00CF58EE"/>
    <w:rsid w:val="00CF62D0"/>
    <w:rsid w:val="00CF6B4A"/>
    <w:rsid w:val="00D01836"/>
    <w:rsid w:val="00D03A54"/>
    <w:rsid w:val="00D1054B"/>
    <w:rsid w:val="00D1391B"/>
    <w:rsid w:val="00D16110"/>
    <w:rsid w:val="00D1680E"/>
    <w:rsid w:val="00D16DED"/>
    <w:rsid w:val="00D17391"/>
    <w:rsid w:val="00D209D3"/>
    <w:rsid w:val="00D24840"/>
    <w:rsid w:val="00D271C7"/>
    <w:rsid w:val="00D31E34"/>
    <w:rsid w:val="00D3212D"/>
    <w:rsid w:val="00D35CF9"/>
    <w:rsid w:val="00D3610D"/>
    <w:rsid w:val="00D4186B"/>
    <w:rsid w:val="00D41A2B"/>
    <w:rsid w:val="00D43EA2"/>
    <w:rsid w:val="00D51F26"/>
    <w:rsid w:val="00D52ABE"/>
    <w:rsid w:val="00D52D1D"/>
    <w:rsid w:val="00D5389A"/>
    <w:rsid w:val="00D54758"/>
    <w:rsid w:val="00D57DF8"/>
    <w:rsid w:val="00D62D6B"/>
    <w:rsid w:val="00D648AC"/>
    <w:rsid w:val="00D71C1E"/>
    <w:rsid w:val="00D73014"/>
    <w:rsid w:val="00D730D3"/>
    <w:rsid w:val="00D740A5"/>
    <w:rsid w:val="00D74AB0"/>
    <w:rsid w:val="00D7661E"/>
    <w:rsid w:val="00D7791B"/>
    <w:rsid w:val="00D815E8"/>
    <w:rsid w:val="00D8447D"/>
    <w:rsid w:val="00D85E05"/>
    <w:rsid w:val="00D86B22"/>
    <w:rsid w:val="00D86C12"/>
    <w:rsid w:val="00D877C8"/>
    <w:rsid w:val="00D91B78"/>
    <w:rsid w:val="00D91D71"/>
    <w:rsid w:val="00D97C4D"/>
    <w:rsid w:val="00DA0CC9"/>
    <w:rsid w:val="00DA2A14"/>
    <w:rsid w:val="00DA3437"/>
    <w:rsid w:val="00DB2DA5"/>
    <w:rsid w:val="00DB641C"/>
    <w:rsid w:val="00DC1B99"/>
    <w:rsid w:val="00DC3A3F"/>
    <w:rsid w:val="00DC6F37"/>
    <w:rsid w:val="00DD48EC"/>
    <w:rsid w:val="00DD69E8"/>
    <w:rsid w:val="00DD7BD6"/>
    <w:rsid w:val="00DE537B"/>
    <w:rsid w:val="00DE6A14"/>
    <w:rsid w:val="00DE6EEE"/>
    <w:rsid w:val="00DF2A4D"/>
    <w:rsid w:val="00DF5B5F"/>
    <w:rsid w:val="00DF660E"/>
    <w:rsid w:val="00DF710A"/>
    <w:rsid w:val="00E0126C"/>
    <w:rsid w:val="00E0529A"/>
    <w:rsid w:val="00E10F03"/>
    <w:rsid w:val="00E17F9B"/>
    <w:rsid w:val="00E20127"/>
    <w:rsid w:val="00E23166"/>
    <w:rsid w:val="00E2370E"/>
    <w:rsid w:val="00E30822"/>
    <w:rsid w:val="00E34264"/>
    <w:rsid w:val="00E35B28"/>
    <w:rsid w:val="00E368F2"/>
    <w:rsid w:val="00E37E5E"/>
    <w:rsid w:val="00E37EE4"/>
    <w:rsid w:val="00E40B06"/>
    <w:rsid w:val="00E43829"/>
    <w:rsid w:val="00E5427E"/>
    <w:rsid w:val="00E54C5B"/>
    <w:rsid w:val="00E54F0F"/>
    <w:rsid w:val="00E551E2"/>
    <w:rsid w:val="00E62890"/>
    <w:rsid w:val="00E645F6"/>
    <w:rsid w:val="00E67400"/>
    <w:rsid w:val="00E812B4"/>
    <w:rsid w:val="00E8492D"/>
    <w:rsid w:val="00E91EE3"/>
    <w:rsid w:val="00EA08A4"/>
    <w:rsid w:val="00EA0A40"/>
    <w:rsid w:val="00EB765A"/>
    <w:rsid w:val="00EC3F19"/>
    <w:rsid w:val="00EC561E"/>
    <w:rsid w:val="00ED24A1"/>
    <w:rsid w:val="00ED323C"/>
    <w:rsid w:val="00ED3D53"/>
    <w:rsid w:val="00ED4256"/>
    <w:rsid w:val="00ED66B4"/>
    <w:rsid w:val="00ED7AE1"/>
    <w:rsid w:val="00EE4866"/>
    <w:rsid w:val="00EE5FBF"/>
    <w:rsid w:val="00EE6E72"/>
    <w:rsid w:val="00EE74F9"/>
    <w:rsid w:val="00EF0626"/>
    <w:rsid w:val="00EF0EC5"/>
    <w:rsid w:val="00EF232F"/>
    <w:rsid w:val="00EF275E"/>
    <w:rsid w:val="00F00539"/>
    <w:rsid w:val="00F00CF6"/>
    <w:rsid w:val="00F04696"/>
    <w:rsid w:val="00F06CD8"/>
    <w:rsid w:val="00F100D2"/>
    <w:rsid w:val="00F11847"/>
    <w:rsid w:val="00F124A9"/>
    <w:rsid w:val="00F124E7"/>
    <w:rsid w:val="00F12F92"/>
    <w:rsid w:val="00F145A7"/>
    <w:rsid w:val="00F16BE5"/>
    <w:rsid w:val="00F17AB0"/>
    <w:rsid w:val="00F21912"/>
    <w:rsid w:val="00F224AD"/>
    <w:rsid w:val="00F2464A"/>
    <w:rsid w:val="00F246F3"/>
    <w:rsid w:val="00F304A1"/>
    <w:rsid w:val="00F306A1"/>
    <w:rsid w:val="00F326AA"/>
    <w:rsid w:val="00F33859"/>
    <w:rsid w:val="00F34973"/>
    <w:rsid w:val="00F40ECD"/>
    <w:rsid w:val="00F42134"/>
    <w:rsid w:val="00F4472F"/>
    <w:rsid w:val="00F47437"/>
    <w:rsid w:val="00F52410"/>
    <w:rsid w:val="00F549FF"/>
    <w:rsid w:val="00F558D6"/>
    <w:rsid w:val="00F56EE0"/>
    <w:rsid w:val="00F57A47"/>
    <w:rsid w:val="00F60B81"/>
    <w:rsid w:val="00F634BA"/>
    <w:rsid w:val="00F6421F"/>
    <w:rsid w:val="00F7015A"/>
    <w:rsid w:val="00F745FF"/>
    <w:rsid w:val="00F74E61"/>
    <w:rsid w:val="00F75257"/>
    <w:rsid w:val="00F777A9"/>
    <w:rsid w:val="00F77CC6"/>
    <w:rsid w:val="00F80173"/>
    <w:rsid w:val="00F81EA3"/>
    <w:rsid w:val="00F85A6D"/>
    <w:rsid w:val="00F872C2"/>
    <w:rsid w:val="00F9444B"/>
    <w:rsid w:val="00FA1AE2"/>
    <w:rsid w:val="00FA37BA"/>
    <w:rsid w:val="00FB1260"/>
    <w:rsid w:val="00FB4B8B"/>
    <w:rsid w:val="00FB52A7"/>
    <w:rsid w:val="00FB60F1"/>
    <w:rsid w:val="00FC0BA9"/>
    <w:rsid w:val="00FC2521"/>
    <w:rsid w:val="00FC2825"/>
    <w:rsid w:val="00FC43B9"/>
    <w:rsid w:val="00FC4F8D"/>
    <w:rsid w:val="00FC6FFE"/>
    <w:rsid w:val="00FC7444"/>
    <w:rsid w:val="00FD097B"/>
    <w:rsid w:val="00FD1F34"/>
    <w:rsid w:val="00FD225B"/>
    <w:rsid w:val="00FD3541"/>
    <w:rsid w:val="00FE082C"/>
    <w:rsid w:val="00FE14AD"/>
    <w:rsid w:val="00FE49A5"/>
    <w:rsid w:val="00FE63F1"/>
    <w:rsid w:val="00FF216E"/>
    <w:rsid w:val="00FF68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2"/>
        <w:szCs w:val="24"/>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endnote reference" w:uiPriority="0"/>
    <w:lsdException w:name="List" w:uiPriority="3"/>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Cite"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220B00"/>
    <w:pPr>
      <w:keepNext/>
      <w:keepLines/>
      <w:numPr>
        <w:numId w:val="1"/>
      </w:numPr>
      <w:spacing w:after="240"/>
      <w:outlineLvl w:val="0"/>
    </w:pPr>
    <w:rPr>
      <w:rFonts w:eastAsiaTheme="majorEastAsia" w:cstheme="majorBidi"/>
      <w:b/>
      <w:bCs/>
      <w:sz w:val="24"/>
      <w:szCs w:val="28"/>
    </w:rPr>
  </w:style>
  <w:style w:type="paragraph" w:styleId="Nadpis2">
    <w:name w:val="heading 2"/>
    <w:basedOn w:val="Normln"/>
    <w:next w:val="Normln"/>
    <w:link w:val="Nadpis2Char"/>
    <w:unhideWhenUsed/>
    <w:qFormat/>
    <w:rsid w:val="002A2B18"/>
    <w:pPr>
      <w:keepNext/>
      <w:keepLines/>
      <w:numPr>
        <w:ilvl w:val="1"/>
        <w:numId w:val="3"/>
      </w:numPr>
      <w:spacing w:after="120" w:line="240" w:lineRule="auto"/>
      <w:outlineLvl w:val="1"/>
    </w:pPr>
    <w:rPr>
      <w:rFonts w:eastAsiaTheme="majorEastAsia" w:cs="Arial"/>
      <w:b/>
      <w:bCs/>
    </w:rPr>
  </w:style>
  <w:style w:type="paragraph" w:styleId="Nadpis3">
    <w:name w:val="heading 3"/>
    <w:basedOn w:val="Normln"/>
    <w:next w:val="Normln"/>
    <w:link w:val="Nadpis3Char"/>
    <w:unhideWhenUsed/>
    <w:qFormat/>
    <w:rsid w:val="002A2B18"/>
    <w:pPr>
      <w:keepNext/>
      <w:keepLines/>
      <w:numPr>
        <w:ilvl w:val="2"/>
        <w:numId w:val="3"/>
      </w:numPr>
      <w:spacing w:after="120" w:line="240" w:lineRule="auto"/>
      <w:ind w:left="504"/>
      <w:outlineLvl w:val="2"/>
    </w:pPr>
    <w:rPr>
      <w:rFonts w:eastAsiaTheme="majorEastAsia" w:cs="Arial"/>
      <w:b/>
      <w:bCs/>
      <w:color w:val="4F81BD" w:themeColor="accent1"/>
    </w:rPr>
  </w:style>
  <w:style w:type="paragraph" w:styleId="Nadpis4">
    <w:name w:val="heading 4"/>
    <w:basedOn w:val="Normln"/>
    <w:next w:val="Normln"/>
    <w:link w:val="Nadpis4Char"/>
    <w:qFormat/>
    <w:rsid w:val="00D03A54"/>
    <w:pPr>
      <w:keepNext/>
      <w:suppressAutoHyphens/>
      <w:spacing w:before="240" w:after="60" w:line="240" w:lineRule="auto"/>
      <w:outlineLvl w:val="3"/>
    </w:pPr>
    <w:rPr>
      <w:rFonts w:ascii="Times New Roman" w:eastAsia="Times New Roman" w:hAnsi="Times New Roman"/>
      <w:b/>
      <w:bCs/>
      <w:sz w:val="28"/>
      <w:szCs w:val="28"/>
      <w:lang w:eastAsia="ar-SA"/>
    </w:rPr>
  </w:style>
  <w:style w:type="paragraph" w:styleId="Nadpis5">
    <w:name w:val="heading 5"/>
    <w:basedOn w:val="Normln"/>
    <w:next w:val="Normln"/>
    <w:link w:val="Nadpis5Char"/>
    <w:qFormat/>
    <w:rsid w:val="00D03A54"/>
    <w:pPr>
      <w:suppressAutoHyphens/>
      <w:spacing w:before="240" w:after="60" w:line="240" w:lineRule="auto"/>
      <w:outlineLvl w:val="4"/>
    </w:pPr>
    <w:rPr>
      <w:rFonts w:ascii="Calibri" w:eastAsia="Times New Roman" w:hAnsi="Calibri"/>
      <w:b/>
      <w:bCs/>
      <w:i/>
      <w:iCs/>
      <w:sz w:val="26"/>
      <w:szCs w:val="26"/>
      <w:lang w:eastAsia="ar-SA"/>
    </w:rPr>
  </w:style>
  <w:style w:type="paragraph" w:styleId="Nadpis6">
    <w:name w:val="heading 6"/>
    <w:basedOn w:val="Normln"/>
    <w:next w:val="Normln"/>
    <w:link w:val="Nadpis6Char"/>
    <w:qFormat/>
    <w:rsid w:val="00D03A54"/>
    <w:pPr>
      <w:numPr>
        <w:ilvl w:val="5"/>
        <w:numId w:val="2"/>
      </w:numPr>
      <w:suppressAutoHyphens/>
      <w:spacing w:before="240" w:after="60" w:line="240" w:lineRule="auto"/>
      <w:outlineLvl w:val="5"/>
    </w:pPr>
    <w:rPr>
      <w:rFonts w:ascii="Times New Roman" w:eastAsia="Times New Roman" w:hAnsi="Times New Roman"/>
      <w:b/>
      <w:bCs/>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20B00"/>
    <w:rPr>
      <w:rFonts w:ascii="Arial" w:eastAsiaTheme="majorEastAsia" w:hAnsi="Arial" w:cstheme="majorBidi"/>
      <w:b/>
      <w:bCs/>
      <w:sz w:val="24"/>
      <w:szCs w:val="28"/>
    </w:rPr>
  </w:style>
  <w:style w:type="character" w:customStyle="1" w:styleId="Nadpis2Char">
    <w:name w:val="Nadpis 2 Char"/>
    <w:basedOn w:val="Standardnpsmoodstavce"/>
    <w:link w:val="Nadpis2"/>
    <w:rsid w:val="002A2B18"/>
    <w:rPr>
      <w:rFonts w:ascii="Arial" w:eastAsiaTheme="majorEastAsia" w:hAnsi="Arial" w:cs="Arial"/>
      <w:b/>
      <w:bCs/>
    </w:rPr>
  </w:style>
  <w:style w:type="character" w:customStyle="1" w:styleId="Nadpis3Char">
    <w:name w:val="Nadpis 3 Char"/>
    <w:basedOn w:val="Standardnpsmoodstavce"/>
    <w:link w:val="Nadpis3"/>
    <w:rsid w:val="002A2B18"/>
    <w:rPr>
      <w:rFonts w:ascii="Arial" w:eastAsiaTheme="majorEastAsia" w:hAnsi="Arial" w:cs="Arial"/>
      <w:b/>
      <w:bCs/>
      <w:color w:val="4F81BD" w:themeColor="accent1"/>
    </w:rPr>
  </w:style>
  <w:style w:type="character" w:customStyle="1" w:styleId="Nadpis4Char">
    <w:name w:val="Nadpis 4 Char"/>
    <w:basedOn w:val="Standardnpsmoodstavce"/>
    <w:link w:val="Nadpis4"/>
    <w:rsid w:val="00D03A54"/>
    <w:rPr>
      <w:rFonts w:ascii="Times New Roman" w:eastAsia="Times New Roman" w:hAnsi="Times New Roman" w:cs="Times New Roman"/>
      <w:b/>
      <w:bCs/>
      <w:sz w:val="28"/>
      <w:szCs w:val="28"/>
      <w:lang w:eastAsia="ar-SA"/>
    </w:rPr>
  </w:style>
  <w:style w:type="character" w:customStyle="1" w:styleId="Nadpis5Char">
    <w:name w:val="Nadpis 5 Char"/>
    <w:basedOn w:val="Standardnpsmoodstavce"/>
    <w:link w:val="Nadpis5"/>
    <w:rsid w:val="00D03A54"/>
    <w:rPr>
      <w:rFonts w:ascii="Calibri" w:eastAsia="Times New Roman" w:hAnsi="Calibri" w:cs="Times New Roman"/>
      <w:b/>
      <w:bCs/>
      <w:i/>
      <w:iCs/>
      <w:sz w:val="26"/>
      <w:szCs w:val="26"/>
      <w:lang w:eastAsia="ar-SA"/>
    </w:rPr>
  </w:style>
  <w:style w:type="character" w:customStyle="1" w:styleId="Nadpis6Char">
    <w:name w:val="Nadpis 6 Char"/>
    <w:basedOn w:val="Standardnpsmoodstavce"/>
    <w:link w:val="Nadpis6"/>
    <w:rsid w:val="00D03A54"/>
    <w:rPr>
      <w:rFonts w:ascii="Times New Roman" w:eastAsia="Times New Roman" w:hAnsi="Times New Roman" w:cs="Times New Roman"/>
      <w:b/>
      <w:bCs/>
      <w:lang w:eastAsia="ar-SA"/>
    </w:rPr>
  </w:style>
  <w:style w:type="paragraph" w:customStyle="1" w:styleId="Default">
    <w:name w:val="Default"/>
    <w:qFormat/>
    <w:rsid w:val="00D03A54"/>
    <w:pPr>
      <w:autoSpaceDE w:val="0"/>
      <w:autoSpaceDN w:val="0"/>
      <w:adjustRightInd w:val="0"/>
      <w:spacing w:after="0" w:line="240" w:lineRule="auto"/>
    </w:pPr>
    <w:rPr>
      <w:rFonts w:ascii="Times New Roman" w:hAnsi="Times New Roman"/>
      <w:color w:val="000000"/>
      <w:sz w:val="24"/>
    </w:rPr>
  </w:style>
  <w:style w:type="paragraph" w:styleId="Odstavecseseznamem">
    <w:name w:val="List Paragraph"/>
    <w:basedOn w:val="Normln"/>
    <w:uiPriority w:val="99"/>
    <w:qFormat/>
    <w:rsid w:val="00D03A54"/>
    <w:pPr>
      <w:ind w:left="720"/>
      <w:contextualSpacing/>
    </w:pPr>
  </w:style>
  <w:style w:type="character" w:styleId="Hypertextovodkaz">
    <w:name w:val="Hyperlink"/>
    <w:basedOn w:val="Standardnpsmoodstavce"/>
    <w:uiPriority w:val="99"/>
    <w:unhideWhenUsed/>
    <w:rsid w:val="00D03A54"/>
    <w:rPr>
      <w:color w:val="0000FF" w:themeColor="hyperlink"/>
      <w:u w:val="single"/>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single space,fn"/>
    <w:basedOn w:val="Normln"/>
    <w:link w:val="TextpoznpodarouChar"/>
    <w:unhideWhenUsed/>
    <w:qFormat/>
    <w:rsid w:val="00D03A54"/>
    <w:pPr>
      <w:spacing w:after="0" w:line="240" w:lineRule="auto"/>
    </w:pPr>
    <w:rPr>
      <w:sz w:val="20"/>
      <w:szCs w:val="20"/>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single space Char"/>
    <w:basedOn w:val="Standardnpsmoodstavce"/>
    <w:link w:val="Textpoznpodarou"/>
    <w:qFormat/>
    <w:rsid w:val="00D03A54"/>
    <w:rPr>
      <w:sz w:val="20"/>
      <w:szCs w:val="20"/>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basedOn w:val="Standardnpsmoodstavce"/>
    <w:link w:val="FootnoteReferneceChar"/>
    <w:unhideWhenUsed/>
    <w:qFormat/>
    <w:rsid w:val="00D03A54"/>
    <w:rPr>
      <w:vertAlign w:val="superscript"/>
    </w:rPr>
  </w:style>
  <w:style w:type="paragraph" w:styleId="Normlnweb">
    <w:name w:val="Normal (Web)"/>
    <w:basedOn w:val="Normln"/>
    <w:uiPriority w:val="99"/>
    <w:unhideWhenUsed/>
    <w:rsid w:val="00D03A54"/>
    <w:pPr>
      <w:spacing w:after="100" w:afterAutospacing="1" w:line="240" w:lineRule="auto"/>
    </w:pPr>
    <w:rPr>
      <w:rFonts w:ascii="Times New Roman" w:eastAsia="Times New Roman" w:hAnsi="Times New Roman"/>
      <w:sz w:val="24"/>
    </w:rPr>
  </w:style>
  <w:style w:type="paragraph" w:styleId="Textbubliny">
    <w:name w:val="Balloon Text"/>
    <w:basedOn w:val="Normln"/>
    <w:link w:val="TextbublinyChar"/>
    <w:unhideWhenUsed/>
    <w:rsid w:val="00D03A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D03A54"/>
    <w:rPr>
      <w:rFonts w:ascii="Tahoma" w:hAnsi="Tahoma" w:cs="Tahoma"/>
      <w:sz w:val="16"/>
      <w:szCs w:val="16"/>
    </w:rPr>
  </w:style>
  <w:style w:type="character" w:styleId="Siln">
    <w:name w:val="Strong"/>
    <w:basedOn w:val="Standardnpsmoodstavce"/>
    <w:uiPriority w:val="22"/>
    <w:qFormat/>
    <w:rsid w:val="00D03A54"/>
    <w:rPr>
      <w:b/>
      <w:bCs/>
    </w:rPr>
  </w:style>
  <w:style w:type="character" w:customStyle="1" w:styleId="a111">
    <w:name w:val="a111"/>
    <w:basedOn w:val="Standardnpsmoodstavce"/>
    <w:rsid w:val="00D03A54"/>
    <w:rPr>
      <w:rFonts w:ascii="Arial" w:hAnsi="Arial" w:cs="Arial" w:hint="default"/>
      <w:color w:val="000000"/>
      <w:sz w:val="17"/>
      <w:szCs w:val="17"/>
    </w:rPr>
  </w:style>
  <w:style w:type="character" w:styleId="Sledovanodkaz">
    <w:name w:val="FollowedHyperlink"/>
    <w:basedOn w:val="Standardnpsmoodstavce"/>
    <w:unhideWhenUsed/>
    <w:rsid w:val="00D03A54"/>
    <w:rPr>
      <w:color w:val="800080" w:themeColor="followedHyperlink"/>
      <w:u w:val="single"/>
    </w:rPr>
  </w:style>
  <w:style w:type="paragraph" w:customStyle="1" w:styleId="Opaten">
    <w:name w:val="Opatření"/>
    <w:basedOn w:val="Normln"/>
    <w:rsid w:val="00D03A54"/>
    <w:pPr>
      <w:spacing w:after="0" w:line="240" w:lineRule="auto"/>
      <w:jc w:val="both"/>
    </w:pPr>
    <w:rPr>
      <w:rFonts w:ascii="Times New Roman" w:eastAsia="Times New Roman" w:hAnsi="Times New Roman"/>
      <w:b/>
      <w:bCs/>
      <w:sz w:val="24"/>
      <w:szCs w:val="20"/>
    </w:rPr>
  </w:style>
  <w:style w:type="character" w:customStyle="1" w:styleId="hps">
    <w:name w:val="hps"/>
    <w:basedOn w:val="Standardnpsmoodstavce"/>
    <w:rsid w:val="00D03A54"/>
  </w:style>
  <w:style w:type="character" w:styleId="Zvraznn">
    <w:name w:val="Emphasis"/>
    <w:basedOn w:val="Standardnpsmoodstavce"/>
    <w:uiPriority w:val="20"/>
    <w:qFormat/>
    <w:rsid w:val="00D03A54"/>
    <w:rPr>
      <w:i/>
      <w:iCs/>
    </w:rPr>
  </w:style>
  <w:style w:type="paragraph" w:styleId="Textkomente">
    <w:name w:val="annotation text"/>
    <w:basedOn w:val="Normln"/>
    <w:link w:val="TextkomenteChar"/>
    <w:uiPriority w:val="99"/>
    <w:unhideWhenUsed/>
    <w:rsid w:val="00D03A54"/>
    <w:pPr>
      <w:spacing w:line="240" w:lineRule="auto"/>
    </w:pPr>
    <w:rPr>
      <w:sz w:val="20"/>
      <w:szCs w:val="20"/>
    </w:rPr>
  </w:style>
  <w:style w:type="character" w:customStyle="1" w:styleId="TextkomenteChar">
    <w:name w:val="Text komentáře Char"/>
    <w:basedOn w:val="Standardnpsmoodstavce"/>
    <w:link w:val="Textkomente"/>
    <w:uiPriority w:val="99"/>
    <w:rsid w:val="00D03A54"/>
    <w:rPr>
      <w:sz w:val="20"/>
      <w:szCs w:val="20"/>
    </w:rPr>
  </w:style>
  <w:style w:type="paragraph" w:customStyle="1" w:styleId="trexppparagraf">
    <w:name w:val="trexppparagraf"/>
    <w:basedOn w:val="Normln"/>
    <w:rsid w:val="00D03A54"/>
    <w:pPr>
      <w:spacing w:before="100" w:beforeAutospacing="1" w:after="100" w:afterAutospacing="1" w:line="240" w:lineRule="auto"/>
    </w:pPr>
    <w:rPr>
      <w:rFonts w:ascii="Times New Roman" w:eastAsia="Times New Roman" w:hAnsi="Times New Roman"/>
      <w:sz w:val="24"/>
    </w:rPr>
  </w:style>
  <w:style w:type="paragraph" w:customStyle="1" w:styleId="trexppo1">
    <w:name w:val="trexppo1"/>
    <w:basedOn w:val="Normln"/>
    <w:rsid w:val="00D03A54"/>
    <w:pPr>
      <w:spacing w:before="100" w:beforeAutospacing="1" w:after="100" w:afterAutospacing="1" w:line="240" w:lineRule="auto"/>
    </w:pPr>
    <w:rPr>
      <w:rFonts w:ascii="Times New Roman" w:eastAsia="Times New Roman" w:hAnsi="Times New Roman"/>
      <w:sz w:val="24"/>
    </w:rPr>
  </w:style>
  <w:style w:type="character" w:customStyle="1" w:styleId="trexpppozn">
    <w:name w:val="trexpppozn"/>
    <w:basedOn w:val="Standardnpsmoodstavce"/>
    <w:rsid w:val="00D03A54"/>
  </w:style>
  <w:style w:type="paragraph" w:customStyle="1" w:styleId="CharChar3CharCharCharCharCharCharCharCharCharCharCharCharCharCharCharCharCharCharCharChar">
    <w:name w:val="Char Char3 Char Char Char Char Char Char Char Char Char Char Char Char Char Char Char Char Char Char Char Char"/>
    <w:basedOn w:val="Normln"/>
    <w:rsid w:val="00D03A54"/>
    <w:pPr>
      <w:widowControl w:val="0"/>
      <w:suppressAutoHyphens/>
      <w:adjustRightInd w:val="0"/>
      <w:spacing w:after="160" w:line="240" w:lineRule="exact"/>
      <w:jc w:val="both"/>
    </w:pPr>
    <w:rPr>
      <w:rFonts w:ascii="Tahoma" w:eastAsia="Times New Roman" w:hAnsi="Tahoma" w:cs="Tahoma"/>
      <w:sz w:val="20"/>
      <w:szCs w:val="20"/>
      <w:lang w:val="en-US"/>
    </w:rPr>
  </w:style>
  <w:style w:type="paragraph" w:customStyle="1" w:styleId="CharCharCharChar">
    <w:name w:val="Char Char Char Char"/>
    <w:basedOn w:val="Normln"/>
    <w:rsid w:val="00D03A54"/>
    <w:pPr>
      <w:spacing w:after="160" w:line="240" w:lineRule="exact"/>
    </w:pPr>
    <w:rPr>
      <w:rFonts w:ascii="Times New Roman Bold" w:eastAsia="Times New Roman" w:hAnsi="Times New Roman Bold" w:cs="Times New Roman Bold"/>
      <w:lang w:val="sk-SK"/>
    </w:rPr>
  </w:style>
  <w:style w:type="character" w:customStyle="1" w:styleId="WW8Num1z0">
    <w:name w:val="WW8Num1z0"/>
    <w:rsid w:val="00D03A54"/>
    <w:rPr>
      <w:rFonts w:ascii="Symbol" w:hAnsi="Symbol"/>
    </w:rPr>
  </w:style>
  <w:style w:type="character" w:customStyle="1" w:styleId="WW8Num1z1">
    <w:name w:val="WW8Num1z1"/>
    <w:rsid w:val="00D03A54"/>
    <w:rPr>
      <w:rFonts w:ascii="Courier New" w:hAnsi="Courier New" w:cs="Courier New"/>
    </w:rPr>
  </w:style>
  <w:style w:type="character" w:customStyle="1" w:styleId="WW8Num1z2">
    <w:name w:val="WW8Num1z2"/>
    <w:rsid w:val="00D03A54"/>
    <w:rPr>
      <w:rFonts w:ascii="Wingdings" w:hAnsi="Wingdings"/>
    </w:rPr>
  </w:style>
  <w:style w:type="character" w:customStyle="1" w:styleId="WW8Num2z0">
    <w:name w:val="WW8Num2z0"/>
    <w:rsid w:val="00D03A54"/>
    <w:rPr>
      <w:rFonts w:ascii="Symbol" w:hAnsi="Symbol"/>
    </w:rPr>
  </w:style>
  <w:style w:type="character" w:customStyle="1" w:styleId="WW8Num2z1">
    <w:name w:val="WW8Num2z1"/>
    <w:rsid w:val="00D03A54"/>
    <w:rPr>
      <w:rFonts w:ascii="Courier New" w:hAnsi="Courier New" w:cs="Courier New"/>
    </w:rPr>
  </w:style>
  <w:style w:type="character" w:customStyle="1" w:styleId="WW8Num2z2">
    <w:name w:val="WW8Num2z2"/>
    <w:rsid w:val="00D03A54"/>
    <w:rPr>
      <w:rFonts w:ascii="Wingdings" w:hAnsi="Wingdings"/>
    </w:rPr>
  </w:style>
  <w:style w:type="character" w:customStyle="1" w:styleId="WW8Num3z0">
    <w:name w:val="WW8Num3z0"/>
    <w:rsid w:val="00D03A54"/>
    <w:rPr>
      <w:rFonts w:ascii="Symbol" w:hAnsi="Symbol"/>
    </w:rPr>
  </w:style>
  <w:style w:type="character" w:customStyle="1" w:styleId="WW8Num3z1">
    <w:name w:val="WW8Num3z1"/>
    <w:rsid w:val="00D03A54"/>
    <w:rPr>
      <w:rFonts w:ascii="Courier New" w:hAnsi="Courier New" w:cs="Courier New"/>
    </w:rPr>
  </w:style>
  <w:style w:type="character" w:customStyle="1" w:styleId="WW8Num3z2">
    <w:name w:val="WW8Num3z2"/>
    <w:rsid w:val="00D03A54"/>
    <w:rPr>
      <w:rFonts w:ascii="Wingdings" w:hAnsi="Wingdings"/>
    </w:rPr>
  </w:style>
  <w:style w:type="character" w:customStyle="1" w:styleId="WW8Num4z0">
    <w:name w:val="WW8Num4z0"/>
    <w:rsid w:val="00D03A54"/>
    <w:rPr>
      <w:rFonts w:ascii="Times New Roman" w:eastAsia="Times New Roman" w:hAnsi="Times New Roman" w:cs="Times New Roman"/>
    </w:rPr>
  </w:style>
  <w:style w:type="character" w:customStyle="1" w:styleId="WW8Num4z1">
    <w:name w:val="WW8Num4z1"/>
    <w:rsid w:val="00D03A54"/>
    <w:rPr>
      <w:rFonts w:ascii="Courier New" w:hAnsi="Courier New" w:cs="Courier New"/>
    </w:rPr>
  </w:style>
  <w:style w:type="character" w:customStyle="1" w:styleId="WW8Num4z2">
    <w:name w:val="WW8Num4z2"/>
    <w:rsid w:val="00D03A54"/>
    <w:rPr>
      <w:rFonts w:ascii="Wingdings" w:hAnsi="Wingdings"/>
    </w:rPr>
  </w:style>
  <w:style w:type="character" w:customStyle="1" w:styleId="WW8Num4z3">
    <w:name w:val="WW8Num4z3"/>
    <w:rsid w:val="00D03A54"/>
    <w:rPr>
      <w:rFonts w:ascii="Symbol" w:hAnsi="Symbol"/>
    </w:rPr>
  </w:style>
  <w:style w:type="character" w:customStyle="1" w:styleId="WW8Num5z0">
    <w:name w:val="WW8Num5z0"/>
    <w:rsid w:val="00D03A54"/>
    <w:rPr>
      <w:rFonts w:ascii="Wingdings" w:hAnsi="Wingdings"/>
    </w:rPr>
  </w:style>
  <w:style w:type="character" w:customStyle="1" w:styleId="WW8Num5z1">
    <w:name w:val="WW8Num5z1"/>
    <w:rsid w:val="00D03A54"/>
    <w:rPr>
      <w:rFonts w:ascii="Courier New" w:hAnsi="Courier New" w:cs="Courier New"/>
    </w:rPr>
  </w:style>
  <w:style w:type="character" w:customStyle="1" w:styleId="WW8Num5z3">
    <w:name w:val="WW8Num5z3"/>
    <w:rsid w:val="00D03A54"/>
    <w:rPr>
      <w:rFonts w:ascii="Symbol" w:hAnsi="Symbol"/>
    </w:rPr>
  </w:style>
  <w:style w:type="character" w:customStyle="1" w:styleId="WW8Num6z0">
    <w:name w:val="WW8Num6z0"/>
    <w:rsid w:val="00D03A54"/>
    <w:rPr>
      <w:rFonts w:ascii="Wingdings" w:hAnsi="Wingdings"/>
    </w:rPr>
  </w:style>
  <w:style w:type="character" w:customStyle="1" w:styleId="WW8Num6z1">
    <w:name w:val="WW8Num6z1"/>
    <w:rsid w:val="00D03A54"/>
    <w:rPr>
      <w:rFonts w:ascii="Courier New" w:hAnsi="Courier New" w:cs="Courier New"/>
    </w:rPr>
  </w:style>
  <w:style w:type="character" w:customStyle="1" w:styleId="WW8Num6z3">
    <w:name w:val="WW8Num6z3"/>
    <w:rsid w:val="00D03A54"/>
    <w:rPr>
      <w:rFonts w:ascii="Symbol" w:hAnsi="Symbol"/>
    </w:rPr>
  </w:style>
  <w:style w:type="character" w:customStyle="1" w:styleId="WW8Num7z0">
    <w:name w:val="WW8Num7z0"/>
    <w:rsid w:val="00D03A54"/>
    <w:rPr>
      <w:rFonts w:ascii="Wingdings" w:hAnsi="Wingdings"/>
    </w:rPr>
  </w:style>
  <w:style w:type="character" w:customStyle="1" w:styleId="WW8Num7z1">
    <w:name w:val="WW8Num7z1"/>
    <w:rsid w:val="00D03A54"/>
    <w:rPr>
      <w:rFonts w:ascii="Courier New" w:hAnsi="Courier New" w:cs="Courier New"/>
    </w:rPr>
  </w:style>
  <w:style w:type="character" w:customStyle="1" w:styleId="WW8Num7z3">
    <w:name w:val="WW8Num7z3"/>
    <w:rsid w:val="00D03A54"/>
    <w:rPr>
      <w:rFonts w:ascii="Symbol" w:hAnsi="Symbol"/>
    </w:rPr>
  </w:style>
  <w:style w:type="character" w:customStyle="1" w:styleId="WW8Num8z0">
    <w:name w:val="WW8Num8z0"/>
    <w:rsid w:val="00D03A54"/>
    <w:rPr>
      <w:rFonts w:ascii="Symbol" w:hAnsi="Symbol"/>
    </w:rPr>
  </w:style>
  <w:style w:type="character" w:customStyle="1" w:styleId="WW8Num8z1">
    <w:name w:val="WW8Num8z1"/>
    <w:rsid w:val="00D03A54"/>
    <w:rPr>
      <w:rFonts w:ascii="Courier New" w:hAnsi="Courier New" w:cs="Courier New"/>
    </w:rPr>
  </w:style>
  <w:style w:type="character" w:customStyle="1" w:styleId="WW8Num8z2">
    <w:name w:val="WW8Num8z2"/>
    <w:rsid w:val="00D03A54"/>
    <w:rPr>
      <w:rFonts w:ascii="Wingdings" w:hAnsi="Wingdings"/>
    </w:rPr>
  </w:style>
  <w:style w:type="character" w:customStyle="1" w:styleId="WW8Num9z0">
    <w:name w:val="WW8Num9z0"/>
    <w:rsid w:val="00D03A54"/>
    <w:rPr>
      <w:rFonts w:ascii="Symbol" w:hAnsi="Symbol"/>
    </w:rPr>
  </w:style>
  <w:style w:type="character" w:customStyle="1" w:styleId="WW8Num9z1">
    <w:name w:val="WW8Num9z1"/>
    <w:rsid w:val="00D03A54"/>
    <w:rPr>
      <w:rFonts w:ascii="Courier New" w:hAnsi="Courier New" w:cs="Courier New"/>
    </w:rPr>
  </w:style>
  <w:style w:type="character" w:customStyle="1" w:styleId="WW8Num9z2">
    <w:name w:val="WW8Num9z2"/>
    <w:rsid w:val="00D03A54"/>
    <w:rPr>
      <w:rFonts w:ascii="Wingdings" w:hAnsi="Wingdings"/>
    </w:rPr>
  </w:style>
  <w:style w:type="character" w:customStyle="1" w:styleId="WW8Num11z0">
    <w:name w:val="WW8Num11z0"/>
    <w:rsid w:val="00D03A54"/>
    <w:rPr>
      <w:rFonts w:ascii="Symbol" w:hAnsi="Symbol"/>
    </w:rPr>
  </w:style>
  <w:style w:type="character" w:customStyle="1" w:styleId="WW8Num11z1">
    <w:name w:val="WW8Num11z1"/>
    <w:rsid w:val="00D03A54"/>
    <w:rPr>
      <w:rFonts w:ascii="Courier New" w:hAnsi="Courier New" w:cs="Courier New"/>
    </w:rPr>
  </w:style>
  <w:style w:type="character" w:customStyle="1" w:styleId="WW8Num11z2">
    <w:name w:val="WW8Num11z2"/>
    <w:rsid w:val="00D03A54"/>
    <w:rPr>
      <w:rFonts w:ascii="Wingdings" w:hAnsi="Wingdings"/>
    </w:rPr>
  </w:style>
  <w:style w:type="character" w:customStyle="1" w:styleId="WW8Num12z0">
    <w:name w:val="WW8Num12z0"/>
    <w:rsid w:val="00D03A54"/>
    <w:rPr>
      <w:rFonts w:ascii="Wingdings" w:hAnsi="Wingdings"/>
    </w:rPr>
  </w:style>
  <w:style w:type="character" w:customStyle="1" w:styleId="WW8Num12z1">
    <w:name w:val="WW8Num12z1"/>
    <w:rsid w:val="00D03A54"/>
    <w:rPr>
      <w:rFonts w:ascii="Courier New" w:hAnsi="Courier New" w:cs="Courier New"/>
    </w:rPr>
  </w:style>
  <w:style w:type="character" w:customStyle="1" w:styleId="WW8Num12z3">
    <w:name w:val="WW8Num12z3"/>
    <w:rsid w:val="00D03A54"/>
    <w:rPr>
      <w:rFonts w:ascii="Symbol" w:hAnsi="Symbol"/>
    </w:rPr>
  </w:style>
  <w:style w:type="character" w:customStyle="1" w:styleId="WW8Num14z0">
    <w:name w:val="WW8Num14z0"/>
    <w:rsid w:val="00D03A54"/>
    <w:rPr>
      <w:rFonts w:ascii="Times New Roman" w:hAnsi="Times New Roman" w:cs="Times New Roman"/>
      <w:b w:val="0"/>
      <w:color w:val="auto"/>
      <w:sz w:val="24"/>
      <w:szCs w:val="24"/>
    </w:rPr>
  </w:style>
  <w:style w:type="character" w:customStyle="1" w:styleId="WW8Num16z0">
    <w:name w:val="WW8Num16z0"/>
    <w:rsid w:val="00D03A54"/>
    <w:rPr>
      <w:rFonts w:ascii="Wingdings" w:hAnsi="Wingdings"/>
    </w:rPr>
  </w:style>
  <w:style w:type="character" w:customStyle="1" w:styleId="WW8Num16z1">
    <w:name w:val="WW8Num16z1"/>
    <w:rsid w:val="00D03A54"/>
    <w:rPr>
      <w:rFonts w:ascii="Courier New" w:hAnsi="Courier New" w:cs="Courier New"/>
    </w:rPr>
  </w:style>
  <w:style w:type="character" w:customStyle="1" w:styleId="WW8Num16z3">
    <w:name w:val="WW8Num16z3"/>
    <w:rsid w:val="00D03A54"/>
    <w:rPr>
      <w:rFonts w:ascii="Symbol" w:hAnsi="Symbol"/>
    </w:rPr>
  </w:style>
  <w:style w:type="character" w:customStyle="1" w:styleId="WW8Num17z0">
    <w:name w:val="WW8Num17z0"/>
    <w:rsid w:val="00D03A54"/>
    <w:rPr>
      <w:rFonts w:ascii="Wingdings" w:hAnsi="Wingdings"/>
    </w:rPr>
  </w:style>
  <w:style w:type="character" w:customStyle="1" w:styleId="WW8Num17z1">
    <w:name w:val="WW8Num17z1"/>
    <w:rsid w:val="00D03A54"/>
    <w:rPr>
      <w:rFonts w:ascii="Courier New" w:hAnsi="Courier New" w:cs="Courier New"/>
    </w:rPr>
  </w:style>
  <w:style w:type="character" w:customStyle="1" w:styleId="WW8Num17z3">
    <w:name w:val="WW8Num17z3"/>
    <w:rsid w:val="00D03A54"/>
    <w:rPr>
      <w:rFonts w:ascii="Symbol" w:hAnsi="Symbol"/>
    </w:rPr>
  </w:style>
  <w:style w:type="character" w:customStyle="1" w:styleId="Standardnpsmoodstavce1">
    <w:name w:val="Standardní písmo odstavce1"/>
    <w:rsid w:val="00D03A54"/>
  </w:style>
  <w:style w:type="character" w:customStyle="1" w:styleId="FootnoteCharacters">
    <w:name w:val="Footnote Characters"/>
    <w:rsid w:val="00D03A54"/>
    <w:rPr>
      <w:vertAlign w:val="superscript"/>
    </w:rPr>
  </w:style>
  <w:style w:type="character" w:styleId="CittHTML">
    <w:name w:val="HTML Cite"/>
    <w:rsid w:val="00D03A54"/>
    <w:rPr>
      <w:i/>
      <w:iCs/>
    </w:rPr>
  </w:style>
  <w:style w:type="character" w:customStyle="1" w:styleId="Hypertextovodkaz1">
    <w:name w:val="Hypertextový odkaz1"/>
    <w:rsid w:val="00D03A54"/>
    <w:rPr>
      <w:strike w:val="0"/>
      <w:dstrike w:val="0"/>
      <w:color w:val="4272DB"/>
      <w:u w:val="none"/>
    </w:rPr>
  </w:style>
  <w:style w:type="character" w:customStyle="1" w:styleId="gl1">
    <w:name w:val="gl1"/>
    <w:rsid w:val="00D03A54"/>
    <w:rPr>
      <w:b w:val="0"/>
      <w:bCs w:val="0"/>
      <w:color w:val="767676"/>
      <w:sz w:val="27"/>
      <w:szCs w:val="27"/>
    </w:rPr>
  </w:style>
  <w:style w:type="character" w:customStyle="1" w:styleId="hpn1">
    <w:name w:val="hpn1"/>
    <w:rsid w:val="00D03A54"/>
    <w:rPr>
      <w:b w:val="0"/>
      <w:bCs w:val="0"/>
      <w:color w:val="767676"/>
      <w:sz w:val="27"/>
      <w:szCs w:val="27"/>
    </w:rPr>
  </w:style>
  <w:style w:type="character" w:styleId="PsacstrojHTML">
    <w:name w:val="HTML Typewriter"/>
    <w:rsid w:val="00D03A54"/>
    <w:rPr>
      <w:rFonts w:ascii="Courier New" w:eastAsia="Times New Roman" w:hAnsi="Courier New" w:cs="Courier New"/>
      <w:sz w:val="20"/>
      <w:szCs w:val="20"/>
    </w:rPr>
  </w:style>
  <w:style w:type="character" w:styleId="Odkaznavysvtlivky">
    <w:name w:val="endnote reference"/>
    <w:rsid w:val="00D03A54"/>
    <w:rPr>
      <w:vertAlign w:val="superscript"/>
    </w:rPr>
  </w:style>
  <w:style w:type="character" w:customStyle="1" w:styleId="EndnoteCharacters">
    <w:name w:val="Endnote Characters"/>
    <w:rsid w:val="00D03A54"/>
  </w:style>
  <w:style w:type="paragraph" w:customStyle="1" w:styleId="Heading">
    <w:name w:val="Heading"/>
    <w:basedOn w:val="Normln"/>
    <w:next w:val="Zkladntext"/>
    <w:rsid w:val="00D03A54"/>
    <w:pPr>
      <w:keepNext/>
      <w:suppressAutoHyphens/>
      <w:spacing w:before="240" w:after="120" w:line="240" w:lineRule="auto"/>
    </w:pPr>
    <w:rPr>
      <w:rFonts w:ascii="Liberation Sans" w:eastAsia="DejaVu Sans" w:hAnsi="Liberation Sans" w:cs="DejaVu Sans"/>
      <w:sz w:val="28"/>
      <w:szCs w:val="28"/>
      <w:lang w:eastAsia="ar-SA"/>
    </w:rPr>
  </w:style>
  <w:style w:type="paragraph" w:styleId="Zkladntext">
    <w:name w:val="Body Text"/>
    <w:basedOn w:val="Normln"/>
    <w:link w:val="ZkladntextChar"/>
    <w:rsid w:val="00D03A54"/>
    <w:pPr>
      <w:suppressAutoHyphens/>
      <w:spacing w:after="120" w:line="240" w:lineRule="auto"/>
    </w:pPr>
    <w:rPr>
      <w:rFonts w:ascii="Times New Roman" w:eastAsia="Times New Roman" w:hAnsi="Times New Roman"/>
      <w:sz w:val="24"/>
      <w:lang w:eastAsia="ar-SA"/>
    </w:rPr>
  </w:style>
  <w:style w:type="character" w:customStyle="1" w:styleId="ZkladntextChar">
    <w:name w:val="Základní text Char"/>
    <w:basedOn w:val="Standardnpsmoodstavce"/>
    <w:link w:val="Zkladntext"/>
    <w:rsid w:val="00D03A54"/>
    <w:rPr>
      <w:rFonts w:ascii="Times New Roman" w:eastAsia="Times New Roman" w:hAnsi="Times New Roman" w:cs="Times New Roman"/>
      <w:sz w:val="24"/>
      <w:szCs w:val="24"/>
      <w:lang w:eastAsia="ar-SA"/>
    </w:rPr>
  </w:style>
  <w:style w:type="paragraph" w:styleId="Seznam">
    <w:name w:val="List"/>
    <w:basedOn w:val="Zkladntext"/>
    <w:uiPriority w:val="3"/>
    <w:rsid w:val="00D03A54"/>
  </w:style>
  <w:style w:type="paragraph" w:customStyle="1" w:styleId="Titulek1">
    <w:name w:val="Titulek1"/>
    <w:basedOn w:val="Normln"/>
    <w:rsid w:val="00D03A54"/>
    <w:pPr>
      <w:suppressLineNumbers/>
      <w:suppressAutoHyphens/>
      <w:spacing w:before="120" w:after="120" w:line="240" w:lineRule="auto"/>
    </w:pPr>
    <w:rPr>
      <w:rFonts w:ascii="Times New Roman" w:eastAsia="Times New Roman" w:hAnsi="Times New Roman"/>
      <w:i/>
      <w:iCs/>
      <w:sz w:val="24"/>
      <w:lang w:eastAsia="ar-SA"/>
    </w:rPr>
  </w:style>
  <w:style w:type="paragraph" w:customStyle="1" w:styleId="Index">
    <w:name w:val="Index"/>
    <w:basedOn w:val="Normln"/>
    <w:rsid w:val="00D03A54"/>
    <w:pPr>
      <w:suppressLineNumbers/>
      <w:suppressAutoHyphens/>
      <w:spacing w:after="0" w:line="240" w:lineRule="auto"/>
    </w:pPr>
    <w:rPr>
      <w:rFonts w:ascii="Times New Roman" w:eastAsia="Times New Roman" w:hAnsi="Times New Roman"/>
      <w:sz w:val="24"/>
      <w:lang w:eastAsia="ar-SA"/>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ln"/>
    <w:rsid w:val="00D03A54"/>
    <w:pPr>
      <w:widowControl w:val="0"/>
      <w:suppressAutoHyphens/>
      <w:spacing w:after="160" w:line="240" w:lineRule="exact"/>
      <w:jc w:val="both"/>
    </w:pPr>
    <w:rPr>
      <w:rFonts w:ascii="Tahoma" w:eastAsia="Times New Roman" w:hAnsi="Tahoma"/>
      <w:sz w:val="20"/>
      <w:szCs w:val="20"/>
      <w:lang w:val="en-US" w:eastAsia="ar-SA"/>
    </w:rPr>
  </w:style>
  <w:style w:type="paragraph" w:customStyle="1" w:styleId="Zkladntext21">
    <w:name w:val="Základní text 21"/>
    <w:basedOn w:val="Normln"/>
    <w:rsid w:val="00D03A54"/>
    <w:pPr>
      <w:suppressAutoHyphens/>
      <w:spacing w:after="120" w:line="480" w:lineRule="auto"/>
    </w:pPr>
    <w:rPr>
      <w:rFonts w:ascii="Times New Roman" w:eastAsia="Times New Roman" w:hAnsi="Times New Roman"/>
      <w:sz w:val="24"/>
      <w:lang w:eastAsia="ar-SA"/>
    </w:rPr>
  </w:style>
  <w:style w:type="paragraph" w:customStyle="1" w:styleId="Text1">
    <w:name w:val="Text 1"/>
    <w:basedOn w:val="Normln"/>
    <w:rsid w:val="00D03A54"/>
    <w:pPr>
      <w:suppressAutoHyphens/>
      <w:spacing w:before="120" w:after="120" w:line="240" w:lineRule="auto"/>
      <w:ind w:left="850"/>
      <w:jc w:val="both"/>
    </w:pPr>
    <w:rPr>
      <w:rFonts w:ascii="Times New Roman" w:eastAsia="Times New Roman" w:hAnsi="Times New Roman"/>
      <w:sz w:val="24"/>
      <w:lang w:eastAsia="ar-SA"/>
    </w:rPr>
  </w:style>
  <w:style w:type="paragraph" w:customStyle="1" w:styleId="Zkladntextodsazen31">
    <w:name w:val="Základní text odsazený 31"/>
    <w:basedOn w:val="Normln"/>
    <w:rsid w:val="00D03A54"/>
    <w:pPr>
      <w:suppressAutoHyphens/>
      <w:spacing w:after="120" w:line="240" w:lineRule="auto"/>
      <w:ind w:left="283"/>
    </w:pPr>
    <w:rPr>
      <w:rFonts w:ascii="Times New Roman" w:eastAsia="Times New Roman" w:hAnsi="Times New Roman"/>
      <w:sz w:val="16"/>
      <w:szCs w:val="16"/>
      <w:lang w:eastAsia="ar-SA"/>
    </w:rPr>
  </w:style>
  <w:style w:type="paragraph" w:customStyle="1" w:styleId="CharChar1CharCharCharChar">
    <w:name w:val="Char Char1 Char Char Char Char"/>
    <w:basedOn w:val="Normln"/>
    <w:rsid w:val="00D03A54"/>
    <w:pPr>
      <w:suppressAutoHyphens/>
      <w:spacing w:after="160" w:line="240" w:lineRule="exact"/>
    </w:pPr>
    <w:rPr>
      <w:rFonts w:ascii="Times New Roman Bold" w:eastAsia="Times New Roman" w:hAnsi="Times New Roman Bold"/>
      <w:szCs w:val="26"/>
      <w:lang w:val="sk-SK" w:eastAsia="ar-SA"/>
    </w:rPr>
  </w:style>
  <w:style w:type="paragraph" w:customStyle="1" w:styleId="font5">
    <w:name w:val="font5"/>
    <w:basedOn w:val="Normln"/>
    <w:rsid w:val="00D03A54"/>
    <w:pPr>
      <w:suppressAutoHyphens/>
      <w:spacing w:before="280" w:after="280" w:line="240" w:lineRule="auto"/>
    </w:pPr>
    <w:rPr>
      <w:rFonts w:eastAsia="Arial Unicode MS" w:cs="Arial"/>
      <w:sz w:val="24"/>
      <w:lang w:eastAsia="ar-SA"/>
    </w:rPr>
  </w:style>
  <w:style w:type="paragraph" w:customStyle="1" w:styleId="StylnormlnZarovnatdoblokuPrvndek125cmPed5">
    <w:name w:val="Styl normální + Zarovnat do bloku První řádek:  125 cm Před:  5..."/>
    <w:basedOn w:val="Normln"/>
    <w:rsid w:val="00D03A54"/>
    <w:pPr>
      <w:suppressAutoHyphens/>
      <w:spacing w:before="120" w:after="120" w:line="360" w:lineRule="auto"/>
      <w:ind w:firstLine="709"/>
      <w:jc w:val="both"/>
    </w:pPr>
    <w:rPr>
      <w:rFonts w:ascii="Times New Roman" w:eastAsia="Times New Roman" w:hAnsi="Times New Roman"/>
      <w:sz w:val="24"/>
      <w:szCs w:val="20"/>
      <w:lang w:eastAsia="ar-SA"/>
    </w:rPr>
  </w:style>
  <w:style w:type="paragraph" w:customStyle="1" w:styleId="CharCharCharCharCharCharCharCharCharCharCharCharCharCharCharCharCharCharChar">
    <w:name w:val="Char Char Char Char Char Char Char Char Char Char Char Char Char Char Char Char Char Char Char"/>
    <w:basedOn w:val="Normln"/>
    <w:rsid w:val="00D03A54"/>
    <w:pPr>
      <w:widowControl w:val="0"/>
      <w:suppressAutoHyphens/>
      <w:spacing w:after="160" w:line="240" w:lineRule="exact"/>
      <w:jc w:val="both"/>
    </w:pPr>
    <w:rPr>
      <w:rFonts w:ascii="Tahoma" w:eastAsia="Times New Roman" w:hAnsi="Tahoma" w:cs="Tahoma"/>
      <w:sz w:val="20"/>
      <w:szCs w:val="20"/>
      <w:lang w:val="en-US" w:eastAsia="ar-SA"/>
    </w:rPr>
  </w:style>
  <w:style w:type="paragraph" w:customStyle="1" w:styleId="CharCharCharCharCharCharCharCharCharCharCharCharCharChar1CharCharChar1">
    <w:name w:val="Char Char Char Char Char Char Char Char Char Char Char Char Char Char1 Char Char Char1"/>
    <w:basedOn w:val="Normln"/>
    <w:next w:val="Normln"/>
    <w:rsid w:val="00D03A54"/>
    <w:pPr>
      <w:suppressAutoHyphens/>
      <w:spacing w:after="160" w:line="240" w:lineRule="exact"/>
    </w:pPr>
    <w:rPr>
      <w:rFonts w:ascii="Tahoma" w:eastAsia="Times New Roman" w:hAnsi="Tahoma"/>
      <w:sz w:val="24"/>
      <w:szCs w:val="20"/>
      <w:lang w:val="en-US" w:eastAsia="ar-SA"/>
    </w:rPr>
  </w:style>
  <w:style w:type="paragraph" w:customStyle="1" w:styleId="TableContents">
    <w:name w:val="Table Contents"/>
    <w:basedOn w:val="Normln"/>
    <w:rsid w:val="00D03A54"/>
    <w:pPr>
      <w:suppressLineNumbers/>
      <w:suppressAutoHyphens/>
      <w:spacing w:after="0" w:line="240" w:lineRule="auto"/>
    </w:pPr>
    <w:rPr>
      <w:rFonts w:ascii="Times New Roman" w:eastAsia="Times New Roman" w:hAnsi="Times New Roman"/>
      <w:sz w:val="24"/>
      <w:lang w:eastAsia="ar-SA"/>
    </w:rPr>
  </w:style>
  <w:style w:type="paragraph" w:customStyle="1" w:styleId="TableHeading">
    <w:name w:val="Table Heading"/>
    <w:basedOn w:val="TableContents"/>
    <w:rsid w:val="00D03A54"/>
    <w:pPr>
      <w:jc w:val="center"/>
    </w:pPr>
    <w:rPr>
      <w:b/>
      <w:bCs/>
    </w:rPr>
  </w:style>
  <w:style w:type="paragraph" w:customStyle="1" w:styleId="CharCharCharCharCharCharChar">
    <w:name w:val="Char Char Char Char Char Char Char"/>
    <w:basedOn w:val="Normln"/>
    <w:rsid w:val="00D03A54"/>
    <w:pPr>
      <w:spacing w:after="160" w:line="240" w:lineRule="exact"/>
    </w:pPr>
    <w:rPr>
      <w:rFonts w:ascii="Times New Roman Bold" w:eastAsia="Times New Roman" w:hAnsi="Times New Roman Bold" w:cs="Times New Roman Bold"/>
      <w:lang w:val="sk-SK"/>
    </w:rPr>
  </w:style>
  <w:style w:type="paragraph" w:customStyle="1" w:styleId="Styl10">
    <w:name w:val="Styl1"/>
    <w:basedOn w:val="Nadpis1"/>
    <w:rsid w:val="00D03A54"/>
    <w:pPr>
      <w:keepLines w:val="0"/>
      <w:numPr>
        <w:numId w:val="0"/>
      </w:numPr>
      <w:suppressAutoHyphens/>
      <w:spacing w:before="240" w:after="60" w:line="240" w:lineRule="auto"/>
    </w:pPr>
    <w:rPr>
      <w:rFonts w:eastAsia="Times New Roman" w:cs="Arial"/>
      <w:b w:val="0"/>
      <w:kern w:val="32"/>
      <w:sz w:val="32"/>
      <w:szCs w:val="32"/>
      <w:u w:val="single"/>
      <w:lang w:eastAsia="ar-SA"/>
    </w:rPr>
  </w:style>
  <w:style w:type="paragraph" w:customStyle="1" w:styleId="Styl2">
    <w:name w:val="Styl2"/>
    <w:basedOn w:val="Nadpis1"/>
    <w:rsid w:val="00D03A54"/>
    <w:pPr>
      <w:keepLines w:val="0"/>
      <w:numPr>
        <w:numId w:val="0"/>
      </w:numPr>
      <w:suppressAutoHyphens/>
      <w:spacing w:before="240" w:after="60" w:line="240" w:lineRule="auto"/>
    </w:pPr>
    <w:rPr>
      <w:rFonts w:eastAsia="Times New Roman" w:cs="Arial"/>
      <w:b w:val="0"/>
      <w:kern w:val="32"/>
      <w:sz w:val="32"/>
      <w:szCs w:val="32"/>
      <w:u w:val="single"/>
      <w:lang w:eastAsia="ar-SA"/>
    </w:rPr>
  </w:style>
  <w:style w:type="paragraph" w:styleId="Obsah1">
    <w:name w:val="toc 1"/>
    <w:basedOn w:val="Normln"/>
    <w:next w:val="Normln"/>
    <w:autoRedefine/>
    <w:uiPriority w:val="39"/>
    <w:rsid w:val="00D03A54"/>
    <w:pPr>
      <w:tabs>
        <w:tab w:val="right" w:leader="dot" w:pos="9062"/>
      </w:tabs>
      <w:suppressAutoHyphens/>
      <w:spacing w:after="0" w:line="240" w:lineRule="auto"/>
    </w:pPr>
    <w:rPr>
      <w:rFonts w:ascii="Times New Roman" w:eastAsia="Times New Roman" w:hAnsi="Times New Roman"/>
      <w:sz w:val="24"/>
      <w:lang w:eastAsia="ar-SA"/>
    </w:rPr>
  </w:style>
  <w:style w:type="paragraph" w:styleId="Obsah2">
    <w:name w:val="toc 2"/>
    <w:basedOn w:val="Normln"/>
    <w:next w:val="Normln"/>
    <w:autoRedefine/>
    <w:uiPriority w:val="39"/>
    <w:rsid w:val="00D03A54"/>
    <w:pPr>
      <w:tabs>
        <w:tab w:val="left" w:pos="880"/>
        <w:tab w:val="right" w:leader="dot" w:pos="9062"/>
      </w:tabs>
      <w:suppressAutoHyphens/>
      <w:spacing w:after="0" w:line="240" w:lineRule="auto"/>
      <w:ind w:left="240"/>
    </w:pPr>
    <w:rPr>
      <w:rFonts w:ascii="Times New Roman" w:eastAsia="Times New Roman" w:hAnsi="Times New Roman"/>
      <w:sz w:val="24"/>
      <w:lang w:eastAsia="ar-SA"/>
    </w:rPr>
  </w:style>
  <w:style w:type="paragraph" w:styleId="Obsah3">
    <w:name w:val="toc 3"/>
    <w:basedOn w:val="Normln"/>
    <w:next w:val="Normln"/>
    <w:autoRedefine/>
    <w:uiPriority w:val="39"/>
    <w:rsid w:val="00D03A54"/>
    <w:pPr>
      <w:suppressAutoHyphens/>
      <w:spacing w:after="0" w:line="240" w:lineRule="auto"/>
      <w:ind w:left="480"/>
    </w:pPr>
    <w:rPr>
      <w:rFonts w:ascii="Times New Roman" w:eastAsia="Times New Roman" w:hAnsi="Times New Roman"/>
      <w:sz w:val="24"/>
      <w:lang w:eastAsia="ar-SA"/>
    </w:rPr>
  </w:style>
  <w:style w:type="paragraph" w:styleId="Obsah4">
    <w:name w:val="toc 4"/>
    <w:basedOn w:val="Normln"/>
    <w:next w:val="Normln"/>
    <w:autoRedefine/>
    <w:uiPriority w:val="39"/>
    <w:rsid w:val="00D03A54"/>
    <w:pPr>
      <w:suppressAutoHyphens/>
      <w:spacing w:after="0" w:line="240" w:lineRule="auto"/>
      <w:ind w:left="720"/>
    </w:pPr>
    <w:rPr>
      <w:rFonts w:ascii="Times New Roman" w:eastAsia="Times New Roman" w:hAnsi="Times New Roman"/>
      <w:sz w:val="24"/>
      <w:lang w:eastAsia="ar-SA"/>
    </w:rPr>
  </w:style>
  <w:style w:type="character" w:customStyle="1" w:styleId="dimm1">
    <w:name w:val="dimm1"/>
    <w:rsid w:val="00D03A54"/>
    <w:rPr>
      <w:color w:val="666666"/>
    </w:rPr>
  </w:style>
  <w:style w:type="character" w:styleId="Odkaznakoment">
    <w:name w:val="annotation reference"/>
    <w:uiPriority w:val="99"/>
    <w:rsid w:val="00D03A54"/>
    <w:rPr>
      <w:sz w:val="16"/>
      <w:szCs w:val="16"/>
    </w:rPr>
  </w:style>
  <w:style w:type="paragraph" w:styleId="Pedmtkomente">
    <w:name w:val="annotation subject"/>
    <w:basedOn w:val="Textkomente"/>
    <w:next w:val="Textkomente"/>
    <w:link w:val="PedmtkomenteChar"/>
    <w:semiHidden/>
    <w:rsid w:val="00D03A54"/>
    <w:pPr>
      <w:suppressAutoHyphens/>
      <w:spacing w:after="0"/>
    </w:pPr>
    <w:rPr>
      <w:rFonts w:ascii="Times New Roman" w:eastAsia="Times New Roman" w:hAnsi="Times New Roman"/>
      <w:b/>
      <w:bCs/>
      <w:lang w:eastAsia="ar-SA"/>
    </w:rPr>
  </w:style>
  <w:style w:type="character" w:customStyle="1" w:styleId="PedmtkomenteChar">
    <w:name w:val="Předmět komentáře Char"/>
    <w:basedOn w:val="TextkomenteChar"/>
    <w:link w:val="Pedmtkomente"/>
    <w:semiHidden/>
    <w:rsid w:val="00D03A54"/>
    <w:rPr>
      <w:rFonts w:ascii="Times New Roman" w:eastAsia="Times New Roman" w:hAnsi="Times New Roman" w:cs="Times New Roman"/>
      <w:b/>
      <w:bCs/>
      <w:sz w:val="20"/>
      <w:szCs w:val="20"/>
      <w:lang w:eastAsia="ar-SA"/>
    </w:rPr>
  </w:style>
  <w:style w:type="paragraph" w:styleId="Zpat">
    <w:name w:val="footer"/>
    <w:basedOn w:val="Normln"/>
    <w:link w:val="ZpatChar"/>
    <w:uiPriority w:val="99"/>
    <w:rsid w:val="00D03A54"/>
    <w:pPr>
      <w:tabs>
        <w:tab w:val="center" w:pos="4536"/>
        <w:tab w:val="right" w:pos="9072"/>
      </w:tabs>
      <w:suppressAutoHyphens/>
      <w:spacing w:after="0" w:line="240" w:lineRule="auto"/>
    </w:pPr>
    <w:rPr>
      <w:rFonts w:ascii="Times New Roman" w:eastAsia="Times New Roman" w:hAnsi="Times New Roman"/>
      <w:sz w:val="24"/>
      <w:lang w:eastAsia="ar-SA"/>
    </w:rPr>
  </w:style>
  <w:style w:type="character" w:customStyle="1" w:styleId="ZpatChar">
    <w:name w:val="Zápatí Char"/>
    <w:basedOn w:val="Standardnpsmoodstavce"/>
    <w:link w:val="Zpat"/>
    <w:uiPriority w:val="99"/>
    <w:rsid w:val="00D03A54"/>
    <w:rPr>
      <w:rFonts w:ascii="Times New Roman" w:eastAsia="Times New Roman" w:hAnsi="Times New Roman" w:cs="Times New Roman"/>
      <w:sz w:val="24"/>
      <w:szCs w:val="24"/>
      <w:lang w:eastAsia="ar-SA"/>
    </w:rPr>
  </w:style>
  <w:style w:type="character" w:styleId="slostrnky">
    <w:name w:val="page number"/>
    <w:basedOn w:val="Standardnpsmoodstavce"/>
    <w:rsid w:val="00D03A54"/>
  </w:style>
  <w:style w:type="paragraph" w:styleId="Obsah5">
    <w:name w:val="toc 5"/>
    <w:basedOn w:val="Normln"/>
    <w:next w:val="Normln"/>
    <w:autoRedefine/>
    <w:uiPriority w:val="39"/>
    <w:unhideWhenUsed/>
    <w:rsid w:val="00D03A54"/>
    <w:pPr>
      <w:spacing w:after="100"/>
      <w:ind w:left="880"/>
    </w:pPr>
    <w:rPr>
      <w:rFonts w:ascii="Calibri" w:eastAsia="Times New Roman" w:hAnsi="Calibri"/>
    </w:rPr>
  </w:style>
  <w:style w:type="paragraph" w:customStyle="1" w:styleId="CharCharCharCharCharChar">
    <w:name w:val="Char Char Char Char Char Char"/>
    <w:basedOn w:val="Normln"/>
    <w:rsid w:val="00D03A54"/>
    <w:pPr>
      <w:spacing w:after="160" w:line="240" w:lineRule="exact"/>
    </w:pPr>
    <w:rPr>
      <w:rFonts w:ascii="Tahoma" w:eastAsia="Times New Roman" w:hAnsi="Tahoma" w:cs="Tahoma"/>
      <w:lang w:val="en-US"/>
    </w:rPr>
  </w:style>
  <w:style w:type="paragraph" w:styleId="Zhlav">
    <w:name w:val="header"/>
    <w:basedOn w:val="Normln"/>
    <w:link w:val="ZhlavChar"/>
    <w:uiPriority w:val="99"/>
    <w:rsid w:val="00D03A54"/>
    <w:pPr>
      <w:tabs>
        <w:tab w:val="center" w:pos="4536"/>
        <w:tab w:val="right" w:pos="9072"/>
      </w:tabs>
      <w:suppressAutoHyphens/>
      <w:spacing w:after="0" w:line="240" w:lineRule="auto"/>
    </w:pPr>
    <w:rPr>
      <w:rFonts w:ascii="Times New Roman" w:eastAsia="Times New Roman" w:hAnsi="Times New Roman"/>
      <w:sz w:val="24"/>
      <w:lang w:eastAsia="ar-SA"/>
    </w:rPr>
  </w:style>
  <w:style w:type="character" w:customStyle="1" w:styleId="ZhlavChar">
    <w:name w:val="Záhlaví Char"/>
    <w:basedOn w:val="Standardnpsmoodstavce"/>
    <w:link w:val="Zhlav"/>
    <w:uiPriority w:val="99"/>
    <w:rsid w:val="00D03A54"/>
    <w:rPr>
      <w:rFonts w:ascii="Times New Roman" w:eastAsia="Times New Roman" w:hAnsi="Times New Roman" w:cs="Times New Roman"/>
      <w:sz w:val="24"/>
      <w:szCs w:val="24"/>
      <w:lang w:eastAsia="ar-SA"/>
    </w:rPr>
  </w:style>
  <w:style w:type="table" w:styleId="Mkatabulky">
    <w:name w:val="Table Grid"/>
    <w:basedOn w:val="Normlntabulka"/>
    <w:uiPriority w:val="59"/>
    <w:rsid w:val="00D03A54"/>
    <w:pPr>
      <w:suppressAutoHyphens/>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Char">
    <w:name w:val="Char Char Char1 Char"/>
    <w:basedOn w:val="Normln"/>
    <w:rsid w:val="00D03A54"/>
    <w:pPr>
      <w:spacing w:after="160" w:line="240" w:lineRule="exact"/>
    </w:pPr>
    <w:rPr>
      <w:rFonts w:ascii="Times New Roman Bold" w:eastAsia="Times New Roman" w:hAnsi="Times New Roman Bold"/>
      <w:szCs w:val="26"/>
      <w:lang w:val="sk-SK"/>
    </w:rPr>
  </w:style>
  <w:style w:type="paragraph" w:customStyle="1" w:styleId="CharCharChar1CharCharChar">
    <w:name w:val="Char Char Char1 Char Char Char"/>
    <w:basedOn w:val="Normln"/>
    <w:rsid w:val="00D03A54"/>
    <w:pPr>
      <w:spacing w:after="160" w:line="240" w:lineRule="exact"/>
    </w:pPr>
    <w:rPr>
      <w:rFonts w:ascii="Times New Roman Bold" w:eastAsia="Times New Roman" w:hAnsi="Times New Roman Bold"/>
      <w:szCs w:val="26"/>
      <w:lang w:val="sk-SK"/>
    </w:rPr>
  </w:style>
  <w:style w:type="paragraph" w:customStyle="1" w:styleId="CM1">
    <w:name w:val="CM1"/>
    <w:basedOn w:val="Default"/>
    <w:next w:val="Default"/>
    <w:uiPriority w:val="99"/>
    <w:rsid w:val="00D03A54"/>
    <w:rPr>
      <w:rFonts w:ascii="EUAlbertina" w:eastAsia="Times New Roman" w:hAnsi="EUAlbertina"/>
      <w:color w:val="auto"/>
    </w:rPr>
  </w:style>
  <w:style w:type="paragraph" w:customStyle="1" w:styleId="CM3">
    <w:name w:val="CM3"/>
    <w:basedOn w:val="Default"/>
    <w:next w:val="Default"/>
    <w:uiPriority w:val="99"/>
    <w:rsid w:val="00D03A54"/>
    <w:rPr>
      <w:rFonts w:ascii="EUAlbertina" w:eastAsia="Times New Roman" w:hAnsi="EUAlbertina"/>
      <w:color w:val="auto"/>
    </w:rPr>
  </w:style>
  <w:style w:type="paragraph" w:styleId="Prosttext">
    <w:name w:val="Plain Text"/>
    <w:basedOn w:val="Normln"/>
    <w:link w:val="ProsttextChar"/>
    <w:uiPriority w:val="99"/>
    <w:unhideWhenUsed/>
    <w:rsid w:val="00D03A54"/>
    <w:pPr>
      <w:spacing w:after="0" w:line="240" w:lineRule="auto"/>
    </w:pPr>
    <w:rPr>
      <w:rFonts w:ascii="Calibri" w:eastAsia="Calibri" w:hAnsi="Calibri"/>
      <w:szCs w:val="21"/>
    </w:rPr>
  </w:style>
  <w:style w:type="character" w:customStyle="1" w:styleId="ProsttextChar">
    <w:name w:val="Prostý text Char"/>
    <w:basedOn w:val="Standardnpsmoodstavce"/>
    <w:link w:val="Prosttext"/>
    <w:uiPriority w:val="99"/>
    <w:rsid w:val="00D03A54"/>
    <w:rPr>
      <w:rFonts w:ascii="Calibri" w:eastAsia="Calibri" w:hAnsi="Calibri" w:cs="Times New Roman"/>
      <w:szCs w:val="21"/>
    </w:rPr>
  </w:style>
  <w:style w:type="character" w:customStyle="1" w:styleId="hword">
    <w:name w:val="h_word"/>
    <w:rsid w:val="00D03A54"/>
  </w:style>
  <w:style w:type="character" w:customStyle="1" w:styleId="xrtl1">
    <w:name w:val="xr_tl1"/>
    <w:rsid w:val="00D03A54"/>
  </w:style>
  <w:style w:type="character" w:customStyle="1" w:styleId="xrs21">
    <w:name w:val="xr_s21"/>
    <w:rsid w:val="00D03A54"/>
    <w:rPr>
      <w:rFonts w:ascii="Tahoma" w:hAnsi="Tahoma" w:cs="Tahoma" w:hint="default"/>
      <w:b/>
      <w:bCs/>
      <w:i w:val="0"/>
      <w:iCs w:val="0"/>
      <w:strike w:val="0"/>
      <w:dstrike w:val="0"/>
      <w:color w:val="666666"/>
      <w:spacing w:val="0"/>
      <w:sz w:val="21"/>
      <w:szCs w:val="21"/>
      <w:u w:val="none"/>
      <w:effect w:val="none"/>
    </w:rPr>
  </w:style>
  <w:style w:type="paragraph" w:customStyle="1" w:styleId="Char4CharCharCharCharCharCharCharCharCharChar">
    <w:name w:val="Char4 Char Char Char Char Char Char Char Char Char Char"/>
    <w:basedOn w:val="Normln"/>
    <w:rsid w:val="00D03A54"/>
    <w:pPr>
      <w:spacing w:after="160" w:line="240" w:lineRule="exact"/>
    </w:pPr>
    <w:rPr>
      <w:rFonts w:ascii="Times New Roman Bold" w:eastAsia="Times New Roman" w:hAnsi="Times New Roman Bold" w:cs="Times New Roman Bold"/>
      <w:lang w:val="sk-SK"/>
    </w:rPr>
  </w:style>
  <w:style w:type="paragraph" w:styleId="Obsah6">
    <w:name w:val="toc 6"/>
    <w:basedOn w:val="Normln"/>
    <w:next w:val="Normln"/>
    <w:autoRedefine/>
    <w:uiPriority w:val="39"/>
    <w:unhideWhenUsed/>
    <w:rsid w:val="00D03A54"/>
    <w:pPr>
      <w:spacing w:after="100"/>
      <w:ind w:left="1100"/>
    </w:pPr>
    <w:rPr>
      <w:rFonts w:ascii="Calibri" w:eastAsia="Times New Roman" w:hAnsi="Calibri"/>
    </w:rPr>
  </w:style>
  <w:style w:type="paragraph" w:styleId="Obsah7">
    <w:name w:val="toc 7"/>
    <w:basedOn w:val="Normln"/>
    <w:next w:val="Normln"/>
    <w:autoRedefine/>
    <w:uiPriority w:val="39"/>
    <w:unhideWhenUsed/>
    <w:rsid w:val="00D03A54"/>
    <w:pPr>
      <w:spacing w:after="100"/>
      <w:ind w:left="1320"/>
    </w:pPr>
    <w:rPr>
      <w:rFonts w:ascii="Calibri" w:eastAsia="Times New Roman" w:hAnsi="Calibri"/>
    </w:rPr>
  </w:style>
  <w:style w:type="paragraph" w:styleId="Obsah8">
    <w:name w:val="toc 8"/>
    <w:basedOn w:val="Normln"/>
    <w:next w:val="Normln"/>
    <w:autoRedefine/>
    <w:uiPriority w:val="39"/>
    <w:unhideWhenUsed/>
    <w:rsid w:val="00D03A54"/>
    <w:pPr>
      <w:spacing w:after="100"/>
      <w:ind w:left="1540"/>
    </w:pPr>
    <w:rPr>
      <w:rFonts w:ascii="Calibri" w:eastAsia="Times New Roman" w:hAnsi="Calibri"/>
    </w:rPr>
  </w:style>
  <w:style w:type="paragraph" w:styleId="Obsah9">
    <w:name w:val="toc 9"/>
    <w:basedOn w:val="Normln"/>
    <w:next w:val="Normln"/>
    <w:autoRedefine/>
    <w:uiPriority w:val="39"/>
    <w:unhideWhenUsed/>
    <w:rsid w:val="00D03A54"/>
    <w:pPr>
      <w:spacing w:after="100"/>
      <w:ind w:left="1760"/>
    </w:pPr>
    <w:rPr>
      <w:rFonts w:ascii="Calibri" w:eastAsia="Times New Roman" w:hAnsi="Calibri"/>
    </w:rPr>
  </w:style>
  <w:style w:type="paragraph" w:customStyle="1" w:styleId="c01pointnumerotealtn">
    <w:name w:val="c01pointnumerotealtn"/>
    <w:basedOn w:val="Normln"/>
    <w:rsid w:val="00D03A54"/>
    <w:pPr>
      <w:spacing w:before="100" w:beforeAutospacing="1" w:after="100" w:afterAutospacing="1" w:line="240" w:lineRule="auto"/>
    </w:pPr>
    <w:rPr>
      <w:rFonts w:ascii="Times New Roman" w:eastAsia="Times New Roman" w:hAnsi="Times New Roman"/>
      <w:sz w:val="24"/>
      <w:lang w:val="sk-SK" w:eastAsia="sk-SK"/>
    </w:rPr>
  </w:style>
  <w:style w:type="paragraph" w:styleId="Zkladntext3">
    <w:name w:val="Body Text 3"/>
    <w:basedOn w:val="Normln"/>
    <w:link w:val="Zkladntext3Char"/>
    <w:rsid w:val="00D03A54"/>
    <w:pPr>
      <w:suppressAutoHyphens/>
      <w:spacing w:after="120" w:line="240" w:lineRule="auto"/>
    </w:pPr>
    <w:rPr>
      <w:rFonts w:ascii="Times New Roman" w:eastAsia="Times New Roman" w:hAnsi="Times New Roman"/>
      <w:sz w:val="16"/>
      <w:szCs w:val="16"/>
      <w:lang w:eastAsia="ar-SA"/>
    </w:rPr>
  </w:style>
  <w:style w:type="character" w:customStyle="1" w:styleId="Zkladntext3Char">
    <w:name w:val="Základní text 3 Char"/>
    <w:basedOn w:val="Standardnpsmoodstavce"/>
    <w:link w:val="Zkladntext3"/>
    <w:rsid w:val="00D03A54"/>
    <w:rPr>
      <w:rFonts w:ascii="Times New Roman" w:eastAsia="Times New Roman" w:hAnsi="Times New Roman" w:cs="Times New Roman"/>
      <w:sz w:val="16"/>
      <w:szCs w:val="16"/>
      <w:lang w:eastAsia="ar-SA"/>
    </w:rPr>
  </w:style>
  <w:style w:type="paragraph" w:styleId="Zkladntext-prvnodsazen">
    <w:name w:val="Body Text First Indent"/>
    <w:basedOn w:val="Zkladntext"/>
    <w:link w:val="Zkladntext-prvnodsazenChar"/>
    <w:rsid w:val="00D03A54"/>
    <w:pPr>
      <w:ind w:firstLine="210"/>
    </w:pPr>
  </w:style>
  <w:style w:type="character" w:customStyle="1" w:styleId="Zkladntext-prvnodsazenChar">
    <w:name w:val="Základní text - první odsazený Char"/>
    <w:basedOn w:val="ZkladntextChar"/>
    <w:link w:val="Zkladntext-prvnodsazen"/>
    <w:rsid w:val="00D03A54"/>
    <w:rPr>
      <w:rFonts w:ascii="Times New Roman" w:eastAsia="Times New Roman" w:hAnsi="Times New Roman" w:cs="Times New Roman"/>
      <w:sz w:val="24"/>
      <w:szCs w:val="24"/>
      <w:lang w:eastAsia="ar-SA"/>
    </w:rPr>
  </w:style>
  <w:style w:type="character" w:customStyle="1" w:styleId="bold">
    <w:name w:val="bold"/>
    <w:rsid w:val="00D03A54"/>
  </w:style>
  <w:style w:type="paragraph" w:customStyle="1" w:styleId="c01pointaltn">
    <w:name w:val="c01pointaltn"/>
    <w:basedOn w:val="Normln"/>
    <w:rsid w:val="00D03A54"/>
    <w:pPr>
      <w:spacing w:before="100" w:beforeAutospacing="1" w:after="240" w:line="240" w:lineRule="auto"/>
      <w:ind w:left="567"/>
      <w:jc w:val="both"/>
    </w:pPr>
    <w:rPr>
      <w:rFonts w:eastAsia="Times New Roman" w:cs="Arial"/>
    </w:rPr>
  </w:style>
  <w:style w:type="character" w:customStyle="1" w:styleId="apple-converted-space">
    <w:name w:val="apple-converted-space"/>
    <w:rsid w:val="00D03A54"/>
  </w:style>
  <w:style w:type="paragraph" w:customStyle="1" w:styleId="Popisky">
    <w:name w:val="Popisky"/>
    <w:uiPriority w:val="99"/>
    <w:rsid w:val="00D03A54"/>
    <w:pPr>
      <w:spacing w:after="0" w:line="240" w:lineRule="auto"/>
    </w:pPr>
    <w:rPr>
      <w:rFonts w:eastAsia="Times New Roman"/>
      <w:sz w:val="20"/>
      <w:szCs w:val="20"/>
    </w:rPr>
  </w:style>
  <w:style w:type="paragraph" w:customStyle="1" w:styleId="Vchoz">
    <w:name w:val="Výchozí"/>
    <w:rsid w:val="00D03A54"/>
    <w:pPr>
      <w:suppressAutoHyphens/>
    </w:pPr>
    <w:rPr>
      <w:rFonts w:ascii="Calibri" w:eastAsia="Lucida Sans Unicode" w:hAnsi="Calibri" w:cs="Calibri"/>
    </w:rPr>
  </w:style>
  <w:style w:type="character" w:customStyle="1" w:styleId="Internetovodkaz">
    <w:name w:val="Internetový odkaz"/>
    <w:rsid w:val="00D03A54"/>
    <w:rPr>
      <w:color w:val="0000FF"/>
      <w:u w:val="single"/>
      <w:lang w:val="cs-CZ" w:eastAsia="cs-CZ" w:bidi="cs-CZ"/>
    </w:rPr>
  </w:style>
  <w:style w:type="paragraph" w:styleId="Nadpisobsahu">
    <w:name w:val="TOC Heading"/>
    <w:basedOn w:val="Nadpis1"/>
    <w:next w:val="Normln"/>
    <w:uiPriority w:val="39"/>
    <w:unhideWhenUsed/>
    <w:qFormat/>
    <w:rsid w:val="00D03A54"/>
    <w:pPr>
      <w:numPr>
        <w:numId w:val="0"/>
      </w:numPr>
      <w:spacing w:before="480" w:after="0"/>
      <w:outlineLvl w:val="9"/>
    </w:pPr>
    <w:rPr>
      <w:rFonts w:ascii="Cambria" w:eastAsia="Times New Roman" w:hAnsi="Cambria" w:cs="Times New Roman"/>
      <w:color w:val="365F91"/>
      <w:sz w:val="28"/>
    </w:rPr>
  </w:style>
  <w:style w:type="paragraph" w:customStyle="1" w:styleId="Odstavecseseznamem1">
    <w:name w:val="Odstavec se seznamem1"/>
    <w:basedOn w:val="Normln"/>
    <w:qFormat/>
    <w:rsid w:val="00D03A54"/>
    <w:pPr>
      <w:suppressAutoHyphens/>
      <w:spacing w:after="0" w:line="240" w:lineRule="auto"/>
      <w:ind w:left="720"/>
    </w:pPr>
    <w:rPr>
      <w:rFonts w:ascii="Times New Roman" w:eastAsia="Calibri" w:hAnsi="Times New Roman"/>
      <w:sz w:val="24"/>
      <w:lang w:eastAsia="ar-SA"/>
    </w:rPr>
  </w:style>
  <w:style w:type="paragraph" w:customStyle="1" w:styleId="align-blok">
    <w:name w:val="align-blok"/>
    <w:basedOn w:val="Normln"/>
    <w:rsid w:val="00D03A54"/>
    <w:pPr>
      <w:spacing w:before="100" w:beforeAutospacing="1" w:after="100" w:afterAutospacing="1" w:line="240" w:lineRule="auto"/>
    </w:pPr>
    <w:rPr>
      <w:rFonts w:ascii="Times New Roman" w:eastAsia="Times New Roman" w:hAnsi="Times New Roman"/>
      <w:sz w:val="24"/>
    </w:rPr>
  </w:style>
  <w:style w:type="character" w:customStyle="1" w:styleId="Znakapoznpodarou1">
    <w:name w:val="Značka pozn. pod čarou1"/>
    <w:rsid w:val="00D03A54"/>
    <w:rPr>
      <w:vertAlign w:val="superscript"/>
    </w:rPr>
  </w:style>
  <w:style w:type="character" w:customStyle="1" w:styleId="Znakypropoznmkupodarou">
    <w:name w:val="Znaky pro poznámku pod ?arou"/>
    <w:rsid w:val="00D03A54"/>
  </w:style>
  <w:style w:type="character" w:customStyle="1" w:styleId="leftside">
    <w:name w:val="left_side"/>
    <w:rsid w:val="00D03A54"/>
  </w:style>
  <w:style w:type="paragraph" w:customStyle="1" w:styleId="Textpoznpodarou1">
    <w:name w:val="Text pozn. pod čarou1"/>
    <w:basedOn w:val="Normln"/>
    <w:rsid w:val="00D03A54"/>
    <w:pPr>
      <w:suppressAutoHyphens/>
      <w:overflowPunct w:val="0"/>
      <w:autoSpaceDE w:val="0"/>
      <w:autoSpaceDN w:val="0"/>
      <w:adjustRightInd w:val="0"/>
      <w:spacing w:after="0" w:line="100" w:lineRule="atLeast"/>
      <w:textAlignment w:val="baseline"/>
    </w:pPr>
    <w:rPr>
      <w:rFonts w:ascii="Calibri" w:eastAsia="Times New Roman" w:hAnsi="Calibri"/>
      <w:kern w:val="1"/>
      <w:sz w:val="20"/>
      <w:szCs w:val="20"/>
    </w:rPr>
  </w:style>
  <w:style w:type="character" w:customStyle="1" w:styleId="color16">
    <w:name w:val="color_16"/>
    <w:rsid w:val="00D03A54"/>
  </w:style>
  <w:style w:type="character" w:customStyle="1" w:styleId="datalabel">
    <w:name w:val="datalabel"/>
    <w:rsid w:val="00D03A54"/>
  </w:style>
  <w:style w:type="paragraph" w:styleId="Bezmezer">
    <w:name w:val="No Spacing"/>
    <w:uiPriority w:val="1"/>
    <w:qFormat/>
    <w:rsid w:val="00D03A54"/>
    <w:pPr>
      <w:spacing w:after="0" w:line="240" w:lineRule="auto"/>
    </w:pPr>
    <w:rPr>
      <w:rFonts w:ascii="Calibri" w:eastAsia="Calibri" w:hAnsi="Calibri"/>
    </w:rPr>
  </w:style>
  <w:style w:type="paragraph" w:customStyle="1" w:styleId="EntEmet">
    <w:name w:val="EntEmet"/>
    <w:basedOn w:val="Normln"/>
    <w:rsid w:val="00D03A54"/>
    <w:pPr>
      <w:spacing w:before="40" w:after="0" w:line="240" w:lineRule="auto"/>
    </w:pPr>
    <w:rPr>
      <w:rFonts w:ascii="Times New Roman" w:eastAsia="Times New Roman" w:hAnsi="Times New Roman"/>
      <w:sz w:val="24"/>
      <w:lang w:eastAsia="fr-BE"/>
    </w:rPr>
  </w:style>
  <w:style w:type="character" w:customStyle="1" w:styleId="mark">
    <w:name w:val="mark"/>
    <w:rsid w:val="00D03A54"/>
  </w:style>
  <w:style w:type="paragraph" w:styleId="Zkladntextodsazen2">
    <w:name w:val="Body Text Indent 2"/>
    <w:basedOn w:val="Normln"/>
    <w:link w:val="Zkladntextodsazen2Char"/>
    <w:rsid w:val="00D03A54"/>
    <w:pPr>
      <w:suppressAutoHyphens/>
      <w:spacing w:after="120" w:line="480" w:lineRule="auto"/>
      <w:ind w:left="283"/>
    </w:pPr>
    <w:rPr>
      <w:rFonts w:ascii="Times New Roman" w:eastAsia="Times New Roman" w:hAnsi="Times New Roman"/>
      <w:sz w:val="24"/>
      <w:lang w:eastAsia="ar-SA"/>
    </w:rPr>
  </w:style>
  <w:style w:type="character" w:customStyle="1" w:styleId="Zkladntextodsazen2Char">
    <w:name w:val="Základní text odsazený 2 Char"/>
    <w:basedOn w:val="Standardnpsmoodstavce"/>
    <w:link w:val="Zkladntextodsazen2"/>
    <w:rsid w:val="00D03A54"/>
    <w:rPr>
      <w:rFonts w:ascii="Times New Roman" w:eastAsia="Times New Roman" w:hAnsi="Times New Roman" w:cs="Times New Roman"/>
      <w:sz w:val="24"/>
      <w:szCs w:val="24"/>
      <w:lang w:eastAsia="ar-SA"/>
    </w:rPr>
  </w:style>
  <w:style w:type="character" w:customStyle="1" w:styleId="st1">
    <w:name w:val="st1"/>
    <w:basedOn w:val="Standardnpsmoodstavce"/>
    <w:rsid w:val="00D03A54"/>
  </w:style>
  <w:style w:type="paragraph" w:customStyle="1" w:styleId="Textodstavce">
    <w:name w:val="Text odstavce"/>
    <w:basedOn w:val="Normln"/>
    <w:rsid w:val="00D03A54"/>
    <w:pPr>
      <w:tabs>
        <w:tab w:val="left" w:pos="360"/>
        <w:tab w:val="left" w:pos="851"/>
      </w:tabs>
      <w:overflowPunct w:val="0"/>
      <w:autoSpaceDE w:val="0"/>
      <w:autoSpaceDN w:val="0"/>
      <w:adjustRightInd w:val="0"/>
      <w:spacing w:before="120" w:after="120" w:line="240" w:lineRule="auto"/>
      <w:jc w:val="both"/>
      <w:textAlignment w:val="baseline"/>
    </w:pPr>
    <w:rPr>
      <w:rFonts w:ascii="Times New Roman" w:eastAsia="Times New Roman" w:hAnsi="Times New Roman"/>
      <w:sz w:val="24"/>
      <w:szCs w:val="20"/>
    </w:rPr>
  </w:style>
  <w:style w:type="paragraph" w:styleId="Zkladntextodsazen">
    <w:name w:val="Body Text Indent"/>
    <w:basedOn w:val="Normln"/>
    <w:link w:val="ZkladntextodsazenChar"/>
    <w:rsid w:val="00D03A54"/>
    <w:pPr>
      <w:spacing w:after="120" w:line="240" w:lineRule="auto"/>
      <w:ind w:left="283"/>
    </w:pPr>
    <w:rPr>
      <w:rFonts w:ascii="Times New Roman" w:eastAsia="Times New Roman" w:hAnsi="Times New Roman"/>
      <w:sz w:val="24"/>
    </w:rPr>
  </w:style>
  <w:style w:type="character" w:customStyle="1" w:styleId="ZkladntextodsazenChar">
    <w:name w:val="Základní text odsazený Char"/>
    <w:basedOn w:val="Standardnpsmoodstavce"/>
    <w:link w:val="Zkladntextodsazen"/>
    <w:rsid w:val="00D03A54"/>
    <w:rPr>
      <w:rFonts w:ascii="Times New Roman" w:eastAsia="Times New Roman" w:hAnsi="Times New Roman" w:cs="Times New Roman"/>
      <w:sz w:val="24"/>
      <w:szCs w:val="24"/>
      <w:lang w:eastAsia="cs-CZ"/>
    </w:rPr>
  </w:style>
  <w:style w:type="paragraph" w:customStyle="1" w:styleId="odstavec-blok">
    <w:name w:val="odstavec-blok"/>
    <w:basedOn w:val="Normln"/>
    <w:rsid w:val="00D03A54"/>
    <w:pPr>
      <w:spacing w:before="100" w:beforeAutospacing="1" w:after="100" w:afterAutospacing="1" w:line="240" w:lineRule="auto"/>
    </w:pPr>
    <w:rPr>
      <w:rFonts w:ascii="Times New Roman" w:eastAsia="Times New Roman" w:hAnsi="Times New Roman"/>
      <w:sz w:val="24"/>
    </w:rPr>
  </w:style>
  <w:style w:type="paragraph" w:customStyle="1" w:styleId="MSp-text">
    <w:name w:val="MSp-text"/>
    <w:basedOn w:val="Normln"/>
    <w:rsid w:val="00D03A54"/>
    <w:pPr>
      <w:tabs>
        <w:tab w:val="left" w:pos="720"/>
      </w:tabs>
      <w:spacing w:after="240" w:line="240" w:lineRule="auto"/>
      <w:ind w:firstLine="720"/>
      <w:jc w:val="both"/>
    </w:pPr>
    <w:rPr>
      <w:rFonts w:ascii="Times New Roman" w:eastAsia="Times New Roman" w:hAnsi="Times New Roman"/>
      <w:sz w:val="24"/>
    </w:rPr>
  </w:style>
  <w:style w:type="character" w:customStyle="1" w:styleId="textexposedshow">
    <w:name w:val="text_exposed_show"/>
    <w:uiPriority w:val="99"/>
    <w:rsid w:val="00D03A54"/>
  </w:style>
  <w:style w:type="paragraph" w:styleId="Nzev">
    <w:name w:val="Title"/>
    <w:aliases w:val="Titulek_"/>
    <w:next w:val="Normln"/>
    <w:link w:val="NzevChar"/>
    <w:uiPriority w:val="10"/>
    <w:qFormat/>
    <w:rsid w:val="00D03A54"/>
    <w:pPr>
      <w:spacing w:before="280" w:after="0" w:line="360" w:lineRule="exact"/>
      <w:outlineLvl w:val="0"/>
    </w:pPr>
    <w:rPr>
      <w:rFonts w:eastAsia="Times New Roman"/>
      <w:b/>
      <w:bCs/>
      <w:color w:val="BD1B21"/>
      <w:sz w:val="32"/>
      <w:szCs w:val="32"/>
    </w:rPr>
  </w:style>
  <w:style w:type="character" w:customStyle="1" w:styleId="NzevChar">
    <w:name w:val="Název Char"/>
    <w:aliases w:val="Titulek_ Char"/>
    <w:basedOn w:val="Standardnpsmoodstavce"/>
    <w:link w:val="Nzev"/>
    <w:uiPriority w:val="10"/>
    <w:rsid w:val="00D03A54"/>
    <w:rPr>
      <w:rFonts w:ascii="Arial" w:eastAsia="Times New Roman" w:hAnsi="Arial" w:cs="Times New Roman"/>
      <w:b/>
      <w:bCs/>
      <w:color w:val="BD1B21"/>
      <w:sz w:val="32"/>
      <w:szCs w:val="32"/>
    </w:rPr>
  </w:style>
  <w:style w:type="numbering" w:customStyle="1" w:styleId="Bezseznamu1">
    <w:name w:val="Bez seznamu1"/>
    <w:next w:val="Bezseznamu"/>
    <w:uiPriority w:val="99"/>
    <w:semiHidden/>
    <w:unhideWhenUsed/>
    <w:rsid w:val="007D2780"/>
  </w:style>
  <w:style w:type="table" w:customStyle="1" w:styleId="Mkatabulky1">
    <w:name w:val="Mřížka tabulky1"/>
    <w:basedOn w:val="Normlntabulka"/>
    <w:next w:val="Mkatabulky"/>
    <w:uiPriority w:val="59"/>
    <w:rsid w:val="007D2780"/>
    <w:pPr>
      <w:suppressAutoHyphens/>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sptextviewcolumn">
    <w:name w:val="xsptextviewcolumn"/>
    <w:basedOn w:val="Standardnpsmoodstavce"/>
    <w:rsid w:val="007D2780"/>
  </w:style>
  <w:style w:type="paragraph" w:customStyle="1" w:styleId="Styl1-I">
    <w:name w:val="Styl1 - I."/>
    <w:basedOn w:val="Normln"/>
    <w:link w:val="Styl1-IChar"/>
    <w:qFormat/>
    <w:rsid w:val="007D2780"/>
    <w:pPr>
      <w:numPr>
        <w:numId w:val="5"/>
      </w:numPr>
      <w:overflowPunct w:val="0"/>
      <w:autoSpaceDE w:val="0"/>
      <w:autoSpaceDN w:val="0"/>
      <w:adjustRightInd w:val="0"/>
      <w:spacing w:before="120" w:after="240" w:line="240" w:lineRule="auto"/>
      <w:ind w:left="357" w:hanging="357"/>
      <w:jc w:val="both"/>
      <w:textAlignment w:val="baseline"/>
    </w:pPr>
    <w:rPr>
      <w:rFonts w:eastAsia="Times New Roman" w:cs="Arial"/>
    </w:rPr>
  </w:style>
  <w:style w:type="character" w:customStyle="1" w:styleId="Styl1-IChar">
    <w:name w:val="Styl1 - I. Char"/>
    <w:link w:val="Styl1-I"/>
    <w:rsid w:val="007D2780"/>
    <w:rPr>
      <w:rFonts w:ascii="Arial" w:eastAsia="Times New Roman" w:hAnsi="Arial" w:cs="Arial"/>
      <w:lang w:eastAsia="cs-CZ"/>
    </w:rPr>
  </w:style>
  <w:style w:type="paragraph" w:customStyle="1" w:styleId="arial">
    <w:name w:val="arial"/>
    <w:basedOn w:val="Normln"/>
    <w:rsid w:val="007D2780"/>
    <w:pPr>
      <w:spacing w:after="0" w:line="360" w:lineRule="auto"/>
      <w:jc w:val="both"/>
    </w:pPr>
    <w:rPr>
      <w:rFonts w:eastAsia="Times New Roman"/>
      <w:sz w:val="24"/>
      <w:szCs w:val="20"/>
    </w:rPr>
  </w:style>
  <w:style w:type="character" w:customStyle="1" w:styleId="xsptextcomputedfield">
    <w:name w:val="xsptextcomputedfield"/>
    <w:basedOn w:val="Standardnpsmoodstavce"/>
    <w:uiPriority w:val="99"/>
    <w:rsid w:val="007D2780"/>
  </w:style>
  <w:style w:type="character" w:customStyle="1" w:styleId="Styl1Char">
    <w:name w:val="Styl   1. Char"/>
    <w:link w:val="Styl1"/>
    <w:locked/>
    <w:rsid w:val="007D2780"/>
    <w:rPr>
      <w:rFonts w:ascii="Arial" w:eastAsia="Calibri" w:hAnsi="Arial" w:cs="Arial"/>
    </w:rPr>
  </w:style>
  <w:style w:type="paragraph" w:customStyle="1" w:styleId="Styl1">
    <w:name w:val="Styl   1."/>
    <w:basedOn w:val="Normln"/>
    <w:link w:val="Styl1Char"/>
    <w:qFormat/>
    <w:rsid w:val="007D2780"/>
    <w:pPr>
      <w:numPr>
        <w:numId w:val="6"/>
      </w:numPr>
      <w:spacing w:before="120" w:after="240" w:line="240" w:lineRule="auto"/>
      <w:jc w:val="both"/>
    </w:pPr>
    <w:rPr>
      <w:rFonts w:eastAsia="Calibri" w:cs="Arial"/>
    </w:rPr>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rsid w:val="007D2780"/>
    <w:pPr>
      <w:spacing w:after="160" w:line="240" w:lineRule="exact"/>
    </w:pPr>
    <w:rPr>
      <w:rFonts w:ascii="Times New Roman Bold" w:eastAsia="Times New Roman" w:hAnsi="Times New Roman Bold"/>
      <w:szCs w:val="26"/>
      <w:lang w:val="sk-SK"/>
    </w:rPr>
  </w:style>
  <w:style w:type="paragraph" w:customStyle="1" w:styleId="Styl1-1">
    <w:name w:val="Styl1 - 1."/>
    <w:basedOn w:val="Normln"/>
    <w:link w:val="Styl1-1Char"/>
    <w:qFormat/>
    <w:rsid w:val="007D2780"/>
    <w:pPr>
      <w:numPr>
        <w:numId w:val="7"/>
      </w:numPr>
      <w:overflowPunct w:val="0"/>
      <w:autoSpaceDE w:val="0"/>
      <w:autoSpaceDN w:val="0"/>
      <w:adjustRightInd w:val="0"/>
      <w:spacing w:before="120" w:after="240" w:line="240" w:lineRule="auto"/>
      <w:ind w:left="357" w:hanging="357"/>
      <w:jc w:val="both"/>
      <w:textAlignment w:val="baseline"/>
    </w:pPr>
    <w:rPr>
      <w:rFonts w:eastAsia="Times New Roman" w:cs="Arial"/>
    </w:rPr>
  </w:style>
  <w:style w:type="character" w:customStyle="1" w:styleId="Styl1-1Char">
    <w:name w:val="Styl1 - 1. Char"/>
    <w:link w:val="Styl1-1"/>
    <w:rsid w:val="007D2780"/>
    <w:rPr>
      <w:rFonts w:ascii="Arial" w:eastAsia="Times New Roman" w:hAnsi="Arial" w:cs="Arial"/>
      <w:lang w:eastAsia="cs-CZ"/>
    </w:rPr>
  </w:style>
  <w:style w:type="paragraph" w:customStyle="1" w:styleId="Styl1-Nzevmaterilu">
    <w:name w:val="Styl1 - Název materiálu"/>
    <w:basedOn w:val="Normln"/>
    <w:link w:val="Styl1-NzevmateriluChar"/>
    <w:qFormat/>
    <w:rsid w:val="007D2780"/>
    <w:pPr>
      <w:overflowPunct w:val="0"/>
      <w:autoSpaceDE w:val="0"/>
      <w:autoSpaceDN w:val="0"/>
      <w:adjustRightInd w:val="0"/>
      <w:spacing w:after="0" w:line="240" w:lineRule="auto"/>
      <w:jc w:val="center"/>
      <w:textAlignment w:val="baseline"/>
    </w:pPr>
    <w:rPr>
      <w:rFonts w:eastAsia="Times New Roman" w:cs="Arial"/>
      <w:b/>
      <w:noProof/>
    </w:rPr>
  </w:style>
  <w:style w:type="character" w:customStyle="1" w:styleId="Styl1-NzevmateriluChar">
    <w:name w:val="Styl1 - Název materiálu Char"/>
    <w:link w:val="Styl1-Nzevmaterilu"/>
    <w:rsid w:val="007D2780"/>
    <w:rPr>
      <w:rFonts w:ascii="Arial" w:eastAsia="Times New Roman" w:hAnsi="Arial" w:cs="Arial"/>
      <w:b/>
      <w:noProof/>
      <w:szCs w:val="24"/>
      <w:lang w:eastAsia="cs-CZ"/>
    </w:rPr>
  </w:style>
  <w:style w:type="paragraph" w:customStyle="1" w:styleId="Styl1-a">
    <w:name w:val="Styl1 - a)"/>
    <w:basedOn w:val="Styl1-1"/>
    <w:link w:val="Styl1-aChar"/>
    <w:qFormat/>
    <w:rsid w:val="007D2780"/>
    <w:pPr>
      <w:numPr>
        <w:numId w:val="8"/>
      </w:numPr>
      <w:ind w:left="357" w:hanging="357"/>
    </w:pPr>
  </w:style>
  <w:style w:type="character" w:customStyle="1" w:styleId="Styl1-aChar">
    <w:name w:val="Styl1 - a) Char"/>
    <w:basedOn w:val="Styl1-1Char"/>
    <w:link w:val="Styl1-a"/>
    <w:rsid w:val="007D2780"/>
    <w:rPr>
      <w:rFonts w:ascii="Arial" w:eastAsia="Times New Roman" w:hAnsi="Arial" w:cs="Arial"/>
      <w:lang w:eastAsia="cs-CZ"/>
    </w:rPr>
  </w:style>
  <w:style w:type="paragraph" w:customStyle="1" w:styleId="Standard">
    <w:name w:val="Standard"/>
    <w:rsid w:val="007D2780"/>
    <w:pPr>
      <w:suppressAutoHyphens/>
      <w:autoSpaceDN w:val="0"/>
      <w:spacing w:after="0" w:line="240" w:lineRule="auto"/>
    </w:pPr>
    <w:rPr>
      <w:rFonts w:ascii="Times New Roman" w:eastAsia="Times New Roman" w:hAnsi="Times New Roman"/>
      <w:kern w:val="3"/>
      <w:sz w:val="24"/>
      <w:szCs w:val="20"/>
      <w:lang w:eastAsia="zh-CN" w:bidi="hi-IN"/>
    </w:rPr>
  </w:style>
  <w:style w:type="paragraph" w:customStyle="1" w:styleId="Hangingindent">
    <w:name w:val="Hanging indent"/>
    <w:basedOn w:val="Normln"/>
    <w:rsid w:val="007D2780"/>
    <w:pPr>
      <w:tabs>
        <w:tab w:val="left" w:pos="567"/>
      </w:tabs>
      <w:suppressAutoHyphens/>
      <w:autoSpaceDN w:val="0"/>
      <w:spacing w:after="120"/>
      <w:ind w:left="567" w:hanging="283"/>
    </w:pPr>
    <w:rPr>
      <w:rFonts w:ascii="Times New Roman" w:eastAsia="Times New Roman" w:hAnsi="Times New Roman"/>
      <w:kern w:val="3"/>
      <w:sz w:val="20"/>
      <w:szCs w:val="20"/>
      <w:lang w:val="en-US" w:eastAsia="zh-CN"/>
    </w:rPr>
  </w:style>
  <w:style w:type="numbering" w:customStyle="1" w:styleId="StylI-aa">
    <w:name w:val="Styl I-aa)"/>
    <w:uiPriority w:val="99"/>
    <w:rsid w:val="007D2780"/>
    <w:pPr>
      <w:numPr>
        <w:numId w:val="10"/>
      </w:numPr>
    </w:pPr>
  </w:style>
  <w:style w:type="paragraph" w:customStyle="1" w:styleId="StylI">
    <w:name w:val="Styl I."/>
    <w:basedOn w:val="Odstavecseseznamem"/>
    <w:link w:val="StylIChar"/>
    <w:qFormat/>
    <w:rsid w:val="007D2780"/>
    <w:pPr>
      <w:numPr>
        <w:numId w:val="9"/>
      </w:numPr>
      <w:spacing w:before="120" w:after="240" w:line="240" w:lineRule="auto"/>
      <w:ind w:left="357" w:hanging="357"/>
      <w:contextualSpacing w:val="0"/>
      <w:jc w:val="both"/>
    </w:pPr>
    <w:rPr>
      <w:rFonts w:eastAsia="Calibri" w:cs="Arial"/>
    </w:rPr>
  </w:style>
  <w:style w:type="character" w:customStyle="1" w:styleId="StylIChar">
    <w:name w:val="Styl I. Char"/>
    <w:link w:val="StylI"/>
    <w:rsid w:val="007D2780"/>
    <w:rPr>
      <w:rFonts w:ascii="Arial" w:eastAsia="Calibri" w:hAnsi="Arial" w:cs="Arial"/>
    </w:rPr>
  </w:style>
  <w:style w:type="paragraph" w:customStyle="1" w:styleId="Stylaa">
    <w:name w:val="Styl aa)"/>
    <w:basedOn w:val="Odstavecseseznamem"/>
    <w:qFormat/>
    <w:rsid w:val="007D2780"/>
    <w:pPr>
      <w:numPr>
        <w:ilvl w:val="3"/>
        <w:numId w:val="9"/>
      </w:numPr>
      <w:tabs>
        <w:tab w:val="num" w:pos="360"/>
      </w:tabs>
      <w:spacing w:before="120" w:after="240" w:line="240" w:lineRule="auto"/>
      <w:ind w:left="357" w:hanging="357"/>
      <w:contextualSpacing w:val="0"/>
      <w:jc w:val="both"/>
    </w:pPr>
    <w:rPr>
      <w:rFonts w:eastAsia="Calibri" w:cs="Arial"/>
    </w:rPr>
  </w:style>
  <w:style w:type="paragraph" w:customStyle="1" w:styleId="Styla">
    <w:name w:val="Styl a)"/>
    <w:basedOn w:val="Odstavecseseznamem"/>
    <w:qFormat/>
    <w:rsid w:val="007D2780"/>
    <w:pPr>
      <w:numPr>
        <w:ilvl w:val="2"/>
        <w:numId w:val="9"/>
      </w:numPr>
      <w:tabs>
        <w:tab w:val="num" w:pos="360"/>
      </w:tabs>
      <w:spacing w:before="120" w:after="240" w:line="240" w:lineRule="auto"/>
      <w:ind w:left="357" w:hanging="357"/>
      <w:contextualSpacing w:val="0"/>
      <w:jc w:val="both"/>
    </w:pPr>
    <w:rPr>
      <w:rFonts w:eastAsia="Calibri" w:cs="Arial"/>
    </w:rPr>
  </w:style>
  <w:style w:type="paragraph" w:customStyle="1" w:styleId="Odstavecseseznamem2">
    <w:name w:val="Odstavec se seznamem2"/>
    <w:basedOn w:val="Normln"/>
    <w:rsid w:val="007D2780"/>
    <w:pPr>
      <w:suppressAutoHyphens/>
      <w:spacing w:after="0" w:line="100" w:lineRule="atLeast"/>
      <w:ind w:left="720"/>
    </w:pPr>
    <w:rPr>
      <w:rFonts w:ascii="Times New Roman" w:eastAsia="Times New Roman" w:hAnsi="Times New Roman"/>
      <w:kern w:val="1"/>
      <w:sz w:val="24"/>
      <w:lang w:eastAsia="hi-IN" w:bidi="hi-IN"/>
    </w:rPr>
  </w:style>
  <w:style w:type="character" w:customStyle="1" w:styleId="Ukotvenpoznmkypodarou">
    <w:name w:val="Ukotvení poznámky pod čarou"/>
    <w:rsid w:val="00CC553E"/>
    <w:rPr>
      <w:vertAlign w:val="superscript"/>
    </w:rPr>
  </w:style>
  <w:style w:type="paragraph" w:customStyle="1" w:styleId="Poznmkapodarou">
    <w:name w:val="Poznámka pod čarou"/>
    <w:basedOn w:val="Normln"/>
    <w:rsid w:val="00CC553E"/>
    <w:rPr>
      <w:color w:val="00000A"/>
    </w:rPr>
  </w:style>
  <w:style w:type="character" w:customStyle="1" w:styleId="A01">
    <w:name w:val="A0+1"/>
    <w:uiPriority w:val="99"/>
    <w:rsid w:val="00031189"/>
    <w:rPr>
      <w:rFonts w:cs="Myriad Pro Light"/>
      <w:b/>
      <w:bCs/>
      <w:color w:val="000000"/>
      <w:sz w:val="32"/>
      <w:szCs w:val="32"/>
    </w:rPr>
  </w:style>
  <w:style w:type="character" w:customStyle="1" w:styleId="Znakapoznpodarou2">
    <w:name w:val="Značka pozn. pod čarou2"/>
    <w:rsid w:val="00CC1861"/>
    <w:rPr>
      <w:vertAlign w:val="superscript"/>
    </w:rPr>
  </w:style>
  <w:style w:type="character" w:customStyle="1" w:styleId="Znakapoznpodarou20">
    <w:name w:val="Značka pozn. pod čarou2"/>
    <w:rsid w:val="00CC1861"/>
    <w:rPr>
      <w:vertAlign w:val="superscript"/>
    </w:rPr>
  </w:style>
  <w:style w:type="paragraph" w:customStyle="1" w:styleId="Odstavecseseznamem3">
    <w:name w:val="Odstavec se seznamem3"/>
    <w:basedOn w:val="Normln"/>
    <w:rsid w:val="00CC1861"/>
    <w:pPr>
      <w:suppressAutoHyphens/>
      <w:spacing w:line="240" w:lineRule="auto"/>
      <w:ind w:left="720"/>
      <w:contextualSpacing/>
    </w:pPr>
    <w:rPr>
      <w:rFonts w:ascii="Times New Roman" w:eastAsia="Times New Roman" w:hAnsi="Times New Roman"/>
      <w:kern w:val="1"/>
      <w:sz w:val="24"/>
      <w:szCs w:val="20"/>
      <w:lang w:eastAsia="zh-CN" w:bidi="hi-IN"/>
    </w:rPr>
  </w:style>
  <w:style w:type="paragraph" w:customStyle="1" w:styleId="Textkomente1">
    <w:name w:val="Text komentáře1"/>
    <w:basedOn w:val="Normln"/>
    <w:rsid w:val="00CC1861"/>
    <w:pPr>
      <w:suppressAutoHyphens/>
      <w:spacing w:after="0" w:line="240" w:lineRule="auto"/>
    </w:pPr>
    <w:rPr>
      <w:rFonts w:ascii="Times New Roman" w:eastAsia="Times New Roman" w:hAnsi="Times New Roman"/>
      <w:kern w:val="1"/>
      <w:sz w:val="20"/>
      <w:szCs w:val="20"/>
      <w:lang w:eastAsia="zh-CN" w:bidi="hi-IN"/>
    </w:rPr>
  </w:style>
  <w:style w:type="numbering" w:customStyle="1" w:styleId="Bezseznamu2">
    <w:name w:val="Bez seznamu2"/>
    <w:next w:val="Bezseznamu"/>
    <w:uiPriority w:val="99"/>
    <w:semiHidden/>
    <w:unhideWhenUsed/>
    <w:rsid w:val="00E37E5E"/>
  </w:style>
  <w:style w:type="paragraph" w:styleId="Revize">
    <w:name w:val="Revision"/>
    <w:hidden/>
    <w:uiPriority w:val="99"/>
    <w:semiHidden/>
    <w:rsid w:val="00FE082C"/>
    <w:pPr>
      <w:spacing w:after="0" w:line="240" w:lineRule="auto"/>
    </w:p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ln"/>
    <w:link w:val="Znakapoznpodarou"/>
    <w:rsid w:val="00235094"/>
    <w:pPr>
      <w:spacing w:after="160" w:line="240" w:lineRule="exact"/>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2"/>
        <w:szCs w:val="24"/>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endnote reference" w:uiPriority="0"/>
    <w:lsdException w:name="List" w:uiPriority="3"/>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Cite"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220B00"/>
    <w:pPr>
      <w:keepNext/>
      <w:keepLines/>
      <w:numPr>
        <w:numId w:val="1"/>
      </w:numPr>
      <w:spacing w:after="240"/>
      <w:outlineLvl w:val="0"/>
    </w:pPr>
    <w:rPr>
      <w:rFonts w:eastAsiaTheme="majorEastAsia" w:cstheme="majorBidi"/>
      <w:b/>
      <w:bCs/>
      <w:sz w:val="24"/>
      <w:szCs w:val="28"/>
    </w:rPr>
  </w:style>
  <w:style w:type="paragraph" w:styleId="Nadpis2">
    <w:name w:val="heading 2"/>
    <w:basedOn w:val="Normln"/>
    <w:next w:val="Normln"/>
    <w:link w:val="Nadpis2Char"/>
    <w:unhideWhenUsed/>
    <w:qFormat/>
    <w:rsid w:val="002A2B18"/>
    <w:pPr>
      <w:keepNext/>
      <w:keepLines/>
      <w:numPr>
        <w:ilvl w:val="1"/>
        <w:numId w:val="3"/>
      </w:numPr>
      <w:spacing w:after="120" w:line="240" w:lineRule="auto"/>
      <w:outlineLvl w:val="1"/>
    </w:pPr>
    <w:rPr>
      <w:rFonts w:eastAsiaTheme="majorEastAsia" w:cs="Arial"/>
      <w:b/>
      <w:bCs/>
    </w:rPr>
  </w:style>
  <w:style w:type="paragraph" w:styleId="Nadpis3">
    <w:name w:val="heading 3"/>
    <w:basedOn w:val="Normln"/>
    <w:next w:val="Normln"/>
    <w:link w:val="Nadpis3Char"/>
    <w:unhideWhenUsed/>
    <w:qFormat/>
    <w:rsid w:val="002A2B18"/>
    <w:pPr>
      <w:keepNext/>
      <w:keepLines/>
      <w:numPr>
        <w:ilvl w:val="2"/>
        <w:numId w:val="3"/>
      </w:numPr>
      <w:spacing w:after="120" w:line="240" w:lineRule="auto"/>
      <w:ind w:left="504"/>
      <w:outlineLvl w:val="2"/>
    </w:pPr>
    <w:rPr>
      <w:rFonts w:eastAsiaTheme="majorEastAsia" w:cs="Arial"/>
      <w:b/>
      <w:bCs/>
      <w:color w:val="4F81BD" w:themeColor="accent1"/>
    </w:rPr>
  </w:style>
  <w:style w:type="paragraph" w:styleId="Nadpis4">
    <w:name w:val="heading 4"/>
    <w:basedOn w:val="Normln"/>
    <w:next w:val="Normln"/>
    <w:link w:val="Nadpis4Char"/>
    <w:qFormat/>
    <w:rsid w:val="00D03A54"/>
    <w:pPr>
      <w:keepNext/>
      <w:suppressAutoHyphens/>
      <w:spacing w:before="240" w:after="60" w:line="240" w:lineRule="auto"/>
      <w:outlineLvl w:val="3"/>
    </w:pPr>
    <w:rPr>
      <w:rFonts w:ascii="Times New Roman" w:eastAsia="Times New Roman" w:hAnsi="Times New Roman"/>
      <w:b/>
      <w:bCs/>
      <w:sz w:val="28"/>
      <w:szCs w:val="28"/>
      <w:lang w:eastAsia="ar-SA"/>
    </w:rPr>
  </w:style>
  <w:style w:type="paragraph" w:styleId="Nadpis5">
    <w:name w:val="heading 5"/>
    <w:basedOn w:val="Normln"/>
    <w:next w:val="Normln"/>
    <w:link w:val="Nadpis5Char"/>
    <w:qFormat/>
    <w:rsid w:val="00D03A54"/>
    <w:pPr>
      <w:suppressAutoHyphens/>
      <w:spacing w:before="240" w:after="60" w:line="240" w:lineRule="auto"/>
      <w:outlineLvl w:val="4"/>
    </w:pPr>
    <w:rPr>
      <w:rFonts w:ascii="Calibri" w:eastAsia="Times New Roman" w:hAnsi="Calibri"/>
      <w:b/>
      <w:bCs/>
      <w:i/>
      <w:iCs/>
      <w:sz w:val="26"/>
      <w:szCs w:val="26"/>
      <w:lang w:eastAsia="ar-SA"/>
    </w:rPr>
  </w:style>
  <w:style w:type="paragraph" w:styleId="Nadpis6">
    <w:name w:val="heading 6"/>
    <w:basedOn w:val="Normln"/>
    <w:next w:val="Normln"/>
    <w:link w:val="Nadpis6Char"/>
    <w:qFormat/>
    <w:rsid w:val="00D03A54"/>
    <w:pPr>
      <w:numPr>
        <w:ilvl w:val="5"/>
        <w:numId w:val="2"/>
      </w:numPr>
      <w:suppressAutoHyphens/>
      <w:spacing w:before="240" w:after="60" w:line="240" w:lineRule="auto"/>
      <w:outlineLvl w:val="5"/>
    </w:pPr>
    <w:rPr>
      <w:rFonts w:ascii="Times New Roman" w:eastAsia="Times New Roman" w:hAnsi="Times New Roman"/>
      <w:b/>
      <w:bCs/>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20B00"/>
    <w:rPr>
      <w:rFonts w:ascii="Arial" w:eastAsiaTheme="majorEastAsia" w:hAnsi="Arial" w:cstheme="majorBidi"/>
      <w:b/>
      <w:bCs/>
      <w:sz w:val="24"/>
      <w:szCs w:val="28"/>
    </w:rPr>
  </w:style>
  <w:style w:type="character" w:customStyle="1" w:styleId="Nadpis2Char">
    <w:name w:val="Nadpis 2 Char"/>
    <w:basedOn w:val="Standardnpsmoodstavce"/>
    <w:link w:val="Nadpis2"/>
    <w:rsid w:val="002A2B18"/>
    <w:rPr>
      <w:rFonts w:ascii="Arial" w:eastAsiaTheme="majorEastAsia" w:hAnsi="Arial" w:cs="Arial"/>
      <w:b/>
      <w:bCs/>
    </w:rPr>
  </w:style>
  <w:style w:type="character" w:customStyle="1" w:styleId="Nadpis3Char">
    <w:name w:val="Nadpis 3 Char"/>
    <w:basedOn w:val="Standardnpsmoodstavce"/>
    <w:link w:val="Nadpis3"/>
    <w:rsid w:val="002A2B18"/>
    <w:rPr>
      <w:rFonts w:ascii="Arial" w:eastAsiaTheme="majorEastAsia" w:hAnsi="Arial" w:cs="Arial"/>
      <w:b/>
      <w:bCs/>
      <w:color w:val="4F81BD" w:themeColor="accent1"/>
    </w:rPr>
  </w:style>
  <w:style w:type="character" w:customStyle="1" w:styleId="Nadpis4Char">
    <w:name w:val="Nadpis 4 Char"/>
    <w:basedOn w:val="Standardnpsmoodstavce"/>
    <w:link w:val="Nadpis4"/>
    <w:rsid w:val="00D03A54"/>
    <w:rPr>
      <w:rFonts w:ascii="Times New Roman" w:eastAsia="Times New Roman" w:hAnsi="Times New Roman" w:cs="Times New Roman"/>
      <w:b/>
      <w:bCs/>
      <w:sz w:val="28"/>
      <w:szCs w:val="28"/>
      <w:lang w:eastAsia="ar-SA"/>
    </w:rPr>
  </w:style>
  <w:style w:type="character" w:customStyle="1" w:styleId="Nadpis5Char">
    <w:name w:val="Nadpis 5 Char"/>
    <w:basedOn w:val="Standardnpsmoodstavce"/>
    <w:link w:val="Nadpis5"/>
    <w:rsid w:val="00D03A54"/>
    <w:rPr>
      <w:rFonts w:ascii="Calibri" w:eastAsia="Times New Roman" w:hAnsi="Calibri" w:cs="Times New Roman"/>
      <w:b/>
      <w:bCs/>
      <w:i/>
      <w:iCs/>
      <w:sz w:val="26"/>
      <w:szCs w:val="26"/>
      <w:lang w:eastAsia="ar-SA"/>
    </w:rPr>
  </w:style>
  <w:style w:type="character" w:customStyle="1" w:styleId="Nadpis6Char">
    <w:name w:val="Nadpis 6 Char"/>
    <w:basedOn w:val="Standardnpsmoodstavce"/>
    <w:link w:val="Nadpis6"/>
    <w:rsid w:val="00D03A54"/>
    <w:rPr>
      <w:rFonts w:ascii="Times New Roman" w:eastAsia="Times New Roman" w:hAnsi="Times New Roman" w:cs="Times New Roman"/>
      <w:b/>
      <w:bCs/>
      <w:lang w:eastAsia="ar-SA"/>
    </w:rPr>
  </w:style>
  <w:style w:type="paragraph" w:customStyle="1" w:styleId="Default">
    <w:name w:val="Default"/>
    <w:qFormat/>
    <w:rsid w:val="00D03A54"/>
    <w:pPr>
      <w:autoSpaceDE w:val="0"/>
      <w:autoSpaceDN w:val="0"/>
      <w:adjustRightInd w:val="0"/>
      <w:spacing w:after="0" w:line="240" w:lineRule="auto"/>
    </w:pPr>
    <w:rPr>
      <w:rFonts w:ascii="Times New Roman" w:hAnsi="Times New Roman"/>
      <w:color w:val="000000"/>
      <w:sz w:val="24"/>
    </w:rPr>
  </w:style>
  <w:style w:type="paragraph" w:styleId="Odstavecseseznamem">
    <w:name w:val="List Paragraph"/>
    <w:basedOn w:val="Normln"/>
    <w:uiPriority w:val="99"/>
    <w:qFormat/>
    <w:rsid w:val="00D03A54"/>
    <w:pPr>
      <w:ind w:left="720"/>
      <w:contextualSpacing/>
    </w:pPr>
  </w:style>
  <w:style w:type="character" w:styleId="Hypertextovodkaz">
    <w:name w:val="Hyperlink"/>
    <w:basedOn w:val="Standardnpsmoodstavce"/>
    <w:uiPriority w:val="99"/>
    <w:unhideWhenUsed/>
    <w:rsid w:val="00D03A54"/>
    <w:rPr>
      <w:color w:val="0000FF" w:themeColor="hyperlink"/>
      <w:u w:val="single"/>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single space,fn"/>
    <w:basedOn w:val="Normln"/>
    <w:link w:val="TextpoznpodarouChar"/>
    <w:unhideWhenUsed/>
    <w:qFormat/>
    <w:rsid w:val="00D03A54"/>
    <w:pPr>
      <w:spacing w:after="0" w:line="240" w:lineRule="auto"/>
    </w:pPr>
    <w:rPr>
      <w:sz w:val="20"/>
      <w:szCs w:val="20"/>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single space Char"/>
    <w:basedOn w:val="Standardnpsmoodstavce"/>
    <w:link w:val="Textpoznpodarou"/>
    <w:qFormat/>
    <w:rsid w:val="00D03A54"/>
    <w:rPr>
      <w:sz w:val="20"/>
      <w:szCs w:val="20"/>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basedOn w:val="Standardnpsmoodstavce"/>
    <w:link w:val="FootnoteReferneceChar"/>
    <w:unhideWhenUsed/>
    <w:qFormat/>
    <w:rsid w:val="00D03A54"/>
    <w:rPr>
      <w:vertAlign w:val="superscript"/>
    </w:rPr>
  </w:style>
  <w:style w:type="paragraph" w:styleId="Normlnweb">
    <w:name w:val="Normal (Web)"/>
    <w:basedOn w:val="Normln"/>
    <w:uiPriority w:val="99"/>
    <w:unhideWhenUsed/>
    <w:rsid w:val="00D03A54"/>
    <w:pPr>
      <w:spacing w:after="100" w:afterAutospacing="1" w:line="240" w:lineRule="auto"/>
    </w:pPr>
    <w:rPr>
      <w:rFonts w:ascii="Times New Roman" w:eastAsia="Times New Roman" w:hAnsi="Times New Roman"/>
      <w:sz w:val="24"/>
    </w:rPr>
  </w:style>
  <w:style w:type="paragraph" w:styleId="Textbubliny">
    <w:name w:val="Balloon Text"/>
    <w:basedOn w:val="Normln"/>
    <w:link w:val="TextbublinyChar"/>
    <w:unhideWhenUsed/>
    <w:rsid w:val="00D03A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D03A54"/>
    <w:rPr>
      <w:rFonts w:ascii="Tahoma" w:hAnsi="Tahoma" w:cs="Tahoma"/>
      <w:sz w:val="16"/>
      <w:szCs w:val="16"/>
    </w:rPr>
  </w:style>
  <w:style w:type="character" w:styleId="Siln">
    <w:name w:val="Strong"/>
    <w:basedOn w:val="Standardnpsmoodstavce"/>
    <w:uiPriority w:val="22"/>
    <w:qFormat/>
    <w:rsid w:val="00D03A54"/>
    <w:rPr>
      <w:b/>
      <w:bCs/>
    </w:rPr>
  </w:style>
  <w:style w:type="character" w:customStyle="1" w:styleId="a111">
    <w:name w:val="a111"/>
    <w:basedOn w:val="Standardnpsmoodstavce"/>
    <w:rsid w:val="00D03A54"/>
    <w:rPr>
      <w:rFonts w:ascii="Arial" w:hAnsi="Arial" w:cs="Arial" w:hint="default"/>
      <w:color w:val="000000"/>
      <w:sz w:val="17"/>
      <w:szCs w:val="17"/>
    </w:rPr>
  </w:style>
  <w:style w:type="character" w:styleId="Sledovanodkaz">
    <w:name w:val="FollowedHyperlink"/>
    <w:basedOn w:val="Standardnpsmoodstavce"/>
    <w:unhideWhenUsed/>
    <w:rsid w:val="00D03A54"/>
    <w:rPr>
      <w:color w:val="800080" w:themeColor="followedHyperlink"/>
      <w:u w:val="single"/>
    </w:rPr>
  </w:style>
  <w:style w:type="paragraph" w:customStyle="1" w:styleId="Opaten">
    <w:name w:val="Opatření"/>
    <w:basedOn w:val="Normln"/>
    <w:rsid w:val="00D03A54"/>
    <w:pPr>
      <w:spacing w:after="0" w:line="240" w:lineRule="auto"/>
      <w:jc w:val="both"/>
    </w:pPr>
    <w:rPr>
      <w:rFonts w:ascii="Times New Roman" w:eastAsia="Times New Roman" w:hAnsi="Times New Roman"/>
      <w:b/>
      <w:bCs/>
      <w:sz w:val="24"/>
      <w:szCs w:val="20"/>
    </w:rPr>
  </w:style>
  <w:style w:type="character" w:customStyle="1" w:styleId="hps">
    <w:name w:val="hps"/>
    <w:basedOn w:val="Standardnpsmoodstavce"/>
    <w:rsid w:val="00D03A54"/>
  </w:style>
  <w:style w:type="character" w:styleId="Zvraznn">
    <w:name w:val="Emphasis"/>
    <w:basedOn w:val="Standardnpsmoodstavce"/>
    <w:uiPriority w:val="20"/>
    <w:qFormat/>
    <w:rsid w:val="00D03A54"/>
    <w:rPr>
      <w:i/>
      <w:iCs/>
    </w:rPr>
  </w:style>
  <w:style w:type="paragraph" w:styleId="Textkomente">
    <w:name w:val="annotation text"/>
    <w:basedOn w:val="Normln"/>
    <w:link w:val="TextkomenteChar"/>
    <w:uiPriority w:val="99"/>
    <w:unhideWhenUsed/>
    <w:rsid w:val="00D03A54"/>
    <w:pPr>
      <w:spacing w:line="240" w:lineRule="auto"/>
    </w:pPr>
    <w:rPr>
      <w:sz w:val="20"/>
      <w:szCs w:val="20"/>
    </w:rPr>
  </w:style>
  <w:style w:type="character" w:customStyle="1" w:styleId="TextkomenteChar">
    <w:name w:val="Text komentáře Char"/>
    <w:basedOn w:val="Standardnpsmoodstavce"/>
    <w:link w:val="Textkomente"/>
    <w:uiPriority w:val="99"/>
    <w:rsid w:val="00D03A54"/>
    <w:rPr>
      <w:sz w:val="20"/>
      <w:szCs w:val="20"/>
    </w:rPr>
  </w:style>
  <w:style w:type="paragraph" w:customStyle="1" w:styleId="trexppparagraf">
    <w:name w:val="trexppparagraf"/>
    <w:basedOn w:val="Normln"/>
    <w:rsid w:val="00D03A54"/>
    <w:pPr>
      <w:spacing w:before="100" w:beforeAutospacing="1" w:after="100" w:afterAutospacing="1" w:line="240" w:lineRule="auto"/>
    </w:pPr>
    <w:rPr>
      <w:rFonts w:ascii="Times New Roman" w:eastAsia="Times New Roman" w:hAnsi="Times New Roman"/>
      <w:sz w:val="24"/>
    </w:rPr>
  </w:style>
  <w:style w:type="paragraph" w:customStyle="1" w:styleId="trexppo1">
    <w:name w:val="trexppo1"/>
    <w:basedOn w:val="Normln"/>
    <w:rsid w:val="00D03A54"/>
    <w:pPr>
      <w:spacing w:before="100" w:beforeAutospacing="1" w:after="100" w:afterAutospacing="1" w:line="240" w:lineRule="auto"/>
    </w:pPr>
    <w:rPr>
      <w:rFonts w:ascii="Times New Roman" w:eastAsia="Times New Roman" w:hAnsi="Times New Roman"/>
      <w:sz w:val="24"/>
    </w:rPr>
  </w:style>
  <w:style w:type="character" w:customStyle="1" w:styleId="trexpppozn">
    <w:name w:val="trexpppozn"/>
    <w:basedOn w:val="Standardnpsmoodstavce"/>
    <w:rsid w:val="00D03A54"/>
  </w:style>
  <w:style w:type="paragraph" w:customStyle="1" w:styleId="CharChar3CharCharCharCharCharCharCharCharCharCharCharCharCharCharCharCharCharCharCharChar">
    <w:name w:val="Char Char3 Char Char Char Char Char Char Char Char Char Char Char Char Char Char Char Char Char Char Char Char"/>
    <w:basedOn w:val="Normln"/>
    <w:rsid w:val="00D03A54"/>
    <w:pPr>
      <w:widowControl w:val="0"/>
      <w:suppressAutoHyphens/>
      <w:adjustRightInd w:val="0"/>
      <w:spacing w:after="160" w:line="240" w:lineRule="exact"/>
      <w:jc w:val="both"/>
    </w:pPr>
    <w:rPr>
      <w:rFonts w:ascii="Tahoma" w:eastAsia="Times New Roman" w:hAnsi="Tahoma" w:cs="Tahoma"/>
      <w:sz w:val="20"/>
      <w:szCs w:val="20"/>
      <w:lang w:val="en-US"/>
    </w:rPr>
  </w:style>
  <w:style w:type="paragraph" w:customStyle="1" w:styleId="CharCharCharChar">
    <w:name w:val="Char Char Char Char"/>
    <w:basedOn w:val="Normln"/>
    <w:rsid w:val="00D03A54"/>
    <w:pPr>
      <w:spacing w:after="160" w:line="240" w:lineRule="exact"/>
    </w:pPr>
    <w:rPr>
      <w:rFonts w:ascii="Times New Roman Bold" w:eastAsia="Times New Roman" w:hAnsi="Times New Roman Bold" w:cs="Times New Roman Bold"/>
      <w:lang w:val="sk-SK"/>
    </w:rPr>
  </w:style>
  <w:style w:type="character" w:customStyle="1" w:styleId="WW8Num1z0">
    <w:name w:val="WW8Num1z0"/>
    <w:rsid w:val="00D03A54"/>
    <w:rPr>
      <w:rFonts w:ascii="Symbol" w:hAnsi="Symbol"/>
    </w:rPr>
  </w:style>
  <w:style w:type="character" w:customStyle="1" w:styleId="WW8Num1z1">
    <w:name w:val="WW8Num1z1"/>
    <w:rsid w:val="00D03A54"/>
    <w:rPr>
      <w:rFonts w:ascii="Courier New" w:hAnsi="Courier New" w:cs="Courier New"/>
    </w:rPr>
  </w:style>
  <w:style w:type="character" w:customStyle="1" w:styleId="WW8Num1z2">
    <w:name w:val="WW8Num1z2"/>
    <w:rsid w:val="00D03A54"/>
    <w:rPr>
      <w:rFonts w:ascii="Wingdings" w:hAnsi="Wingdings"/>
    </w:rPr>
  </w:style>
  <w:style w:type="character" w:customStyle="1" w:styleId="WW8Num2z0">
    <w:name w:val="WW8Num2z0"/>
    <w:rsid w:val="00D03A54"/>
    <w:rPr>
      <w:rFonts w:ascii="Symbol" w:hAnsi="Symbol"/>
    </w:rPr>
  </w:style>
  <w:style w:type="character" w:customStyle="1" w:styleId="WW8Num2z1">
    <w:name w:val="WW8Num2z1"/>
    <w:rsid w:val="00D03A54"/>
    <w:rPr>
      <w:rFonts w:ascii="Courier New" w:hAnsi="Courier New" w:cs="Courier New"/>
    </w:rPr>
  </w:style>
  <w:style w:type="character" w:customStyle="1" w:styleId="WW8Num2z2">
    <w:name w:val="WW8Num2z2"/>
    <w:rsid w:val="00D03A54"/>
    <w:rPr>
      <w:rFonts w:ascii="Wingdings" w:hAnsi="Wingdings"/>
    </w:rPr>
  </w:style>
  <w:style w:type="character" w:customStyle="1" w:styleId="WW8Num3z0">
    <w:name w:val="WW8Num3z0"/>
    <w:rsid w:val="00D03A54"/>
    <w:rPr>
      <w:rFonts w:ascii="Symbol" w:hAnsi="Symbol"/>
    </w:rPr>
  </w:style>
  <w:style w:type="character" w:customStyle="1" w:styleId="WW8Num3z1">
    <w:name w:val="WW8Num3z1"/>
    <w:rsid w:val="00D03A54"/>
    <w:rPr>
      <w:rFonts w:ascii="Courier New" w:hAnsi="Courier New" w:cs="Courier New"/>
    </w:rPr>
  </w:style>
  <w:style w:type="character" w:customStyle="1" w:styleId="WW8Num3z2">
    <w:name w:val="WW8Num3z2"/>
    <w:rsid w:val="00D03A54"/>
    <w:rPr>
      <w:rFonts w:ascii="Wingdings" w:hAnsi="Wingdings"/>
    </w:rPr>
  </w:style>
  <w:style w:type="character" w:customStyle="1" w:styleId="WW8Num4z0">
    <w:name w:val="WW8Num4z0"/>
    <w:rsid w:val="00D03A54"/>
    <w:rPr>
      <w:rFonts w:ascii="Times New Roman" w:eastAsia="Times New Roman" w:hAnsi="Times New Roman" w:cs="Times New Roman"/>
    </w:rPr>
  </w:style>
  <w:style w:type="character" w:customStyle="1" w:styleId="WW8Num4z1">
    <w:name w:val="WW8Num4z1"/>
    <w:rsid w:val="00D03A54"/>
    <w:rPr>
      <w:rFonts w:ascii="Courier New" w:hAnsi="Courier New" w:cs="Courier New"/>
    </w:rPr>
  </w:style>
  <w:style w:type="character" w:customStyle="1" w:styleId="WW8Num4z2">
    <w:name w:val="WW8Num4z2"/>
    <w:rsid w:val="00D03A54"/>
    <w:rPr>
      <w:rFonts w:ascii="Wingdings" w:hAnsi="Wingdings"/>
    </w:rPr>
  </w:style>
  <w:style w:type="character" w:customStyle="1" w:styleId="WW8Num4z3">
    <w:name w:val="WW8Num4z3"/>
    <w:rsid w:val="00D03A54"/>
    <w:rPr>
      <w:rFonts w:ascii="Symbol" w:hAnsi="Symbol"/>
    </w:rPr>
  </w:style>
  <w:style w:type="character" w:customStyle="1" w:styleId="WW8Num5z0">
    <w:name w:val="WW8Num5z0"/>
    <w:rsid w:val="00D03A54"/>
    <w:rPr>
      <w:rFonts w:ascii="Wingdings" w:hAnsi="Wingdings"/>
    </w:rPr>
  </w:style>
  <w:style w:type="character" w:customStyle="1" w:styleId="WW8Num5z1">
    <w:name w:val="WW8Num5z1"/>
    <w:rsid w:val="00D03A54"/>
    <w:rPr>
      <w:rFonts w:ascii="Courier New" w:hAnsi="Courier New" w:cs="Courier New"/>
    </w:rPr>
  </w:style>
  <w:style w:type="character" w:customStyle="1" w:styleId="WW8Num5z3">
    <w:name w:val="WW8Num5z3"/>
    <w:rsid w:val="00D03A54"/>
    <w:rPr>
      <w:rFonts w:ascii="Symbol" w:hAnsi="Symbol"/>
    </w:rPr>
  </w:style>
  <w:style w:type="character" w:customStyle="1" w:styleId="WW8Num6z0">
    <w:name w:val="WW8Num6z0"/>
    <w:rsid w:val="00D03A54"/>
    <w:rPr>
      <w:rFonts w:ascii="Wingdings" w:hAnsi="Wingdings"/>
    </w:rPr>
  </w:style>
  <w:style w:type="character" w:customStyle="1" w:styleId="WW8Num6z1">
    <w:name w:val="WW8Num6z1"/>
    <w:rsid w:val="00D03A54"/>
    <w:rPr>
      <w:rFonts w:ascii="Courier New" w:hAnsi="Courier New" w:cs="Courier New"/>
    </w:rPr>
  </w:style>
  <w:style w:type="character" w:customStyle="1" w:styleId="WW8Num6z3">
    <w:name w:val="WW8Num6z3"/>
    <w:rsid w:val="00D03A54"/>
    <w:rPr>
      <w:rFonts w:ascii="Symbol" w:hAnsi="Symbol"/>
    </w:rPr>
  </w:style>
  <w:style w:type="character" w:customStyle="1" w:styleId="WW8Num7z0">
    <w:name w:val="WW8Num7z0"/>
    <w:rsid w:val="00D03A54"/>
    <w:rPr>
      <w:rFonts w:ascii="Wingdings" w:hAnsi="Wingdings"/>
    </w:rPr>
  </w:style>
  <w:style w:type="character" w:customStyle="1" w:styleId="WW8Num7z1">
    <w:name w:val="WW8Num7z1"/>
    <w:rsid w:val="00D03A54"/>
    <w:rPr>
      <w:rFonts w:ascii="Courier New" w:hAnsi="Courier New" w:cs="Courier New"/>
    </w:rPr>
  </w:style>
  <w:style w:type="character" w:customStyle="1" w:styleId="WW8Num7z3">
    <w:name w:val="WW8Num7z3"/>
    <w:rsid w:val="00D03A54"/>
    <w:rPr>
      <w:rFonts w:ascii="Symbol" w:hAnsi="Symbol"/>
    </w:rPr>
  </w:style>
  <w:style w:type="character" w:customStyle="1" w:styleId="WW8Num8z0">
    <w:name w:val="WW8Num8z0"/>
    <w:rsid w:val="00D03A54"/>
    <w:rPr>
      <w:rFonts w:ascii="Symbol" w:hAnsi="Symbol"/>
    </w:rPr>
  </w:style>
  <w:style w:type="character" w:customStyle="1" w:styleId="WW8Num8z1">
    <w:name w:val="WW8Num8z1"/>
    <w:rsid w:val="00D03A54"/>
    <w:rPr>
      <w:rFonts w:ascii="Courier New" w:hAnsi="Courier New" w:cs="Courier New"/>
    </w:rPr>
  </w:style>
  <w:style w:type="character" w:customStyle="1" w:styleId="WW8Num8z2">
    <w:name w:val="WW8Num8z2"/>
    <w:rsid w:val="00D03A54"/>
    <w:rPr>
      <w:rFonts w:ascii="Wingdings" w:hAnsi="Wingdings"/>
    </w:rPr>
  </w:style>
  <w:style w:type="character" w:customStyle="1" w:styleId="WW8Num9z0">
    <w:name w:val="WW8Num9z0"/>
    <w:rsid w:val="00D03A54"/>
    <w:rPr>
      <w:rFonts w:ascii="Symbol" w:hAnsi="Symbol"/>
    </w:rPr>
  </w:style>
  <w:style w:type="character" w:customStyle="1" w:styleId="WW8Num9z1">
    <w:name w:val="WW8Num9z1"/>
    <w:rsid w:val="00D03A54"/>
    <w:rPr>
      <w:rFonts w:ascii="Courier New" w:hAnsi="Courier New" w:cs="Courier New"/>
    </w:rPr>
  </w:style>
  <w:style w:type="character" w:customStyle="1" w:styleId="WW8Num9z2">
    <w:name w:val="WW8Num9z2"/>
    <w:rsid w:val="00D03A54"/>
    <w:rPr>
      <w:rFonts w:ascii="Wingdings" w:hAnsi="Wingdings"/>
    </w:rPr>
  </w:style>
  <w:style w:type="character" w:customStyle="1" w:styleId="WW8Num11z0">
    <w:name w:val="WW8Num11z0"/>
    <w:rsid w:val="00D03A54"/>
    <w:rPr>
      <w:rFonts w:ascii="Symbol" w:hAnsi="Symbol"/>
    </w:rPr>
  </w:style>
  <w:style w:type="character" w:customStyle="1" w:styleId="WW8Num11z1">
    <w:name w:val="WW8Num11z1"/>
    <w:rsid w:val="00D03A54"/>
    <w:rPr>
      <w:rFonts w:ascii="Courier New" w:hAnsi="Courier New" w:cs="Courier New"/>
    </w:rPr>
  </w:style>
  <w:style w:type="character" w:customStyle="1" w:styleId="WW8Num11z2">
    <w:name w:val="WW8Num11z2"/>
    <w:rsid w:val="00D03A54"/>
    <w:rPr>
      <w:rFonts w:ascii="Wingdings" w:hAnsi="Wingdings"/>
    </w:rPr>
  </w:style>
  <w:style w:type="character" w:customStyle="1" w:styleId="WW8Num12z0">
    <w:name w:val="WW8Num12z0"/>
    <w:rsid w:val="00D03A54"/>
    <w:rPr>
      <w:rFonts w:ascii="Wingdings" w:hAnsi="Wingdings"/>
    </w:rPr>
  </w:style>
  <w:style w:type="character" w:customStyle="1" w:styleId="WW8Num12z1">
    <w:name w:val="WW8Num12z1"/>
    <w:rsid w:val="00D03A54"/>
    <w:rPr>
      <w:rFonts w:ascii="Courier New" w:hAnsi="Courier New" w:cs="Courier New"/>
    </w:rPr>
  </w:style>
  <w:style w:type="character" w:customStyle="1" w:styleId="WW8Num12z3">
    <w:name w:val="WW8Num12z3"/>
    <w:rsid w:val="00D03A54"/>
    <w:rPr>
      <w:rFonts w:ascii="Symbol" w:hAnsi="Symbol"/>
    </w:rPr>
  </w:style>
  <w:style w:type="character" w:customStyle="1" w:styleId="WW8Num14z0">
    <w:name w:val="WW8Num14z0"/>
    <w:rsid w:val="00D03A54"/>
    <w:rPr>
      <w:rFonts w:ascii="Times New Roman" w:hAnsi="Times New Roman" w:cs="Times New Roman"/>
      <w:b w:val="0"/>
      <w:color w:val="auto"/>
      <w:sz w:val="24"/>
      <w:szCs w:val="24"/>
    </w:rPr>
  </w:style>
  <w:style w:type="character" w:customStyle="1" w:styleId="WW8Num16z0">
    <w:name w:val="WW8Num16z0"/>
    <w:rsid w:val="00D03A54"/>
    <w:rPr>
      <w:rFonts w:ascii="Wingdings" w:hAnsi="Wingdings"/>
    </w:rPr>
  </w:style>
  <w:style w:type="character" w:customStyle="1" w:styleId="WW8Num16z1">
    <w:name w:val="WW8Num16z1"/>
    <w:rsid w:val="00D03A54"/>
    <w:rPr>
      <w:rFonts w:ascii="Courier New" w:hAnsi="Courier New" w:cs="Courier New"/>
    </w:rPr>
  </w:style>
  <w:style w:type="character" w:customStyle="1" w:styleId="WW8Num16z3">
    <w:name w:val="WW8Num16z3"/>
    <w:rsid w:val="00D03A54"/>
    <w:rPr>
      <w:rFonts w:ascii="Symbol" w:hAnsi="Symbol"/>
    </w:rPr>
  </w:style>
  <w:style w:type="character" w:customStyle="1" w:styleId="WW8Num17z0">
    <w:name w:val="WW8Num17z0"/>
    <w:rsid w:val="00D03A54"/>
    <w:rPr>
      <w:rFonts w:ascii="Wingdings" w:hAnsi="Wingdings"/>
    </w:rPr>
  </w:style>
  <w:style w:type="character" w:customStyle="1" w:styleId="WW8Num17z1">
    <w:name w:val="WW8Num17z1"/>
    <w:rsid w:val="00D03A54"/>
    <w:rPr>
      <w:rFonts w:ascii="Courier New" w:hAnsi="Courier New" w:cs="Courier New"/>
    </w:rPr>
  </w:style>
  <w:style w:type="character" w:customStyle="1" w:styleId="WW8Num17z3">
    <w:name w:val="WW8Num17z3"/>
    <w:rsid w:val="00D03A54"/>
    <w:rPr>
      <w:rFonts w:ascii="Symbol" w:hAnsi="Symbol"/>
    </w:rPr>
  </w:style>
  <w:style w:type="character" w:customStyle="1" w:styleId="Standardnpsmoodstavce1">
    <w:name w:val="Standardní písmo odstavce1"/>
    <w:rsid w:val="00D03A54"/>
  </w:style>
  <w:style w:type="character" w:customStyle="1" w:styleId="FootnoteCharacters">
    <w:name w:val="Footnote Characters"/>
    <w:rsid w:val="00D03A54"/>
    <w:rPr>
      <w:vertAlign w:val="superscript"/>
    </w:rPr>
  </w:style>
  <w:style w:type="character" w:styleId="CittHTML">
    <w:name w:val="HTML Cite"/>
    <w:rsid w:val="00D03A54"/>
    <w:rPr>
      <w:i/>
      <w:iCs/>
    </w:rPr>
  </w:style>
  <w:style w:type="character" w:customStyle="1" w:styleId="Hypertextovodkaz1">
    <w:name w:val="Hypertextový odkaz1"/>
    <w:rsid w:val="00D03A54"/>
    <w:rPr>
      <w:strike w:val="0"/>
      <w:dstrike w:val="0"/>
      <w:color w:val="4272DB"/>
      <w:u w:val="none"/>
    </w:rPr>
  </w:style>
  <w:style w:type="character" w:customStyle="1" w:styleId="gl1">
    <w:name w:val="gl1"/>
    <w:rsid w:val="00D03A54"/>
    <w:rPr>
      <w:b w:val="0"/>
      <w:bCs w:val="0"/>
      <w:color w:val="767676"/>
      <w:sz w:val="27"/>
      <w:szCs w:val="27"/>
    </w:rPr>
  </w:style>
  <w:style w:type="character" w:customStyle="1" w:styleId="hpn1">
    <w:name w:val="hpn1"/>
    <w:rsid w:val="00D03A54"/>
    <w:rPr>
      <w:b w:val="0"/>
      <w:bCs w:val="0"/>
      <w:color w:val="767676"/>
      <w:sz w:val="27"/>
      <w:szCs w:val="27"/>
    </w:rPr>
  </w:style>
  <w:style w:type="character" w:styleId="PsacstrojHTML">
    <w:name w:val="HTML Typewriter"/>
    <w:rsid w:val="00D03A54"/>
    <w:rPr>
      <w:rFonts w:ascii="Courier New" w:eastAsia="Times New Roman" w:hAnsi="Courier New" w:cs="Courier New"/>
      <w:sz w:val="20"/>
      <w:szCs w:val="20"/>
    </w:rPr>
  </w:style>
  <w:style w:type="character" w:styleId="Odkaznavysvtlivky">
    <w:name w:val="endnote reference"/>
    <w:rsid w:val="00D03A54"/>
    <w:rPr>
      <w:vertAlign w:val="superscript"/>
    </w:rPr>
  </w:style>
  <w:style w:type="character" w:customStyle="1" w:styleId="EndnoteCharacters">
    <w:name w:val="Endnote Characters"/>
    <w:rsid w:val="00D03A54"/>
  </w:style>
  <w:style w:type="paragraph" w:customStyle="1" w:styleId="Heading">
    <w:name w:val="Heading"/>
    <w:basedOn w:val="Normln"/>
    <w:next w:val="Zkladntext"/>
    <w:rsid w:val="00D03A54"/>
    <w:pPr>
      <w:keepNext/>
      <w:suppressAutoHyphens/>
      <w:spacing w:before="240" w:after="120" w:line="240" w:lineRule="auto"/>
    </w:pPr>
    <w:rPr>
      <w:rFonts w:ascii="Liberation Sans" w:eastAsia="DejaVu Sans" w:hAnsi="Liberation Sans" w:cs="DejaVu Sans"/>
      <w:sz w:val="28"/>
      <w:szCs w:val="28"/>
      <w:lang w:eastAsia="ar-SA"/>
    </w:rPr>
  </w:style>
  <w:style w:type="paragraph" w:styleId="Zkladntext">
    <w:name w:val="Body Text"/>
    <w:basedOn w:val="Normln"/>
    <w:link w:val="ZkladntextChar"/>
    <w:rsid w:val="00D03A54"/>
    <w:pPr>
      <w:suppressAutoHyphens/>
      <w:spacing w:after="120" w:line="240" w:lineRule="auto"/>
    </w:pPr>
    <w:rPr>
      <w:rFonts w:ascii="Times New Roman" w:eastAsia="Times New Roman" w:hAnsi="Times New Roman"/>
      <w:sz w:val="24"/>
      <w:lang w:eastAsia="ar-SA"/>
    </w:rPr>
  </w:style>
  <w:style w:type="character" w:customStyle="1" w:styleId="ZkladntextChar">
    <w:name w:val="Základní text Char"/>
    <w:basedOn w:val="Standardnpsmoodstavce"/>
    <w:link w:val="Zkladntext"/>
    <w:rsid w:val="00D03A54"/>
    <w:rPr>
      <w:rFonts w:ascii="Times New Roman" w:eastAsia="Times New Roman" w:hAnsi="Times New Roman" w:cs="Times New Roman"/>
      <w:sz w:val="24"/>
      <w:szCs w:val="24"/>
      <w:lang w:eastAsia="ar-SA"/>
    </w:rPr>
  </w:style>
  <w:style w:type="paragraph" w:styleId="Seznam">
    <w:name w:val="List"/>
    <w:basedOn w:val="Zkladntext"/>
    <w:uiPriority w:val="3"/>
    <w:rsid w:val="00D03A54"/>
  </w:style>
  <w:style w:type="paragraph" w:customStyle="1" w:styleId="Titulek1">
    <w:name w:val="Titulek1"/>
    <w:basedOn w:val="Normln"/>
    <w:rsid w:val="00D03A54"/>
    <w:pPr>
      <w:suppressLineNumbers/>
      <w:suppressAutoHyphens/>
      <w:spacing w:before="120" w:after="120" w:line="240" w:lineRule="auto"/>
    </w:pPr>
    <w:rPr>
      <w:rFonts w:ascii="Times New Roman" w:eastAsia="Times New Roman" w:hAnsi="Times New Roman"/>
      <w:i/>
      <w:iCs/>
      <w:sz w:val="24"/>
      <w:lang w:eastAsia="ar-SA"/>
    </w:rPr>
  </w:style>
  <w:style w:type="paragraph" w:customStyle="1" w:styleId="Index">
    <w:name w:val="Index"/>
    <w:basedOn w:val="Normln"/>
    <w:rsid w:val="00D03A54"/>
    <w:pPr>
      <w:suppressLineNumbers/>
      <w:suppressAutoHyphens/>
      <w:spacing w:after="0" w:line="240" w:lineRule="auto"/>
    </w:pPr>
    <w:rPr>
      <w:rFonts w:ascii="Times New Roman" w:eastAsia="Times New Roman" w:hAnsi="Times New Roman"/>
      <w:sz w:val="24"/>
      <w:lang w:eastAsia="ar-SA"/>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ln"/>
    <w:rsid w:val="00D03A54"/>
    <w:pPr>
      <w:widowControl w:val="0"/>
      <w:suppressAutoHyphens/>
      <w:spacing w:after="160" w:line="240" w:lineRule="exact"/>
      <w:jc w:val="both"/>
    </w:pPr>
    <w:rPr>
      <w:rFonts w:ascii="Tahoma" w:eastAsia="Times New Roman" w:hAnsi="Tahoma"/>
      <w:sz w:val="20"/>
      <w:szCs w:val="20"/>
      <w:lang w:val="en-US" w:eastAsia="ar-SA"/>
    </w:rPr>
  </w:style>
  <w:style w:type="paragraph" w:customStyle="1" w:styleId="Zkladntext21">
    <w:name w:val="Základní text 21"/>
    <w:basedOn w:val="Normln"/>
    <w:rsid w:val="00D03A54"/>
    <w:pPr>
      <w:suppressAutoHyphens/>
      <w:spacing w:after="120" w:line="480" w:lineRule="auto"/>
    </w:pPr>
    <w:rPr>
      <w:rFonts w:ascii="Times New Roman" w:eastAsia="Times New Roman" w:hAnsi="Times New Roman"/>
      <w:sz w:val="24"/>
      <w:lang w:eastAsia="ar-SA"/>
    </w:rPr>
  </w:style>
  <w:style w:type="paragraph" w:customStyle="1" w:styleId="Text1">
    <w:name w:val="Text 1"/>
    <w:basedOn w:val="Normln"/>
    <w:rsid w:val="00D03A54"/>
    <w:pPr>
      <w:suppressAutoHyphens/>
      <w:spacing w:before="120" w:after="120" w:line="240" w:lineRule="auto"/>
      <w:ind w:left="850"/>
      <w:jc w:val="both"/>
    </w:pPr>
    <w:rPr>
      <w:rFonts w:ascii="Times New Roman" w:eastAsia="Times New Roman" w:hAnsi="Times New Roman"/>
      <w:sz w:val="24"/>
      <w:lang w:eastAsia="ar-SA"/>
    </w:rPr>
  </w:style>
  <w:style w:type="paragraph" w:customStyle="1" w:styleId="Zkladntextodsazen31">
    <w:name w:val="Základní text odsazený 31"/>
    <w:basedOn w:val="Normln"/>
    <w:rsid w:val="00D03A54"/>
    <w:pPr>
      <w:suppressAutoHyphens/>
      <w:spacing w:after="120" w:line="240" w:lineRule="auto"/>
      <w:ind w:left="283"/>
    </w:pPr>
    <w:rPr>
      <w:rFonts w:ascii="Times New Roman" w:eastAsia="Times New Roman" w:hAnsi="Times New Roman"/>
      <w:sz w:val="16"/>
      <w:szCs w:val="16"/>
      <w:lang w:eastAsia="ar-SA"/>
    </w:rPr>
  </w:style>
  <w:style w:type="paragraph" w:customStyle="1" w:styleId="CharChar1CharCharCharChar">
    <w:name w:val="Char Char1 Char Char Char Char"/>
    <w:basedOn w:val="Normln"/>
    <w:rsid w:val="00D03A54"/>
    <w:pPr>
      <w:suppressAutoHyphens/>
      <w:spacing w:after="160" w:line="240" w:lineRule="exact"/>
    </w:pPr>
    <w:rPr>
      <w:rFonts w:ascii="Times New Roman Bold" w:eastAsia="Times New Roman" w:hAnsi="Times New Roman Bold"/>
      <w:szCs w:val="26"/>
      <w:lang w:val="sk-SK" w:eastAsia="ar-SA"/>
    </w:rPr>
  </w:style>
  <w:style w:type="paragraph" w:customStyle="1" w:styleId="font5">
    <w:name w:val="font5"/>
    <w:basedOn w:val="Normln"/>
    <w:rsid w:val="00D03A54"/>
    <w:pPr>
      <w:suppressAutoHyphens/>
      <w:spacing w:before="280" w:after="280" w:line="240" w:lineRule="auto"/>
    </w:pPr>
    <w:rPr>
      <w:rFonts w:eastAsia="Arial Unicode MS" w:cs="Arial"/>
      <w:sz w:val="24"/>
      <w:lang w:eastAsia="ar-SA"/>
    </w:rPr>
  </w:style>
  <w:style w:type="paragraph" w:customStyle="1" w:styleId="StylnormlnZarovnatdoblokuPrvndek125cmPed5">
    <w:name w:val="Styl normální + Zarovnat do bloku První řádek:  125 cm Před:  5..."/>
    <w:basedOn w:val="Normln"/>
    <w:rsid w:val="00D03A54"/>
    <w:pPr>
      <w:suppressAutoHyphens/>
      <w:spacing w:before="120" w:after="120" w:line="360" w:lineRule="auto"/>
      <w:ind w:firstLine="709"/>
      <w:jc w:val="both"/>
    </w:pPr>
    <w:rPr>
      <w:rFonts w:ascii="Times New Roman" w:eastAsia="Times New Roman" w:hAnsi="Times New Roman"/>
      <w:sz w:val="24"/>
      <w:szCs w:val="20"/>
      <w:lang w:eastAsia="ar-SA"/>
    </w:rPr>
  </w:style>
  <w:style w:type="paragraph" w:customStyle="1" w:styleId="CharCharCharCharCharCharCharCharCharCharCharCharCharCharCharCharCharCharChar">
    <w:name w:val="Char Char Char Char Char Char Char Char Char Char Char Char Char Char Char Char Char Char Char"/>
    <w:basedOn w:val="Normln"/>
    <w:rsid w:val="00D03A54"/>
    <w:pPr>
      <w:widowControl w:val="0"/>
      <w:suppressAutoHyphens/>
      <w:spacing w:after="160" w:line="240" w:lineRule="exact"/>
      <w:jc w:val="both"/>
    </w:pPr>
    <w:rPr>
      <w:rFonts w:ascii="Tahoma" w:eastAsia="Times New Roman" w:hAnsi="Tahoma" w:cs="Tahoma"/>
      <w:sz w:val="20"/>
      <w:szCs w:val="20"/>
      <w:lang w:val="en-US" w:eastAsia="ar-SA"/>
    </w:rPr>
  </w:style>
  <w:style w:type="paragraph" w:customStyle="1" w:styleId="CharCharCharCharCharCharCharCharCharCharCharCharCharChar1CharCharChar1">
    <w:name w:val="Char Char Char Char Char Char Char Char Char Char Char Char Char Char1 Char Char Char1"/>
    <w:basedOn w:val="Normln"/>
    <w:next w:val="Normln"/>
    <w:rsid w:val="00D03A54"/>
    <w:pPr>
      <w:suppressAutoHyphens/>
      <w:spacing w:after="160" w:line="240" w:lineRule="exact"/>
    </w:pPr>
    <w:rPr>
      <w:rFonts w:ascii="Tahoma" w:eastAsia="Times New Roman" w:hAnsi="Tahoma"/>
      <w:sz w:val="24"/>
      <w:szCs w:val="20"/>
      <w:lang w:val="en-US" w:eastAsia="ar-SA"/>
    </w:rPr>
  </w:style>
  <w:style w:type="paragraph" w:customStyle="1" w:styleId="TableContents">
    <w:name w:val="Table Contents"/>
    <w:basedOn w:val="Normln"/>
    <w:rsid w:val="00D03A54"/>
    <w:pPr>
      <w:suppressLineNumbers/>
      <w:suppressAutoHyphens/>
      <w:spacing w:after="0" w:line="240" w:lineRule="auto"/>
    </w:pPr>
    <w:rPr>
      <w:rFonts w:ascii="Times New Roman" w:eastAsia="Times New Roman" w:hAnsi="Times New Roman"/>
      <w:sz w:val="24"/>
      <w:lang w:eastAsia="ar-SA"/>
    </w:rPr>
  </w:style>
  <w:style w:type="paragraph" w:customStyle="1" w:styleId="TableHeading">
    <w:name w:val="Table Heading"/>
    <w:basedOn w:val="TableContents"/>
    <w:rsid w:val="00D03A54"/>
    <w:pPr>
      <w:jc w:val="center"/>
    </w:pPr>
    <w:rPr>
      <w:b/>
      <w:bCs/>
    </w:rPr>
  </w:style>
  <w:style w:type="paragraph" w:customStyle="1" w:styleId="CharCharCharCharCharCharChar">
    <w:name w:val="Char Char Char Char Char Char Char"/>
    <w:basedOn w:val="Normln"/>
    <w:rsid w:val="00D03A54"/>
    <w:pPr>
      <w:spacing w:after="160" w:line="240" w:lineRule="exact"/>
    </w:pPr>
    <w:rPr>
      <w:rFonts w:ascii="Times New Roman Bold" w:eastAsia="Times New Roman" w:hAnsi="Times New Roman Bold" w:cs="Times New Roman Bold"/>
      <w:lang w:val="sk-SK"/>
    </w:rPr>
  </w:style>
  <w:style w:type="paragraph" w:customStyle="1" w:styleId="Styl10">
    <w:name w:val="Styl1"/>
    <w:basedOn w:val="Nadpis1"/>
    <w:rsid w:val="00D03A54"/>
    <w:pPr>
      <w:keepLines w:val="0"/>
      <w:numPr>
        <w:numId w:val="0"/>
      </w:numPr>
      <w:suppressAutoHyphens/>
      <w:spacing w:before="240" w:after="60" w:line="240" w:lineRule="auto"/>
    </w:pPr>
    <w:rPr>
      <w:rFonts w:eastAsia="Times New Roman" w:cs="Arial"/>
      <w:b w:val="0"/>
      <w:kern w:val="32"/>
      <w:sz w:val="32"/>
      <w:szCs w:val="32"/>
      <w:u w:val="single"/>
      <w:lang w:eastAsia="ar-SA"/>
    </w:rPr>
  </w:style>
  <w:style w:type="paragraph" w:customStyle="1" w:styleId="Styl2">
    <w:name w:val="Styl2"/>
    <w:basedOn w:val="Nadpis1"/>
    <w:rsid w:val="00D03A54"/>
    <w:pPr>
      <w:keepLines w:val="0"/>
      <w:numPr>
        <w:numId w:val="0"/>
      </w:numPr>
      <w:suppressAutoHyphens/>
      <w:spacing w:before="240" w:after="60" w:line="240" w:lineRule="auto"/>
    </w:pPr>
    <w:rPr>
      <w:rFonts w:eastAsia="Times New Roman" w:cs="Arial"/>
      <w:b w:val="0"/>
      <w:kern w:val="32"/>
      <w:sz w:val="32"/>
      <w:szCs w:val="32"/>
      <w:u w:val="single"/>
      <w:lang w:eastAsia="ar-SA"/>
    </w:rPr>
  </w:style>
  <w:style w:type="paragraph" w:styleId="Obsah1">
    <w:name w:val="toc 1"/>
    <w:basedOn w:val="Normln"/>
    <w:next w:val="Normln"/>
    <w:autoRedefine/>
    <w:uiPriority w:val="39"/>
    <w:rsid w:val="00D03A54"/>
    <w:pPr>
      <w:tabs>
        <w:tab w:val="right" w:leader="dot" w:pos="9062"/>
      </w:tabs>
      <w:suppressAutoHyphens/>
      <w:spacing w:after="0" w:line="240" w:lineRule="auto"/>
    </w:pPr>
    <w:rPr>
      <w:rFonts w:ascii="Times New Roman" w:eastAsia="Times New Roman" w:hAnsi="Times New Roman"/>
      <w:sz w:val="24"/>
      <w:lang w:eastAsia="ar-SA"/>
    </w:rPr>
  </w:style>
  <w:style w:type="paragraph" w:styleId="Obsah2">
    <w:name w:val="toc 2"/>
    <w:basedOn w:val="Normln"/>
    <w:next w:val="Normln"/>
    <w:autoRedefine/>
    <w:uiPriority w:val="39"/>
    <w:rsid w:val="00D03A54"/>
    <w:pPr>
      <w:tabs>
        <w:tab w:val="left" w:pos="880"/>
        <w:tab w:val="right" w:leader="dot" w:pos="9062"/>
      </w:tabs>
      <w:suppressAutoHyphens/>
      <w:spacing w:after="0" w:line="240" w:lineRule="auto"/>
      <w:ind w:left="240"/>
    </w:pPr>
    <w:rPr>
      <w:rFonts w:ascii="Times New Roman" w:eastAsia="Times New Roman" w:hAnsi="Times New Roman"/>
      <w:sz w:val="24"/>
      <w:lang w:eastAsia="ar-SA"/>
    </w:rPr>
  </w:style>
  <w:style w:type="paragraph" w:styleId="Obsah3">
    <w:name w:val="toc 3"/>
    <w:basedOn w:val="Normln"/>
    <w:next w:val="Normln"/>
    <w:autoRedefine/>
    <w:uiPriority w:val="39"/>
    <w:rsid w:val="00D03A54"/>
    <w:pPr>
      <w:suppressAutoHyphens/>
      <w:spacing w:after="0" w:line="240" w:lineRule="auto"/>
      <w:ind w:left="480"/>
    </w:pPr>
    <w:rPr>
      <w:rFonts w:ascii="Times New Roman" w:eastAsia="Times New Roman" w:hAnsi="Times New Roman"/>
      <w:sz w:val="24"/>
      <w:lang w:eastAsia="ar-SA"/>
    </w:rPr>
  </w:style>
  <w:style w:type="paragraph" w:styleId="Obsah4">
    <w:name w:val="toc 4"/>
    <w:basedOn w:val="Normln"/>
    <w:next w:val="Normln"/>
    <w:autoRedefine/>
    <w:uiPriority w:val="39"/>
    <w:rsid w:val="00D03A54"/>
    <w:pPr>
      <w:suppressAutoHyphens/>
      <w:spacing w:after="0" w:line="240" w:lineRule="auto"/>
      <w:ind w:left="720"/>
    </w:pPr>
    <w:rPr>
      <w:rFonts w:ascii="Times New Roman" w:eastAsia="Times New Roman" w:hAnsi="Times New Roman"/>
      <w:sz w:val="24"/>
      <w:lang w:eastAsia="ar-SA"/>
    </w:rPr>
  </w:style>
  <w:style w:type="character" w:customStyle="1" w:styleId="dimm1">
    <w:name w:val="dimm1"/>
    <w:rsid w:val="00D03A54"/>
    <w:rPr>
      <w:color w:val="666666"/>
    </w:rPr>
  </w:style>
  <w:style w:type="character" w:styleId="Odkaznakoment">
    <w:name w:val="annotation reference"/>
    <w:uiPriority w:val="99"/>
    <w:rsid w:val="00D03A54"/>
    <w:rPr>
      <w:sz w:val="16"/>
      <w:szCs w:val="16"/>
    </w:rPr>
  </w:style>
  <w:style w:type="paragraph" w:styleId="Pedmtkomente">
    <w:name w:val="annotation subject"/>
    <w:basedOn w:val="Textkomente"/>
    <w:next w:val="Textkomente"/>
    <w:link w:val="PedmtkomenteChar"/>
    <w:semiHidden/>
    <w:rsid w:val="00D03A54"/>
    <w:pPr>
      <w:suppressAutoHyphens/>
      <w:spacing w:after="0"/>
    </w:pPr>
    <w:rPr>
      <w:rFonts w:ascii="Times New Roman" w:eastAsia="Times New Roman" w:hAnsi="Times New Roman"/>
      <w:b/>
      <w:bCs/>
      <w:lang w:eastAsia="ar-SA"/>
    </w:rPr>
  </w:style>
  <w:style w:type="character" w:customStyle="1" w:styleId="PedmtkomenteChar">
    <w:name w:val="Předmět komentáře Char"/>
    <w:basedOn w:val="TextkomenteChar"/>
    <w:link w:val="Pedmtkomente"/>
    <w:semiHidden/>
    <w:rsid w:val="00D03A54"/>
    <w:rPr>
      <w:rFonts w:ascii="Times New Roman" w:eastAsia="Times New Roman" w:hAnsi="Times New Roman" w:cs="Times New Roman"/>
      <w:b/>
      <w:bCs/>
      <w:sz w:val="20"/>
      <w:szCs w:val="20"/>
      <w:lang w:eastAsia="ar-SA"/>
    </w:rPr>
  </w:style>
  <w:style w:type="paragraph" w:styleId="Zpat">
    <w:name w:val="footer"/>
    <w:basedOn w:val="Normln"/>
    <w:link w:val="ZpatChar"/>
    <w:uiPriority w:val="99"/>
    <w:rsid w:val="00D03A54"/>
    <w:pPr>
      <w:tabs>
        <w:tab w:val="center" w:pos="4536"/>
        <w:tab w:val="right" w:pos="9072"/>
      </w:tabs>
      <w:suppressAutoHyphens/>
      <w:spacing w:after="0" w:line="240" w:lineRule="auto"/>
    </w:pPr>
    <w:rPr>
      <w:rFonts w:ascii="Times New Roman" w:eastAsia="Times New Roman" w:hAnsi="Times New Roman"/>
      <w:sz w:val="24"/>
      <w:lang w:eastAsia="ar-SA"/>
    </w:rPr>
  </w:style>
  <w:style w:type="character" w:customStyle="1" w:styleId="ZpatChar">
    <w:name w:val="Zápatí Char"/>
    <w:basedOn w:val="Standardnpsmoodstavce"/>
    <w:link w:val="Zpat"/>
    <w:uiPriority w:val="99"/>
    <w:rsid w:val="00D03A54"/>
    <w:rPr>
      <w:rFonts w:ascii="Times New Roman" w:eastAsia="Times New Roman" w:hAnsi="Times New Roman" w:cs="Times New Roman"/>
      <w:sz w:val="24"/>
      <w:szCs w:val="24"/>
      <w:lang w:eastAsia="ar-SA"/>
    </w:rPr>
  </w:style>
  <w:style w:type="character" w:styleId="slostrnky">
    <w:name w:val="page number"/>
    <w:basedOn w:val="Standardnpsmoodstavce"/>
    <w:rsid w:val="00D03A54"/>
  </w:style>
  <w:style w:type="paragraph" w:styleId="Obsah5">
    <w:name w:val="toc 5"/>
    <w:basedOn w:val="Normln"/>
    <w:next w:val="Normln"/>
    <w:autoRedefine/>
    <w:uiPriority w:val="39"/>
    <w:unhideWhenUsed/>
    <w:rsid w:val="00D03A54"/>
    <w:pPr>
      <w:spacing w:after="100"/>
      <w:ind w:left="880"/>
    </w:pPr>
    <w:rPr>
      <w:rFonts w:ascii="Calibri" w:eastAsia="Times New Roman" w:hAnsi="Calibri"/>
    </w:rPr>
  </w:style>
  <w:style w:type="paragraph" w:customStyle="1" w:styleId="CharCharCharCharCharChar">
    <w:name w:val="Char Char Char Char Char Char"/>
    <w:basedOn w:val="Normln"/>
    <w:rsid w:val="00D03A54"/>
    <w:pPr>
      <w:spacing w:after="160" w:line="240" w:lineRule="exact"/>
    </w:pPr>
    <w:rPr>
      <w:rFonts w:ascii="Tahoma" w:eastAsia="Times New Roman" w:hAnsi="Tahoma" w:cs="Tahoma"/>
      <w:lang w:val="en-US"/>
    </w:rPr>
  </w:style>
  <w:style w:type="paragraph" w:styleId="Zhlav">
    <w:name w:val="header"/>
    <w:basedOn w:val="Normln"/>
    <w:link w:val="ZhlavChar"/>
    <w:uiPriority w:val="99"/>
    <w:rsid w:val="00D03A54"/>
    <w:pPr>
      <w:tabs>
        <w:tab w:val="center" w:pos="4536"/>
        <w:tab w:val="right" w:pos="9072"/>
      </w:tabs>
      <w:suppressAutoHyphens/>
      <w:spacing w:after="0" w:line="240" w:lineRule="auto"/>
    </w:pPr>
    <w:rPr>
      <w:rFonts w:ascii="Times New Roman" w:eastAsia="Times New Roman" w:hAnsi="Times New Roman"/>
      <w:sz w:val="24"/>
      <w:lang w:eastAsia="ar-SA"/>
    </w:rPr>
  </w:style>
  <w:style w:type="character" w:customStyle="1" w:styleId="ZhlavChar">
    <w:name w:val="Záhlaví Char"/>
    <w:basedOn w:val="Standardnpsmoodstavce"/>
    <w:link w:val="Zhlav"/>
    <w:uiPriority w:val="99"/>
    <w:rsid w:val="00D03A54"/>
    <w:rPr>
      <w:rFonts w:ascii="Times New Roman" w:eastAsia="Times New Roman" w:hAnsi="Times New Roman" w:cs="Times New Roman"/>
      <w:sz w:val="24"/>
      <w:szCs w:val="24"/>
      <w:lang w:eastAsia="ar-SA"/>
    </w:rPr>
  </w:style>
  <w:style w:type="table" w:styleId="Mkatabulky">
    <w:name w:val="Table Grid"/>
    <w:basedOn w:val="Normlntabulka"/>
    <w:uiPriority w:val="59"/>
    <w:rsid w:val="00D03A54"/>
    <w:pPr>
      <w:suppressAutoHyphens/>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Char">
    <w:name w:val="Char Char Char1 Char"/>
    <w:basedOn w:val="Normln"/>
    <w:rsid w:val="00D03A54"/>
    <w:pPr>
      <w:spacing w:after="160" w:line="240" w:lineRule="exact"/>
    </w:pPr>
    <w:rPr>
      <w:rFonts w:ascii="Times New Roman Bold" w:eastAsia="Times New Roman" w:hAnsi="Times New Roman Bold"/>
      <w:szCs w:val="26"/>
      <w:lang w:val="sk-SK"/>
    </w:rPr>
  </w:style>
  <w:style w:type="paragraph" w:customStyle="1" w:styleId="CharCharChar1CharCharChar">
    <w:name w:val="Char Char Char1 Char Char Char"/>
    <w:basedOn w:val="Normln"/>
    <w:rsid w:val="00D03A54"/>
    <w:pPr>
      <w:spacing w:after="160" w:line="240" w:lineRule="exact"/>
    </w:pPr>
    <w:rPr>
      <w:rFonts w:ascii="Times New Roman Bold" w:eastAsia="Times New Roman" w:hAnsi="Times New Roman Bold"/>
      <w:szCs w:val="26"/>
      <w:lang w:val="sk-SK"/>
    </w:rPr>
  </w:style>
  <w:style w:type="paragraph" w:customStyle="1" w:styleId="CM1">
    <w:name w:val="CM1"/>
    <w:basedOn w:val="Default"/>
    <w:next w:val="Default"/>
    <w:uiPriority w:val="99"/>
    <w:rsid w:val="00D03A54"/>
    <w:rPr>
      <w:rFonts w:ascii="EUAlbertina" w:eastAsia="Times New Roman" w:hAnsi="EUAlbertina"/>
      <w:color w:val="auto"/>
    </w:rPr>
  </w:style>
  <w:style w:type="paragraph" w:customStyle="1" w:styleId="CM3">
    <w:name w:val="CM3"/>
    <w:basedOn w:val="Default"/>
    <w:next w:val="Default"/>
    <w:uiPriority w:val="99"/>
    <w:rsid w:val="00D03A54"/>
    <w:rPr>
      <w:rFonts w:ascii="EUAlbertina" w:eastAsia="Times New Roman" w:hAnsi="EUAlbertina"/>
      <w:color w:val="auto"/>
    </w:rPr>
  </w:style>
  <w:style w:type="paragraph" w:styleId="Prosttext">
    <w:name w:val="Plain Text"/>
    <w:basedOn w:val="Normln"/>
    <w:link w:val="ProsttextChar"/>
    <w:uiPriority w:val="99"/>
    <w:unhideWhenUsed/>
    <w:rsid w:val="00D03A54"/>
    <w:pPr>
      <w:spacing w:after="0" w:line="240" w:lineRule="auto"/>
    </w:pPr>
    <w:rPr>
      <w:rFonts w:ascii="Calibri" w:eastAsia="Calibri" w:hAnsi="Calibri"/>
      <w:szCs w:val="21"/>
    </w:rPr>
  </w:style>
  <w:style w:type="character" w:customStyle="1" w:styleId="ProsttextChar">
    <w:name w:val="Prostý text Char"/>
    <w:basedOn w:val="Standardnpsmoodstavce"/>
    <w:link w:val="Prosttext"/>
    <w:uiPriority w:val="99"/>
    <w:rsid w:val="00D03A54"/>
    <w:rPr>
      <w:rFonts w:ascii="Calibri" w:eastAsia="Calibri" w:hAnsi="Calibri" w:cs="Times New Roman"/>
      <w:szCs w:val="21"/>
    </w:rPr>
  </w:style>
  <w:style w:type="character" w:customStyle="1" w:styleId="hword">
    <w:name w:val="h_word"/>
    <w:rsid w:val="00D03A54"/>
  </w:style>
  <w:style w:type="character" w:customStyle="1" w:styleId="xrtl1">
    <w:name w:val="xr_tl1"/>
    <w:rsid w:val="00D03A54"/>
  </w:style>
  <w:style w:type="character" w:customStyle="1" w:styleId="xrs21">
    <w:name w:val="xr_s21"/>
    <w:rsid w:val="00D03A54"/>
    <w:rPr>
      <w:rFonts w:ascii="Tahoma" w:hAnsi="Tahoma" w:cs="Tahoma" w:hint="default"/>
      <w:b/>
      <w:bCs/>
      <w:i w:val="0"/>
      <w:iCs w:val="0"/>
      <w:strike w:val="0"/>
      <w:dstrike w:val="0"/>
      <w:color w:val="666666"/>
      <w:spacing w:val="0"/>
      <w:sz w:val="21"/>
      <w:szCs w:val="21"/>
      <w:u w:val="none"/>
      <w:effect w:val="none"/>
    </w:rPr>
  </w:style>
  <w:style w:type="paragraph" w:customStyle="1" w:styleId="Char4CharCharCharCharCharCharCharCharCharChar">
    <w:name w:val="Char4 Char Char Char Char Char Char Char Char Char Char"/>
    <w:basedOn w:val="Normln"/>
    <w:rsid w:val="00D03A54"/>
    <w:pPr>
      <w:spacing w:after="160" w:line="240" w:lineRule="exact"/>
    </w:pPr>
    <w:rPr>
      <w:rFonts w:ascii="Times New Roman Bold" w:eastAsia="Times New Roman" w:hAnsi="Times New Roman Bold" w:cs="Times New Roman Bold"/>
      <w:lang w:val="sk-SK"/>
    </w:rPr>
  </w:style>
  <w:style w:type="paragraph" w:styleId="Obsah6">
    <w:name w:val="toc 6"/>
    <w:basedOn w:val="Normln"/>
    <w:next w:val="Normln"/>
    <w:autoRedefine/>
    <w:uiPriority w:val="39"/>
    <w:unhideWhenUsed/>
    <w:rsid w:val="00D03A54"/>
    <w:pPr>
      <w:spacing w:after="100"/>
      <w:ind w:left="1100"/>
    </w:pPr>
    <w:rPr>
      <w:rFonts w:ascii="Calibri" w:eastAsia="Times New Roman" w:hAnsi="Calibri"/>
    </w:rPr>
  </w:style>
  <w:style w:type="paragraph" w:styleId="Obsah7">
    <w:name w:val="toc 7"/>
    <w:basedOn w:val="Normln"/>
    <w:next w:val="Normln"/>
    <w:autoRedefine/>
    <w:uiPriority w:val="39"/>
    <w:unhideWhenUsed/>
    <w:rsid w:val="00D03A54"/>
    <w:pPr>
      <w:spacing w:after="100"/>
      <w:ind w:left="1320"/>
    </w:pPr>
    <w:rPr>
      <w:rFonts w:ascii="Calibri" w:eastAsia="Times New Roman" w:hAnsi="Calibri"/>
    </w:rPr>
  </w:style>
  <w:style w:type="paragraph" w:styleId="Obsah8">
    <w:name w:val="toc 8"/>
    <w:basedOn w:val="Normln"/>
    <w:next w:val="Normln"/>
    <w:autoRedefine/>
    <w:uiPriority w:val="39"/>
    <w:unhideWhenUsed/>
    <w:rsid w:val="00D03A54"/>
    <w:pPr>
      <w:spacing w:after="100"/>
      <w:ind w:left="1540"/>
    </w:pPr>
    <w:rPr>
      <w:rFonts w:ascii="Calibri" w:eastAsia="Times New Roman" w:hAnsi="Calibri"/>
    </w:rPr>
  </w:style>
  <w:style w:type="paragraph" w:styleId="Obsah9">
    <w:name w:val="toc 9"/>
    <w:basedOn w:val="Normln"/>
    <w:next w:val="Normln"/>
    <w:autoRedefine/>
    <w:uiPriority w:val="39"/>
    <w:unhideWhenUsed/>
    <w:rsid w:val="00D03A54"/>
    <w:pPr>
      <w:spacing w:after="100"/>
      <w:ind w:left="1760"/>
    </w:pPr>
    <w:rPr>
      <w:rFonts w:ascii="Calibri" w:eastAsia="Times New Roman" w:hAnsi="Calibri"/>
    </w:rPr>
  </w:style>
  <w:style w:type="paragraph" w:customStyle="1" w:styleId="c01pointnumerotealtn">
    <w:name w:val="c01pointnumerotealtn"/>
    <w:basedOn w:val="Normln"/>
    <w:rsid w:val="00D03A54"/>
    <w:pPr>
      <w:spacing w:before="100" w:beforeAutospacing="1" w:after="100" w:afterAutospacing="1" w:line="240" w:lineRule="auto"/>
    </w:pPr>
    <w:rPr>
      <w:rFonts w:ascii="Times New Roman" w:eastAsia="Times New Roman" w:hAnsi="Times New Roman"/>
      <w:sz w:val="24"/>
      <w:lang w:val="sk-SK" w:eastAsia="sk-SK"/>
    </w:rPr>
  </w:style>
  <w:style w:type="paragraph" w:styleId="Zkladntext3">
    <w:name w:val="Body Text 3"/>
    <w:basedOn w:val="Normln"/>
    <w:link w:val="Zkladntext3Char"/>
    <w:rsid w:val="00D03A54"/>
    <w:pPr>
      <w:suppressAutoHyphens/>
      <w:spacing w:after="120" w:line="240" w:lineRule="auto"/>
    </w:pPr>
    <w:rPr>
      <w:rFonts w:ascii="Times New Roman" w:eastAsia="Times New Roman" w:hAnsi="Times New Roman"/>
      <w:sz w:val="16"/>
      <w:szCs w:val="16"/>
      <w:lang w:eastAsia="ar-SA"/>
    </w:rPr>
  </w:style>
  <w:style w:type="character" w:customStyle="1" w:styleId="Zkladntext3Char">
    <w:name w:val="Základní text 3 Char"/>
    <w:basedOn w:val="Standardnpsmoodstavce"/>
    <w:link w:val="Zkladntext3"/>
    <w:rsid w:val="00D03A54"/>
    <w:rPr>
      <w:rFonts w:ascii="Times New Roman" w:eastAsia="Times New Roman" w:hAnsi="Times New Roman" w:cs="Times New Roman"/>
      <w:sz w:val="16"/>
      <w:szCs w:val="16"/>
      <w:lang w:eastAsia="ar-SA"/>
    </w:rPr>
  </w:style>
  <w:style w:type="paragraph" w:styleId="Zkladntext-prvnodsazen">
    <w:name w:val="Body Text First Indent"/>
    <w:basedOn w:val="Zkladntext"/>
    <w:link w:val="Zkladntext-prvnodsazenChar"/>
    <w:rsid w:val="00D03A54"/>
    <w:pPr>
      <w:ind w:firstLine="210"/>
    </w:pPr>
  </w:style>
  <w:style w:type="character" w:customStyle="1" w:styleId="Zkladntext-prvnodsazenChar">
    <w:name w:val="Základní text - první odsazený Char"/>
    <w:basedOn w:val="ZkladntextChar"/>
    <w:link w:val="Zkladntext-prvnodsazen"/>
    <w:rsid w:val="00D03A54"/>
    <w:rPr>
      <w:rFonts w:ascii="Times New Roman" w:eastAsia="Times New Roman" w:hAnsi="Times New Roman" w:cs="Times New Roman"/>
      <w:sz w:val="24"/>
      <w:szCs w:val="24"/>
      <w:lang w:eastAsia="ar-SA"/>
    </w:rPr>
  </w:style>
  <w:style w:type="character" w:customStyle="1" w:styleId="bold">
    <w:name w:val="bold"/>
    <w:rsid w:val="00D03A54"/>
  </w:style>
  <w:style w:type="paragraph" w:customStyle="1" w:styleId="c01pointaltn">
    <w:name w:val="c01pointaltn"/>
    <w:basedOn w:val="Normln"/>
    <w:rsid w:val="00D03A54"/>
    <w:pPr>
      <w:spacing w:before="100" w:beforeAutospacing="1" w:after="240" w:line="240" w:lineRule="auto"/>
      <w:ind w:left="567"/>
      <w:jc w:val="both"/>
    </w:pPr>
    <w:rPr>
      <w:rFonts w:eastAsia="Times New Roman" w:cs="Arial"/>
    </w:rPr>
  </w:style>
  <w:style w:type="character" w:customStyle="1" w:styleId="apple-converted-space">
    <w:name w:val="apple-converted-space"/>
    <w:rsid w:val="00D03A54"/>
  </w:style>
  <w:style w:type="paragraph" w:customStyle="1" w:styleId="Popisky">
    <w:name w:val="Popisky"/>
    <w:uiPriority w:val="99"/>
    <w:rsid w:val="00D03A54"/>
    <w:pPr>
      <w:spacing w:after="0" w:line="240" w:lineRule="auto"/>
    </w:pPr>
    <w:rPr>
      <w:rFonts w:eastAsia="Times New Roman"/>
      <w:sz w:val="20"/>
      <w:szCs w:val="20"/>
    </w:rPr>
  </w:style>
  <w:style w:type="paragraph" w:customStyle="1" w:styleId="Vchoz">
    <w:name w:val="Výchozí"/>
    <w:rsid w:val="00D03A54"/>
    <w:pPr>
      <w:suppressAutoHyphens/>
    </w:pPr>
    <w:rPr>
      <w:rFonts w:ascii="Calibri" w:eastAsia="Lucida Sans Unicode" w:hAnsi="Calibri" w:cs="Calibri"/>
    </w:rPr>
  </w:style>
  <w:style w:type="character" w:customStyle="1" w:styleId="Internetovodkaz">
    <w:name w:val="Internetový odkaz"/>
    <w:rsid w:val="00D03A54"/>
    <w:rPr>
      <w:color w:val="0000FF"/>
      <w:u w:val="single"/>
      <w:lang w:val="cs-CZ" w:eastAsia="cs-CZ" w:bidi="cs-CZ"/>
    </w:rPr>
  </w:style>
  <w:style w:type="paragraph" w:styleId="Nadpisobsahu">
    <w:name w:val="TOC Heading"/>
    <w:basedOn w:val="Nadpis1"/>
    <w:next w:val="Normln"/>
    <w:uiPriority w:val="39"/>
    <w:unhideWhenUsed/>
    <w:qFormat/>
    <w:rsid w:val="00D03A54"/>
    <w:pPr>
      <w:numPr>
        <w:numId w:val="0"/>
      </w:numPr>
      <w:spacing w:before="480" w:after="0"/>
      <w:outlineLvl w:val="9"/>
    </w:pPr>
    <w:rPr>
      <w:rFonts w:ascii="Cambria" w:eastAsia="Times New Roman" w:hAnsi="Cambria" w:cs="Times New Roman"/>
      <w:color w:val="365F91"/>
      <w:sz w:val="28"/>
    </w:rPr>
  </w:style>
  <w:style w:type="paragraph" w:customStyle="1" w:styleId="Odstavecseseznamem1">
    <w:name w:val="Odstavec se seznamem1"/>
    <w:basedOn w:val="Normln"/>
    <w:qFormat/>
    <w:rsid w:val="00D03A54"/>
    <w:pPr>
      <w:suppressAutoHyphens/>
      <w:spacing w:after="0" w:line="240" w:lineRule="auto"/>
      <w:ind w:left="720"/>
    </w:pPr>
    <w:rPr>
      <w:rFonts w:ascii="Times New Roman" w:eastAsia="Calibri" w:hAnsi="Times New Roman"/>
      <w:sz w:val="24"/>
      <w:lang w:eastAsia="ar-SA"/>
    </w:rPr>
  </w:style>
  <w:style w:type="paragraph" w:customStyle="1" w:styleId="align-blok">
    <w:name w:val="align-blok"/>
    <w:basedOn w:val="Normln"/>
    <w:rsid w:val="00D03A54"/>
    <w:pPr>
      <w:spacing w:before="100" w:beforeAutospacing="1" w:after="100" w:afterAutospacing="1" w:line="240" w:lineRule="auto"/>
    </w:pPr>
    <w:rPr>
      <w:rFonts w:ascii="Times New Roman" w:eastAsia="Times New Roman" w:hAnsi="Times New Roman"/>
      <w:sz w:val="24"/>
    </w:rPr>
  </w:style>
  <w:style w:type="character" w:customStyle="1" w:styleId="Znakapoznpodarou1">
    <w:name w:val="Značka pozn. pod čarou1"/>
    <w:rsid w:val="00D03A54"/>
    <w:rPr>
      <w:vertAlign w:val="superscript"/>
    </w:rPr>
  </w:style>
  <w:style w:type="character" w:customStyle="1" w:styleId="Znakypropoznmkupodarou">
    <w:name w:val="Znaky pro poznámku pod ?arou"/>
    <w:rsid w:val="00D03A54"/>
  </w:style>
  <w:style w:type="character" w:customStyle="1" w:styleId="leftside">
    <w:name w:val="left_side"/>
    <w:rsid w:val="00D03A54"/>
  </w:style>
  <w:style w:type="paragraph" w:customStyle="1" w:styleId="Textpoznpodarou1">
    <w:name w:val="Text pozn. pod čarou1"/>
    <w:basedOn w:val="Normln"/>
    <w:rsid w:val="00D03A54"/>
    <w:pPr>
      <w:suppressAutoHyphens/>
      <w:overflowPunct w:val="0"/>
      <w:autoSpaceDE w:val="0"/>
      <w:autoSpaceDN w:val="0"/>
      <w:adjustRightInd w:val="0"/>
      <w:spacing w:after="0" w:line="100" w:lineRule="atLeast"/>
      <w:textAlignment w:val="baseline"/>
    </w:pPr>
    <w:rPr>
      <w:rFonts w:ascii="Calibri" w:eastAsia="Times New Roman" w:hAnsi="Calibri"/>
      <w:kern w:val="1"/>
      <w:sz w:val="20"/>
      <w:szCs w:val="20"/>
    </w:rPr>
  </w:style>
  <w:style w:type="character" w:customStyle="1" w:styleId="color16">
    <w:name w:val="color_16"/>
    <w:rsid w:val="00D03A54"/>
  </w:style>
  <w:style w:type="character" w:customStyle="1" w:styleId="datalabel">
    <w:name w:val="datalabel"/>
    <w:rsid w:val="00D03A54"/>
  </w:style>
  <w:style w:type="paragraph" w:styleId="Bezmezer">
    <w:name w:val="No Spacing"/>
    <w:uiPriority w:val="1"/>
    <w:qFormat/>
    <w:rsid w:val="00D03A54"/>
    <w:pPr>
      <w:spacing w:after="0" w:line="240" w:lineRule="auto"/>
    </w:pPr>
    <w:rPr>
      <w:rFonts w:ascii="Calibri" w:eastAsia="Calibri" w:hAnsi="Calibri"/>
    </w:rPr>
  </w:style>
  <w:style w:type="paragraph" w:customStyle="1" w:styleId="EntEmet">
    <w:name w:val="EntEmet"/>
    <w:basedOn w:val="Normln"/>
    <w:rsid w:val="00D03A54"/>
    <w:pPr>
      <w:spacing w:before="40" w:after="0" w:line="240" w:lineRule="auto"/>
    </w:pPr>
    <w:rPr>
      <w:rFonts w:ascii="Times New Roman" w:eastAsia="Times New Roman" w:hAnsi="Times New Roman"/>
      <w:sz w:val="24"/>
      <w:lang w:eastAsia="fr-BE"/>
    </w:rPr>
  </w:style>
  <w:style w:type="character" w:customStyle="1" w:styleId="mark">
    <w:name w:val="mark"/>
    <w:rsid w:val="00D03A54"/>
  </w:style>
  <w:style w:type="paragraph" w:styleId="Zkladntextodsazen2">
    <w:name w:val="Body Text Indent 2"/>
    <w:basedOn w:val="Normln"/>
    <w:link w:val="Zkladntextodsazen2Char"/>
    <w:rsid w:val="00D03A54"/>
    <w:pPr>
      <w:suppressAutoHyphens/>
      <w:spacing w:after="120" w:line="480" w:lineRule="auto"/>
      <w:ind w:left="283"/>
    </w:pPr>
    <w:rPr>
      <w:rFonts w:ascii="Times New Roman" w:eastAsia="Times New Roman" w:hAnsi="Times New Roman"/>
      <w:sz w:val="24"/>
      <w:lang w:eastAsia="ar-SA"/>
    </w:rPr>
  </w:style>
  <w:style w:type="character" w:customStyle="1" w:styleId="Zkladntextodsazen2Char">
    <w:name w:val="Základní text odsazený 2 Char"/>
    <w:basedOn w:val="Standardnpsmoodstavce"/>
    <w:link w:val="Zkladntextodsazen2"/>
    <w:rsid w:val="00D03A54"/>
    <w:rPr>
      <w:rFonts w:ascii="Times New Roman" w:eastAsia="Times New Roman" w:hAnsi="Times New Roman" w:cs="Times New Roman"/>
      <w:sz w:val="24"/>
      <w:szCs w:val="24"/>
      <w:lang w:eastAsia="ar-SA"/>
    </w:rPr>
  </w:style>
  <w:style w:type="character" w:customStyle="1" w:styleId="st1">
    <w:name w:val="st1"/>
    <w:basedOn w:val="Standardnpsmoodstavce"/>
    <w:rsid w:val="00D03A54"/>
  </w:style>
  <w:style w:type="paragraph" w:customStyle="1" w:styleId="Textodstavce">
    <w:name w:val="Text odstavce"/>
    <w:basedOn w:val="Normln"/>
    <w:rsid w:val="00D03A54"/>
    <w:pPr>
      <w:tabs>
        <w:tab w:val="left" w:pos="360"/>
        <w:tab w:val="left" w:pos="851"/>
      </w:tabs>
      <w:overflowPunct w:val="0"/>
      <w:autoSpaceDE w:val="0"/>
      <w:autoSpaceDN w:val="0"/>
      <w:adjustRightInd w:val="0"/>
      <w:spacing w:before="120" w:after="120" w:line="240" w:lineRule="auto"/>
      <w:jc w:val="both"/>
      <w:textAlignment w:val="baseline"/>
    </w:pPr>
    <w:rPr>
      <w:rFonts w:ascii="Times New Roman" w:eastAsia="Times New Roman" w:hAnsi="Times New Roman"/>
      <w:sz w:val="24"/>
      <w:szCs w:val="20"/>
    </w:rPr>
  </w:style>
  <w:style w:type="paragraph" w:styleId="Zkladntextodsazen">
    <w:name w:val="Body Text Indent"/>
    <w:basedOn w:val="Normln"/>
    <w:link w:val="ZkladntextodsazenChar"/>
    <w:rsid w:val="00D03A54"/>
    <w:pPr>
      <w:spacing w:after="120" w:line="240" w:lineRule="auto"/>
      <w:ind w:left="283"/>
    </w:pPr>
    <w:rPr>
      <w:rFonts w:ascii="Times New Roman" w:eastAsia="Times New Roman" w:hAnsi="Times New Roman"/>
      <w:sz w:val="24"/>
    </w:rPr>
  </w:style>
  <w:style w:type="character" w:customStyle="1" w:styleId="ZkladntextodsazenChar">
    <w:name w:val="Základní text odsazený Char"/>
    <w:basedOn w:val="Standardnpsmoodstavce"/>
    <w:link w:val="Zkladntextodsazen"/>
    <w:rsid w:val="00D03A54"/>
    <w:rPr>
      <w:rFonts w:ascii="Times New Roman" w:eastAsia="Times New Roman" w:hAnsi="Times New Roman" w:cs="Times New Roman"/>
      <w:sz w:val="24"/>
      <w:szCs w:val="24"/>
      <w:lang w:eastAsia="cs-CZ"/>
    </w:rPr>
  </w:style>
  <w:style w:type="paragraph" w:customStyle="1" w:styleId="odstavec-blok">
    <w:name w:val="odstavec-blok"/>
    <w:basedOn w:val="Normln"/>
    <w:rsid w:val="00D03A54"/>
    <w:pPr>
      <w:spacing w:before="100" w:beforeAutospacing="1" w:after="100" w:afterAutospacing="1" w:line="240" w:lineRule="auto"/>
    </w:pPr>
    <w:rPr>
      <w:rFonts w:ascii="Times New Roman" w:eastAsia="Times New Roman" w:hAnsi="Times New Roman"/>
      <w:sz w:val="24"/>
    </w:rPr>
  </w:style>
  <w:style w:type="paragraph" w:customStyle="1" w:styleId="MSp-text">
    <w:name w:val="MSp-text"/>
    <w:basedOn w:val="Normln"/>
    <w:rsid w:val="00D03A54"/>
    <w:pPr>
      <w:tabs>
        <w:tab w:val="left" w:pos="720"/>
      </w:tabs>
      <w:spacing w:after="240" w:line="240" w:lineRule="auto"/>
      <w:ind w:firstLine="720"/>
      <w:jc w:val="both"/>
    </w:pPr>
    <w:rPr>
      <w:rFonts w:ascii="Times New Roman" w:eastAsia="Times New Roman" w:hAnsi="Times New Roman"/>
      <w:sz w:val="24"/>
    </w:rPr>
  </w:style>
  <w:style w:type="character" w:customStyle="1" w:styleId="textexposedshow">
    <w:name w:val="text_exposed_show"/>
    <w:uiPriority w:val="99"/>
    <w:rsid w:val="00D03A54"/>
  </w:style>
  <w:style w:type="paragraph" w:styleId="Nzev">
    <w:name w:val="Title"/>
    <w:aliases w:val="Titulek_"/>
    <w:next w:val="Normln"/>
    <w:link w:val="NzevChar"/>
    <w:uiPriority w:val="10"/>
    <w:qFormat/>
    <w:rsid w:val="00D03A54"/>
    <w:pPr>
      <w:spacing w:before="280" w:after="0" w:line="360" w:lineRule="exact"/>
      <w:outlineLvl w:val="0"/>
    </w:pPr>
    <w:rPr>
      <w:rFonts w:eastAsia="Times New Roman"/>
      <w:b/>
      <w:bCs/>
      <w:color w:val="BD1B21"/>
      <w:sz w:val="32"/>
      <w:szCs w:val="32"/>
    </w:rPr>
  </w:style>
  <w:style w:type="character" w:customStyle="1" w:styleId="NzevChar">
    <w:name w:val="Název Char"/>
    <w:aliases w:val="Titulek_ Char"/>
    <w:basedOn w:val="Standardnpsmoodstavce"/>
    <w:link w:val="Nzev"/>
    <w:uiPriority w:val="10"/>
    <w:rsid w:val="00D03A54"/>
    <w:rPr>
      <w:rFonts w:ascii="Arial" w:eastAsia="Times New Roman" w:hAnsi="Arial" w:cs="Times New Roman"/>
      <w:b/>
      <w:bCs/>
      <w:color w:val="BD1B21"/>
      <w:sz w:val="32"/>
      <w:szCs w:val="32"/>
    </w:rPr>
  </w:style>
  <w:style w:type="numbering" w:customStyle="1" w:styleId="Bezseznamu1">
    <w:name w:val="Bez seznamu1"/>
    <w:next w:val="Bezseznamu"/>
    <w:uiPriority w:val="99"/>
    <w:semiHidden/>
    <w:unhideWhenUsed/>
    <w:rsid w:val="007D2780"/>
  </w:style>
  <w:style w:type="table" w:customStyle="1" w:styleId="Mkatabulky1">
    <w:name w:val="Mřížka tabulky1"/>
    <w:basedOn w:val="Normlntabulka"/>
    <w:next w:val="Mkatabulky"/>
    <w:uiPriority w:val="59"/>
    <w:rsid w:val="007D2780"/>
    <w:pPr>
      <w:suppressAutoHyphens/>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sptextviewcolumn">
    <w:name w:val="xsptextviewcolumn"/>
    <w:basedOn w:val="Standardnpsmoodstavce"/>
    <w:rsid w:val="007D2780"/>
  </w:style>
  <w:style w:type="paragraph" w:customStyle="1" w:styleId="Styl1-I">
    <w:name w:val="Styl1 - I."/>
    <w:basedOn w:val="Normln"/>
    <w:link w:val="Styl1-IChar"/>
    <w:qFormat/>
    <w:rsid w:val="007D2780"/>
    <w:pPr>
      <w:numPr>
        <w:numId w:val="5"/>
      </w:numPr>
      <w:overflowPunct w:val="0"/>
      <w:autoSpaceDE w:val="0"/>
      <w:autoSpaceDN w:val="0"/>
      <w:adjustRightInd w:val="0"/>
      <w:spacing w:before="120" w:after="240" w:line="240" w:lineRule="auto"/>
      <w:ind w:left="357" w:hanging="357"/>
      <w:jc w:val="both"/>
      <w:textAlignment w:val="baseline"/>
    </w:pPr>
    <w:rPr>
      <w:rFonts w:eastAsia="Times New Roman" w:cs="Arial"/>
    </w:rPr>
  </w:style>
  <w:style w:type="character" w:customStyle="1" w:styleId="Styl1-IChar">
    <w:name w:val="Styl1 - I. Char"/>
    <w:link w:val="Styl1-I"/>
    <w:rsid w:val="007D2780"/>
    <w:rPr>
      <w:rFonts w:ascii="Arial" w:eastAsia="Times New Roman" w:hAnsi="Arial" w:cs="Arial"/>
      <w:lang w:eastAsia="cs-CZ"/>
    </w:rPr>
  </w:style>
  <w:style w:type="paragraph" w:customStyle="1" w:styleId="arial">
    <w:name w:val="arial"/>
    <w:basedOn w:val="Normln"/>
    <w:rsid w:val="007D2780"/>
    <w:pPr>
      <w:spacing w:after="0" w:line="360" w:lineRule="auto"/>
      <w:jc w:val="both"/>
    </w:pPr>
    <w:rPr>
      <w:rFonts w:eastAsia="Times New Roman"/>
      <w:sz w:val="24"/>
      <w:szCs w:val="20"/>
    </w:rPr>
  </w:style>
  <w:style w:type="character" w:customStyle="1" w:styleId="xsptextcomputedfield">
    <w:name w:val="xsptextcomputedfield"/>
    <w:basedOn w:val="Standardnpsmoodstavce"/>
    <w:uiPriority w:val="99"/>
    <w:rsid w:val="007D2780"/>
  </w:style>
  <w:style w:type="character" w:customStyle="1" w:styleId="Styl1Char">
    <w:name w:val="Styl   1. Char"/>
    <w:link w:val="Styl1"/>
    <w:locked/>
    <w:rsid w:val="007D2780"/>
    <w:rPr>
      <w:rFonts w:ascii="Arial" w:eastAsia="Calibri" w:hAnsi="Arial" w:cs="Arial"/>
    </w:rPr>
  </w:style>
  <w:style w:type="paragraph" w:customStyle="1" w:styleId="Styl1">
    <w:name w:val="Styl   1."/>
    <w:basedOn w:val="Normln"/>
    <w:link w:val="Styl1Char"/>
    <w:qFormat/>
    <w:rsid w:val="007D2780"/>
    <w:pPr>
      <w:numPr>
        <w:numId w:val="6"/>
      </w:numPr>
      <w:spacing w:before="120" w:after="240" w:line="240" w:lineRule="auto"/>
      <w:jc w:val="both"/>
    </w:pPr>
    <w:rPr>
      <w:rFonts w:eastAsia="Calibri" w:cs="Arial"/>
    </w:rPr>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rsid w:val="007D2780"/>
    <w:pPr>
      <w:spacing w:after="160" w:line="240" w:lineRule="exact"/>
    </w:pPr>
    <w:rPr>
      <w:rFonts w:ascii="Times New Roman Bold" w:eastAsia="Times New Roman" w:hAnsi="Times New Roman Bold"/>
      <w:szCs w:val="26"/>
      <w:lang w:val="sk-SK"/>
    </w:rPr>
  </w:style>
  <w:style w:type="paragraph" w:customStyle="1" w:styleId="Styl1-1">
    <w:name w:val="Styl1 - 1."/>
    <w:basedOn w:val="Normln"/>
    <w:link w:val="Styl1-1Char"/>
    <w:qFormat/>
    <w:rsid w:val="007D2780"/>
    <w:pPr>
      <w:numPr>
        <w:numId w:val="7"/>
      </w:numPr>
      <w:overflowPunct w:val="0"/>
      <w:autoSpaceDE w:val="0"/>
      <w:autoSpaceDN w:val="0"/>
      <w:adjustRightInd w:val="0"/>
      <w:spacing w:before="120" w:after="240" w:line="240" w:lineRule="auto"/>
      <w:ind w:left="357" w:hanging="357"/>
      <w:jc w:val="both"/>
      <w:textAlignment w:val="baseline"/>
    </w:pPr>
    <w:rPr>
      <w:rFonts w:eastAsia="Times New Roman" w:cs="Arial"/>
    </w:rPr>
  </w:style>
  <w:style w:type="character" w:customStyle="1" w:styleId="Styl1-1Char">
    <w:name w:val="Styl1 - 1. Char"/>
    <w:link w:val="Styl1-1"/>
    <w:rsid w:val="007D2780"/>
    <w:rPr>
      <w:rFonts w:ascii="Arial" w:eastAsia="Times New Roman" w:hAnsi="Arial" w:cs="Arial"/>
      <w:lang w:eastAsia="cs-CZ"/>
    </w:rPr>
  </w:style>
  <w:style w:type="paragraph" w:customStyle="1" w:styleId="Styl1-Nzevmaterilu">
    <w:name w:val="Styl1 - Název materiálu"/>
    <w:basedOn w:val="Normln"/>
    <w:link w:val="Styl1-NzevmateriluChar"/>
    <w:qFormat/>
    <w:rsid w:val="007D2780"/>
    <w:pPr>
      <w:overflowPunct w:val="0"/>
      <w:autoSpaceDE w:val="0"/>
      <w:autoSpaceDN w:val="0"/>
      <w:adjustRightInd w:val="0"/>
      <w:spacing w:after="0" w:line="240" w:lineRule="auto"/>
      <w:jc w:val="center"/>
      <w:textAlignment w:val="baseline"/>
    </w:pPr>
    <w:rPr>
      <w:rFonts w:eastAsia="Times New Roman" w:cs="Arial"/>
      <w:b/>
      <w:noProof/>
    </w:rPr>
  </w:style>
  <w:style w:type="character" w:customStyle="1" w:styleId="Styl1-NzevmateriluChar">
    <w:name w:val="Styl1 - Název materiálu Char"/>
    <w:link w:val="Styl1-Nzevmaterilu"/>
    <w:rsid w:val="007D2780"/>
    <w:rPr>
      <w:rFonts w:ascii="Arial" w:eastAsia="Times New Roman" w:hAnsi="Arial" w:cs="Arial"/>
      <w:b/>
      <w:noProof/>
      <w:szCs w:val="24"/>
      <w:lang w:eastAsia="cs-CZ"/>
    </w:rPr>
  </w:style>
  <w:style w:type="paragraph" w:customStyle="1" w:styleId="Styl1-a">
    <w:name w:val="Styl1 - a)"/>
    <w:basedOn w:val="Styl1-1"/>
    <w:link w:val="Styl1-aChar"/>
    <w:qFormat/>
    <w:rsid w:val="007D2780"/>
    <w:pPr>
      <w:numPr>
        <w:numId w:val="8"/>
      </w:numPr>
      <w:ind w:left="357" w:hanging="357"/>
    </w:pPr>
  </w:style>
  <w:style w:type="character" w:customStyle="1" w:styleId="Styl1-aChar">
    <w:name w:val="Styl1 - a) Char"/>
    <w:basedOn w:val="Styl1-1Char"/>
    <w:link w:val="Styl1-a"/>
    <w:rsid w:val="007D2780"/>
    <w:rPr>
      <w:rFonts w:ascii="Arial" w:eastAsia="Times New Roman" w:hAnsi="Arial" w:cs="Arial"/>
      <w:lang w:eastAsia="cs-CZ"/>
    </w:rPr>
  </w:style>
  <w:style w:type="paragraph" w:customStyle="1" w:styleId="Standard">
    <w:name w:val="Standard"/>
    <w:rsid w:val="007D2780"/>
    <w:pPr>
      <w:suppressAutoHyphens/>
      <w:autoSpaceDN w:val="0"/>
      <w:spacing w:after="0" w:line="240" w:lineRule="auto"/>
    </w:pPr>
    <w:rPr>
      <w:rFonts w:ascii="Times New Roman" w:eastAsia="Times New Roman" w:hAnsi="Times New Roman"/>
      <w:kern w:val="3"/>
      <w:sz w:val="24"/>
      <w:szCs w:val="20"/>
      <w:lang w:eastAsia="zh-CN" w:bidi="hi-IN"/>
    </w:rPr>
  </w:style>
  <w:style w:type="paragraph" w:customStyle="1" w:styleId="Hangingindent">
    <w:name w:val="Hanging indent"/>
    <w:basedOn w:val="Normln"/>
    <w:rsid w:val="007D2780"/>
    <w:pPr>
      <w:tabs>
        <w:tab w:val="left" w:pos="567"/>
      </w:tabs>
      <w:suppressAutoHyphens/>
      <w:autoSpaceDN w:val="0"/>
      <w:spacing w:after="120"/>
      <w:ind w:left="567" w:hanging="283"/>
    </w:pPr>
    <w:rPr>
      <w:rFonts w:ascii="Times New Roman" w:eastAsia="Times New Roman" w:hAnsi="Times New Roman"/>
      <w:kern w:val="3"/>
      <w:sz w:val="20"/>
      <w:szCs w:val="20"/>
      <w:lang w:val="en-US" w:eastAsia="zh-CN"/>
    </w:rPr>
  </w:style>
  <w:style w:type="numbering" w:customStyle="1" w:styleId="StylI-aa">
    <w:name w:val="Styl I-aa)"/>
    <w:uiPriority w:val="99"/>
    <w:rsid w:val="007D2780"/>
    <w:pPr>
      <w:numPr>
        <w:numId w:val="10"/>
      </w:numPr>
    </w:pPr>
  </w:style>
  <w:style w:type="paragraph" w:customStyle="1" w:styleId="StylI">
    <w:name w:val="Styl I."/>
    <w:basedOn w:val="Odstavecseseznamem"/>
    <w:link w:val="StylIChar"/>
    <w:qFormat/>
    <w:rsid w:val="007D2780"/>
    <w:pPr>
      <w:numPr>
        <w:numId w:val="9"/>
      </w:numPr>
      <w:spacing w:before="120" w:after="240" w:line="240" w:lineRule="auto"/>
      <w:ind w:left="357" w:hanging="357"/>
      <w:contextualSpacing w:val="0"/>
      <w:jc w:val="both"/>
    </w:pPr>
    <w:rPr>
      <w:rFonts w:eastAsia="Calibri" w:cs="Arial"/>
    </w:rPr>
  </w:style>
  <w:style w:type="character" w:customStyle="1" w:styleId="StylIChar">
    <w:name w:val="Styl I. Char"/>
    <w:link w:val="StylI"/>
    <w:rsid w:val="007D2780"/>
    <w:rPr>
      <w:rFonts w:ascii="Arial" w:eastAsia="Calibri" w:hAnsi="Arial" w:cs="Arial"/>
    </w:rPr>
  </w:style>
  <w:style w:type="paragraph" w:customStyle="1" w:styleId="Stylaa">
    <w:name w:val="Styl aa)"/>
    <w:basedOn w:val="Odstavecseseznamem"/>
    <w:qFormat/>
    <w:rsid w:val="007D2780"/>
    <w:pPr>
      <w:numPr>
        <w:ilvl w:val="3"/>
        <w:numId w:val="9"/>
      </w:numPr>
      <w:tabs>
        <w:tab w:val="num" w:pos="360"/>
      </w:tabs>
      <w:spacing w:before="120" w:after="240" w:line="240" w:lineRule="auto"/>
      <w:ind w:left="357" w:hanging="357"/>
      <w:contextualSpacing w:val="0"/>
      <w:jc w:val="both"/>
    </w:pPr>
    <w:rPr>
      <w:rFonts w:eastAsia="Calibri" w:cs="Arial"/>
    </w:rPr>
  </w:style>
  <w:style w:type="paragraph" w:customStyle="1" w:styleId="Styla">
    <w:name w:val="Styl a)"/>
    <w:basedOn w:val="Odstavecseseznamem"/>
    <w:qFormat/>
    <w:rsid w:val="007D2780"/>
    <w:pPr>
      <w:numPr>
        <w:ilvl w:val="2"/>
        <w:numId w:val="9"/>
      </w:numPr>
      <w:tabs>
        <w:tab w:val="num" w:pos="360"/>
      </w:tabs>
      <w:spacing w:before="120" w:after="240" w:line="240" w:lineRule="auto"/>
      <w:ind w:left="357" w:hanging="357"/>
      <w:contextualSpacing w:val="0"/>
      <w:jc w:val="both"/>
    </w:pPr>
    <w:rPr>
      <w:rFonts w:eastAsia="Calibri" w:cs="Arial"/>
    </w:rPr>
  </w:style>
  <w:style w:type="paragraph" w:customStyle="1" w:styleId="Odstavecseseznamem2">
    <w:name w:val="Odstavec se seznamem2"/>
    <w:basedOn w:val="Normln"/>
    <w:rsid w:val="007D2780"/>
    <w:pPr>
      <w:suppressAutoHyphens/>
      <w:spacing w:after="0" w:line="100" w:lineRule="atLeast"/>
      <w:ind w:left="720"/>
    </w:pPr>
    <w:rPr>
      <w:rFonts w:ascii="Times New Roman" w:eastAsia="Times New Roman" w:hAnsi="Times New Roman"/>
      <w:kern w:val="1"/>
      <w:sz w:val="24"/>
      <w:lang w:eastAsia="hi-IN" w:bidi="hi-IN"/>
    </w:rPr>
  </w:style>
  <w:style w:type="character" w:customStyle="1" w:styleId="Ukotvenpoznmkypodarou">
    <w:name w:val="Ukotvení poznámky pod čarou"/>
    <w:rsid w:val="00CC553E"/>
    <w:rPr>
      <w:vertAlign w:val="superscript"/>
    </w:rPr>
  </w:style>
  <w:style w:type="paragraph" w:customStyle="1" w:styleId="Poznmkapodarou">
    <w:name w:val="Poznámka pod čarou"/>
    <w:basedOn w:val="Normln"/>
    <w:rsid w:val="00CC553E"/>
    <w:rPr>
      <w:color w:val="00000A"/>
    </w:rPr>
  </w:style>
  <w:style w:type="character" w:customStyle="1" w:styleId="A01">
    <w:name w:val="A0+1"/>
    <w:uiPriority w:val="99"/>
    <w:rsid w:val="00031189"/>
    <w:rPr>
      <w:rFonts w:cs="Myriad Pro Light"/>
      <w:b/>
      <w:bCs/>
      <w:color w:val="000000"/>
      <w:sz w:val="32"/>
      <w:szCs w:val="32"/>
    </w:rPr>
  </w:style>
  <w:style w:type="character" w:customStyle="1" w:styleId="Znakapoznpodarou2">
    <w:name w:val="Značka pozn. pod čarou2"/>
    <w:rsid w:val="00CC1861"/>
    <w:rPr>
      <w:vertAlign w:val="superscript"/>
    </w:rPr>
  </w:style>
  <w:style w:type="character" w:customStyle="1" w:styleId="Znakapoznpodarou20">
    <w:name w:val="Značka pozn. pod čarou2"/>
    <w:rsid w:val="00CC1861"/>
    <w:rPr>
      <w:vertAlign w:val="superscript"/>
    </w:rPr>
  </w:style>
  <w:style w:type="paragraph" w:customStyle="1" w:styleId="Odstavecseseznamem3">
    <w:name w:val="Odstavec se seznamem3"/>
    <w:basedOn w:val="Normln"/>
    <w:rsid w:val="00CC1861"/>
    <w:pPr>
      <w:suppressAutoHyphens/>
      <w:spacing w:line="240" w:lineRule="auto"/>
      <w:ind w:left="720"/>
      <w:contextualSpacing/>
    </w:pPr>
    <w:rPr>
      <w:rFonts w:ascii="Times New Roman" w:eastAsia="Times New Roman" w:hAnsi="Times New Roman"/>
      <w:kern w:val="1"/>
      <w:sz w:val="24"/>
      <w:szCs w:val="20"/>
      <w:lang w:eastAsia="zh-CN" w:bidi="hi-IN"/>
    </w:rPr>
  </w:style>
  <w:style w:type="paragraph" w:customStyle="1" w:styleId="Textkomente1">
    <w:name w:val="Text komentáře1"/>
    <w:basedOn w:val="Normln"/>
    <w:rsid w:val="00CC1861"/>
    <w:pPr>
      <w:suppressAutoHyphens/>
      <w:spacing w:after="0" w:line="240" w:lineRule="auto"/>
    </w:pPr>
    <w:rPr>
      <w:rFonts w:ascii="Times New Roman" w:eastAsia="Times New Roman" w:hAnsi="Times New Roman"/>
      <w:kern w:val="1"/>
      <w:sz w:val="20"/>
      <w:szCs w:val="20"/>
      <w:lang w:eastAsia="zh-CN" w:bidi="hi-IN"/>
    </w:rPr>
  </w:style>
  <w:style w:type="numbering" w:customStyle="1" w:styleId="Bezseznamu2">
    <w:name w:val="Bez seznamu2"/>
    <w:next w:val="Bezseznamu"/>
    <w:uiPriority w:val="99"/>
    <w:semiHidden/>
    <w:unhideWhenUsed/>
    <w:rsid w:val="00E37E5E"/>
  </w:style>
  <w:style w:type="paragraph" w:styleId="Revize">
    <w:name w:val="Revision"/>
    <w:hidden/>
    <w:uiPriority w:val="99"/>
    <w:semiHidden/>
    <w:rsid w:val="00FE082C"/>
    <w:pPr>
      <w:spacing w:after="0" w:line="240" w:lineRule="auto"/>
    </w:p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ln"/>
    <w:link w:val="Znakapoznpodarou"/>
    <w:rsid w:val="00235094"/>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60249">
      <w:bodyDiv w:val="1"/>
      <w:marLeft w:val="0"/>
      <w:marRight w:val="0"/>
      <w:marTop w:val="0"/>
      <w:marBottom w:val="0"/>
      <w:divBdr>
        <w:top w:val="none" w:sz="0" w:space="0" w:color="auto"/>
        <w:left w:val="none" w:sz="0" w:space="0" w:color="auto"/>
        <w:bottom w:val="none" w:sz="0" w:space="0" w:color="auto"/>
        <w:right w:val="none" w:sz="0" w:space="0" w:color="auto"/>
      </w:divBdr>
    </w:div>
    <w:div w:id="138812711">
      <w:bodyDiv w:val="1"/>
      <w:marLeft w:val="0"/>
      <w:marRight w:val="0"/>
      <w:marTop w:val="0"/>
      <w:marBottom w:val="0"/>
      <w:divBdr>
        <w:top w:val="none" w:sz="0" w:space="0" w:color="auto"/>
        <w:left w:val="none" w:sz="0" w:space="0" w:color="auto"/>
        <w:bottom w:val="none" w:sz="0" w:space="0" w:color="auto"/>
        <w:right w:val="none" w:sz="0" w:space="0" w:color="auto"/>
      </w:divBdr>
      <w:divsChild>
        <w:div w:id="767039540">
          <w:marLeft w:val="0"/>
          <w:marRight w:val="0"/>
          <w:marTop w:val="0"/>
          <w:marBottom w:val="0"/>
          <w:divBdr>
            <w:top w:val="none" w:sz="0" w:space="0" w:color="auto"/>
            <w:left w:val="none" w:sz="0" w:space="0" w:color="auto"/>
            <w:bottom w:val="none" w:sz="0" w:space="0" w:color="auto"/>
            <w:right w:val="none" w:sz="0" w:space="0" w:color="auto"/>
          </w:divBdr>
          <w:divsChild>
            <w:div w:id="1108738449">
              <w:marLeft w:val="0"/>
              <w:marRight w:val="0"/>
              <w:marTop w:val="0"/>
              <w:marBottom w:val="0"/>
              <w:divBdr>
                <w:top w:val="none" w:sz="0" w:space="0" w:color="auto"/>
                <w:left w:val="none" w:sz="0" w:space="0" w:color="auto"/>
                <w:bottom w:val="none" w:sz="0" w:space="0" w:color="auto"/>
                <w:right w:val="none" w:sz="0" w:space="0" w:color="auto"/>
              </w:divBdr>
              <w:divsChild>
                <w:div w:id="1636523753">
                  <w:marLeft w:val="0"/>
                  <w:marRight w:val="0"/>
                  <w:marTop w:val="0"/>
                  <w:marBottom w:val="0"/>
                  <w:divBdr>
                    <w:top w:val="none" w:sz="0" w:space="0" w:color="auto"/>
                    <w:left w:val="none" w:sz="0" w:space="0" w:color="auto"/>
                    <w:bottom w:val="none" w:sz="0" w:space="0" w:color="auto"/>
                    <w:right w:val="none" w:sz="0" w:space="0" w:color="auto"/>
                  </w:divBdr>
                  <w:divsChild>
                    <w:div w:id="2070181422">
                      <w:marLeft w:val="0"/>
                      <w:marRight w:val="0"/>
                      <w:marTop w:val="0"/>
                      <w:marBottom w:val="0"/>
                      <w:divBdr>
                        <w:top w:val="none" w:sz="0" w:space="0" w:color="auto"/>
                        <w:left w:val="none" w:sz="0" w:space="0" w:color="auto"/>
                        <w:bottom w:val="none" w:sz="0" w:space="0" w:color="auto"/>
                        <w:right w:val="none" w:sz="0" w:space="0" w:color="auto"/>
                      </w:divBdr>
                      <w:divsChild>
                        <w:div w:id="1748260396">
                          <w:marLeft w:val="0"/>
                          <w:marRight w:val="0"/>
                          <w:marTop w:val="0"/>
                          <w:marBottom w:val="0"/>
                          <w:divBdr>
                            <w:top w:val="none" w:sz="0" w:space="0" w:color="auto"/>
                            <w:left w:val="none" w:sz="0" w:space="0" w:color="auto"/>
                            <w:bottom w:val="none" w:sz="0" w:space="0" w:color="auto"/>
                            <w:right w:val="none" w:sz="0" w:space="0" w:color="auto"/>
                          </w:divBdr>
                          <w:divsChild>
                            <w:div w:id="1913542304">
                              <w:marLeft w:val="0"/>
                              <w:marRight w:val="0"/>
                              <w:marTop w:val="0"/>
                              <w:marBottom w:val="0"/>
                              <w:divBdr>
                                <w:top w:val="none" w:sz="0" w:space="0" w:color="auto"/>
                                <w:left w:val="none" w:sz="0" w:space="0" w:color="auto"/>
                                <w:bottom w:val="none" w:sz="0" w:space="0" w:color="auto"/>
                                <w:right w:val="none" w:sz="0" w:space="0" w:color="auto"/>
                              </w:divBdr>
                              <w:divsChild>
                                <w:div w:id="1062370986">
                                  <w:marLeft w:val="0"/>
                                  <w:marRight w:val="0"/>
                                  <w:marTop w:val="0"/>
                                  <w:marBottom w:val="0"/>
                                  <w:divBdr>
                                    <w:top w:val="none" w:sz="0" w:space="0" w:color="auto"/>
                                    <w:left w:val="none" w:sz="0" w:space="0" w:color="auto"/>
                                    <w:bottom w:val="none" w:sz="0" w:space="0" w:color="auto"/>
                                    <w:right w:val="none" w:sz="0" w:space="0" w:color="auto"/>
                                  </w:divBdr>
                                  <w:divsChild>
                                    <w:div w:id="1225944640">
                                      <w:marLeft w:val="3600"/>
                                      <w:marRight w:val="3600"/>
                                      <w:marTop w:val="0"/>
                                      <w:marBottom w:val="0"/>
                                      <w:divBdr>
                                        <w:top w:val="none" w:sz="0" w:space="0" w:color="auto"/>
                                        <w:left w:val="none" w:sz="0" w:space="0" w:color="auto"/>
                                        <w:bottom w:val="none" w:sz="0" w:space="0" w:color="auto"/>
                                        <w:right w:val="none" w:sz="0" w:space="0" w:color="auto"/>
                                      </w:divBdr>
                                      <w:divsChild>
                                        <w:div w:id="1993289900">
                                          <w:marLeft w:val="105"/>
                                          <w:marRight w:val="105"/>
                                          <w:marTop w:val="0"/>
                                          <w:marBottom w:val="210"/>
                                          <w:divBdr>
                                            <w:top w:val="single" w:sz="6" w:space="0" w:color="C5C5C5"/>
                                            <w:left w:val="single" w:sz="6" w:space="0" w:color="C5C5C5"/>
                                            <w:bottom w:val="single" w:sz="6" w:space="0" w:color="C5C5C5"/>
                                            <w:right w:val="single" w:sz="6" w:space="0" w:color="C5C5C5"/>
                                          </w:divBdr>
                                          <w:divsChild>
                                            <w:div w:id="1977299064">
                                              <w:marLeft w:val="0"/>
                                              <w:marRight w:val="0"/>
                                              <w:marTop w:val="0"/>
                                              <w:marBottom w:val="0"/>
                                              <w:divBdr>
                                                <w:top w:val="none" w:sz="0" w:space="0" w:color="auto"/>
                                                <w:left w:val="none" w:sz="0" w:space="0" w:color="auto"/>
                                                <w:bottom w:val="none" w:sz="0" w:space="0" w:color="auto"/>
                                                <w:right w:val="none" w:sz="0" w:space="0" w:color="auto"/>
                                              </w:divBdr>
                                              <w:divsChild>
                                                <w:div w:id="16303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722876">
      <w:bodyDiv w:val="1"/>
      <w:marLeft w:val="0"/>
      <w:marRight w:val="0"/>
      <w:marTop w:val="0"/>
      <w:marBottom w:val="0"/>
      <w:divBdr>
        <w:top w:val="none" w:sz="0" w:space="0" w:color="auto"/>
        <w:left w:val="none" w:sz="0" w:space="0" w:color="auto"/>
        <w:bottom w:val="none" w:sz="0" w:space="0" w:color="auto"/>
        <w:right w:val="none" w:sz="0" w:space="0" w:color="auto"/>
      </w:divBdr>
    </w:div>
    <w:div w:id="287199587">
      <w:bodyDiv w:val="1"/>
      <w:marLeft w:val="60"/>
      <w:marRight w:val="60"/>
      <w:marTop w:val="60"/>
      <w:marBottom w:val="15"/>
      <w:divBdr>
        <w:top w:val="none" w:sz="0" w:space="0" w:color="auto"/>
        <w:left w:val="none" w:sz="0" w:space="0" w:color="auto"/>
        <w:bottom w:val="none" w:sz="0" w:space="0" w:color="auto"/>
        <w:right w:val="none" w:sz="0" w:space="0" w:color="auto"/>
      </w:divBdr>
      <w:divsChild>
        <w:div w:id="1598247087">
          <w:marLeft w:val="0"/>
          <w:marRight w:val="0"/>
          <w:marTop w:val="0"/>
          <w:marBottom w:val="0"/>
          <w:divBdr>
            <w:top w:val="none" w:sz="0" w:space="0" w:color="auto"/>
            <w:left w:val="none" w:sz="0" w:space="0" w:color="auto"/>
            <w:bottom w:val="none" w:sz="0" w:space="0" w:color="auto"/>
            <w:right w:val="none" w:sz="0" w:space="0" w:color="auto"/>
          </w:divBdr>
        </w:div>
        <w:div w:id="1502234671">
          <w:marLeft w:val="0"/>
          <w:marRight w:val="0"/>
          <w:marTop w:val="0"/>
          <w:marBottom w:val="0"/>
          <w:divBdr>
            <w:top w:val="none" w:sz="0" w:space="0" w:color="auto"/>
            <w:left w:val="none" w:sz="0" w:space="0" w:color="auto"/>
            <w:bottom w:val="none" w:sz="0" w:space="0" w:color="auto"/>
            <w:right w:val="none" w:sz="0" w:space="0" w:color="auto"/>
          </w:divBdr>
        </w:div>
        <w:div w:id="1212812716">
          <w:marLeft w:val="0"/>
          <w:marRight w:val="0"/>
          <w:marTop w:val="0"/>
          <w:marBottom w:val="0"/>
          <w:divBdr>
            <w:top w:val="none" w:sz="0" w:space="0" w:color="auto"/>
            <w:left w:val="none" w:sz="0" w:space="0" w:color="auto"/>
            <w:bottom w:val="none" w:sz="0" w:space="0" w:color="auto"/>
            <w:right w:val="none" w:sz="0" w:space="0" w:color="auto"/>
          </w:divBdr>
        </w:div>
        <w:div w:id="73287876">
          <w:marLeft w:val="0"/>
          <w:marRight w:val="0"/>
          <w:marTop w:val="0"/>
          <w:marBottom w:val="0"/>
          <w:divBdr>
            <w:top w:val="none" w:sz="0" w:space="0" w:color="auto"/>
            <w:left w:val="none" w:sz="0" w:space="0" w:color="auto"/>
            <w:bottom w:val="none" w:sz="0" w:space="0" w:color="auto"/>
            <w:right w:val="none" w:sz="0" w:space="0" w:color="auto"/>
          </w:divBdr>
        </w:div>
        <w:div w:id="758793234">
          <w:marLeft w:val="0"/>
          <w:marRight w:val="0"/>
          <w:marTop w:val="0"/>
          <w:marBottom w:val="0"/>
          <w:divBdr>
            <w:top w:val="none" w:sz="0" w:space="0" w:color="auto"/>
            <w:left w:val="none" w:sz="0" w:space="0" w:color="auto"/>
            <w:bottom w:val="none" w:sz="0" w:space="0" w:color="auto"/>
            <w:right w:val="none" w:sz="0" w:space="0" w:color="auto"/>
          </w:divBdr>
        </w:div>
        <w:div w:id="2109498405">
          <w:marLeft w:val="0"/>
          <w:marRight w:val="0"/>
          <w:marTop w:val="0"/>
          <w:marBottom w:val="0"/>
          <w:divBdr>
            <w:top w:val="none" w:sz="0" w:space="0" w:color="auto"/>
            <w:left w:val="none" w:sz="0" w:space="0" w:color="auto"/>
            <w:bottom w:val="none" w:sz="0" w:space="0" w:color="auto"/>
            <w:right w:val="none" w:sz="0" w:space="0" w:color="auto"/>
          </w:divBdr>
        </w:div>
      </w:divsChild>
    </w:div>
    <w:div w:id="657345229">
      <w:bodyDiv w:val="1"/>
      <w:marLeft w:val="0"/>
      <w:marRight w:val="0"/>
      <w:marTop w:val="0"/>
      <w:marBottom w:val="0"/>
      <w:divBdr>
        <w:top w:val="none" w:sz="0" w:space="0" w:color="auto"/>
        <w:left w:val="none" w:sz="0" w:space="0" w:color="auto"/>
        <w:bottom w:val="none" w:sz="0" w:space="0" w:color="auto"/>
        <w:right w:val="none" w:sz="0" w:space="0" w:color="auto"/>
      </w:divBdr>
    </w:div>
    <w:div w:id="782532134">
      <w:bodyDiv w:val="1"/>
      <w:marLeft w:val="0"/>
      <w:marRight w:val="0"/>
      <w:marTop w:val="0"/>
      <w:marBottom w:val="0"/>
      <w:divBdr>
        <w:top w:val="none" w:sz="0" w:space="0" w:color="auto"/>
        <w:left w:val="none" w:sz="0" w:space="0" w:color="auto"/>
        <w:bottom w:val="none" w:sz="0" w:space="0" w:color="auto"/>
        <w:right w:val="none" w:sz="0" w:space="0" w:color="auto"/>
      </w:divBdr>
      <w:divsChild>
        <w:div w:id="1062143454">
          <w:marLeft w:val="965"/>
          <w:marRight w:val="0"/>
          <w:marTop w:val="0"/>
          <w:marBottom w:val="0"/>
          <w:divBdr>
            <w:top w:val="none" w:sz="0" w:space="0" w:color="auto"/>
            <w:left w:val="none" w:sz="0" w:space="0" w:color="auto"/>
            <w:bottom w:val="none" w:sz="0" w:space="0" w:color="auto"/>
            <w:right w:val="none" w:sz="0" w:space="0" w:color="auto"/>
          </w:divBdr>
        </w:div>
      </w:divsChild>
    </w:div>
    <w:div w:id="996424981">
      <w:bodyDiv w:val="1"/>
      <w:marLeft w:val="0"/>
      <w:marRight w:val="0"/>
      <w:marTop w:val="0"/>
      <w:marBottom w:val="0"/>
      <w:divBdr>
        <w:top w:val="none" w:sz="0" w:space="0" w:color="auto"/>
        <w:left w:val="none" w:sz="0" w:space="0" w:color="auto"/>
        <w:bottom w:val="none" w:sz="0" w:space="0" w:color="auto"/>
        <w:right w:val="none" w:sz="0" w:space="0" w:color="auto"/>
      </w:divBdr>
      <w:divsChild>
        <w:div w:id="1184780512">
          <w:marLeft w:val="547"/>
          <w:marRight w:val="0"/>
          <w:marTop w:val="115"/>
          <w:marBottom w:val="0"/>
          <w:divBdr>
            <w:top w:val="none" w:sz="0" w:space="0" w:color="auto"/>
            <w:left w:val="none" w:sz="0" w:space="0" w:color="auto"/>
            <w:bottom w:val="none" w:sz="0" w:space="0" w:color="auto"/>
            <w:right w:val="none" w:sz="0" w:space="0" w:color="auto"/>
          </w:divBdr>
        </w:div>
      </w:divsChild>
    </w:div>
    <w:div w:id="1102334932">
      <w:bodyDiv w:val="1"/>
      <w:marLeft w:val="0"/>
      <w:marRight w:val="0"/>
      <w:marTop w:val="0"/>
      <w:marBottom w:val="0"/>
      <w:divBdr>
        <w:top w:val="none" w:sz="0" w:space="0" w:color="auto"/>
        <w:left w:val="none" w:sz="0" w:space="0" w:color="auto"/>
        <w:bottom w:val="none" w:sz="0" w:space="0" w:color="auto"/>
        <w:right w:val="none" w:sz="0" w:space="0" w:color="auto"/>
      </w:divBdr>
      <w:divsChild>
        <w:div w:id="1894582357">
          <w:marLeft w:val="0"/>
          <w:marRight w:val="0"/>
          <w:marTop w:val="0"/>
          <w:marBottom w:val="0"/>
          <w:divBdr>
            <w:top w:val="none" w:sz="0" w:space="0" w:color="auto"/>
            <w:left w:val="none" w:sz="0" w:space="0" w:color="auto"/>
            <w:bottom w:val="none" w:sz="0" w:space="0" w:color="auto"/>
            <w:right w:val="none" w:sz="0" w:space="0" w:color="auto"/>
          </w:divBdr>
          <w:divsChild>
            <w:div w:id="34935919">
              <w:marLeft w:val="0"/>
              <w:marRight w:val="0"/>
              <w:marTop w:val="0"/>
              <w:marBottom w:val="0"/>
              <w:divBdr>
                <w:top w:val="none" w:sz="0" w:space="0" w:color="auto"/>
                <w:left w:val="none" w:sz="0" w:space="0" w:color="auto"/>
                <w:bottom w:val="none" w:sz="0" w:space="0" w:color="auto"/>
                <w:right w:val="none" w:sz="0" w:space="0" w:color="auto"/>
              </w:divBdr>
              <w:divsChild>
                <w:div w:id="517353832">
                  <w:marLeft w:val="0"/>
                  <w:marRight w:val="0"/>
                  <w:marTop w:val="0"/>
                  <w:marBottom w:val="0"/>
                  <w:divBdr>
                    <w:top w:val="none" w:sz="0" w:space="0" w:color="auto"/>
                    <w:left w:val="none" w:sz="0" w:space="0" w:color="auto"/>
                    <w:bottom w:val="none" w:sz="0" w:space="0" w:color="auto"/>
                    <w:right w:val="none" w:sz="0" w:space="0" w:color="auto"/>
                  </w:divBdr>
                  <w:divsChild>
                    <w:div w:id="416679103">
                      <w:marLeft w:val="0"/>
                      <w:marRight w:val="0"/>
                      <w:marTop w:val="0"/>
                      <w:marBottom w:val="0"/>
                      <w:divBdr>
                        <w:top w:val="none" w:sz="0" w:space="0" w:color="auto"/>
                        <w:left w:val="none" w:sz="0" w:space="0" w:color="auto"/>
                        <w:bottom w:val="none" w:sz="0" w:space="0" w:color="auto"/>
                        <w:right w:val="none" w:sz="0" w:space="0" w:color="auto"/>
                      </w:divBdr>
                      <w:divsChild>
                        <w:div w:id="239290761">
                          <w:marLeft w:val="0"/>
                          <w:marRight w:val="0"/>
                          <w:marTop w:val="0"/>
                          <w:marBottom w:val="0"/>
                          <w:divBdr>
                            <w:top w:val="none" w:sz="0" w:space="0" w:color="auto"/>
                            <w:left w:val="none" w:sz="0" w:space="0" w:color="auto"/>
                            <w:bottom w:val="none" w:sz="0" w:space="0" w:color="auto"/>
                            <w:right w:val="none" w:sz="0" w:space="0" w:color="auto"/>
                          </w:divBdr>
                          <w:divsChild>
                            <w:div w:id="48504037">
                              <w:marLeft w:val="0"/>
                              <w:marRight w:val="0"/>
                              <w:marTop w:val="0"/>
                              <w:marBottom w:val="0"/>
                              <w:divBdr>
                                <w:top w:val="none" w:sz="0" w:space="0" w:color="auto"/>
                                <w:left w:val="none" w:sz="0" w:space="0" w:color="auto"/>
                                <w:bottom w:val="none" w:sz="0" w:space="0" w:color="auto"/>
                                <w:right w:val="none" w:sz="0" w:space="0" w:color="auto"/>
                              </w:divBdr>
                              <w:divsChild>
                                <w:div w:id="293871495">
                                  <w:marLeft w:val="0"/>
                                  <w:marRight w:val="0"/>
                                  <w:marTop w:val="0"/>
                                  <w:marBottom w:val="0"/>
                                  <w:divBdr>
                                    <w:top w:val="none" w:sz="0" w:space="0" w:color="auto"/>
                                    <w:left w:val="none" w:sz="0" w:space="0" w:color="auto"/>
                                    <w:bottom w:val="none" w:sz="0" w:space="0" w:color="auto"/>
                                    <w:right w:val="none" w:sz="0" w:space="0" w:color="auto"/>
                                  </w:divBdr>
                                  <w:divsChild>
                                    <w:div w:id="659164161">
                                      <w:marLeft w:val="3600"/>
                                      <w:marRight w:val="3600"/>
                                      <w:marTop w:val="0"/>
                                      <w:marBottom w:val="0"/>
                                      <w:divBdr>
                                        <w:top w:val="none" w:sz="0" w:space="0" w:color="auto"/>
                                        <w:left w:val="none" w:sz="0" w:space="0" w:color="auto"/>
                                        <w:bottom w:val="none" w:sz="0" w:space="0" w:color="auto"/>
                                        <w:right w:val="none" w:sz="0" w:space="0" w:color="auto"/>
                                      </w:divBdr>
                                      <w:divsChild>
                                        <w:div w:id="1365670428">
                                          <w:marLeft w:val="105"/>
                                          <w:marRight w:val="105"/>
                                          <w:marTop w:val="0"/>
                                          <w:marBottom w:val="210"/>
                                          <w:divBdr>
                                            <w:top w:val="single" w:sz="6" w:space="0" w:color="C5C5C5"/>
                                            <w:left w:val="single" w:sz="6" w:space="0" w:color="C5C5C5"/>
                                            <w:bottom w:val="single" w:sz="6" w:space="0" w:color="C5C5C5"/>
                                            <w:right w:val="single" w:sz="6" w:space="0" w:color="C5C5C5"/>
                                          </w:divBdr>
                                          <w:divsChild>
                                            <w:div w:id="1022626735">
                                              <w:marLeft w:val="0"/>
                                              <w:marRight w:val="0"/>
                                              <w:marTop w:val="0"/>
                                              <w:marBottom w:val="0"/>
                                              <w:divBdr>
                                                <w:top w:val="none" w:sz="0" w:space="0" w:color="auto"/>
                                                <w:left w:val="none" w:sz="0" w:space="0" w:color="auto"/>
                                                <w:bottom w:val="none" w:sz="0" w:space="0" w:color="auto"/>
                                                <w:right w:val="none" w:sz="0" w:space="0" w:color="auto"/>
                                              </w:divBdr>
                                              <w:divsChild>
                                                <w:div w:id="7601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3729740">
      <w:bodyDiv w:val="1"/>
      <w:marLeft w:val="0"/>
      <w:marRight w:val="0"/>
      <w:marTop w:val="0"/>
      <w:marBottom w:val="0"/>
      <w:divBdr>
        <w:top w:val="none" w:sz="0" w:space="0" w:color="auto"/>
        <w:left w:val="none" w:sz="0" w:space="0" w:color="auto"/>
        <w:bottom w:val="none" w:sz="0" w:space="0" w:color="auto"/>
        <w:right w:val="none" w:sz="0" w:space="0" w:color="auto"/>
      </w:divBdr>
    </w:div>
    <w:div w:id="1864248541">
      <w:bodyDiv w:val="1"/>
      <w:marLeft w:val="0"/>
      <w:marRight w:val="0"/>
      <w:marTop w:val="0"/>
      <w:marBottom w:val="0"/>
      <w:divBdr>
        <w:top w:val="none" w:sz="0" w:space="0" w:color="auto"/>
        <w:left w:val="none" w:sz="0" w:space="0" w:color="auto"/>
        <w:bottom w:val="none" w:sz="0" w:space="0" w:color="auto"/>
        <w:right w:val="none" w:sz="0" w:space="0" w:color="auto"/>
      </w:divBdr>
    </w:div>
    <w:div w:id="186489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zso.cz/csu/gender/1-gender_pracemzd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czlobby.cz/sites/default/files/spolupracujeme_download/doporuceni_komise_cedaw_2016.pdf" TargetMode="External"/><Relationship Id="rId13" Type="http://schemas.openxmlformats.org/officeDocument/2006/relationships/hyperlink" Target="http://padesatprocent.cz/cz/politicky/databaze-politicek" TargetMode="External"/><Relationship Id="rId18" Type="http://schemas.openxmlformats.org/officeDocument/2006/relationships/hyperlink" Target="http://www.otevrenaspolecnost.cz/knihovna/3855-vyrovnane-zastoupeni-zen-a-muzu-ve-vedeni-verejnych-firem-a-firem-kotovanych-na-burze-2016" TargetMode="External"/><Relationship Id="rId26" Type="http://schemas.openxmlformats.org/officeDocument/2006/relationships/hyperlink" Target="http://www.mpsv.cz/files/clanky/28308/Evropske_zeny_pracuji_od_zitrka_zdarma.pdf" TargetMode="External"/><Relationship Id="rId3" Type="http://schemas.openxmlformats.org/officeDocument/2006/relationships/hyperlink" Target="http://www.vlada.cz/cz/ppov/rovne-prilezitosti-zen-a-muzu/projekt_opz/aktivity_projektu/strategie-dalsiho-postupu-v-oblasti-prosazovani-vyrovnaneho-zastoupeni-zen-a-muzu-v-rozhodovacich-pozicich-155090/" TargetMode="External"/><Relationship Id="rId21" Type="http://schemas.openxmlformats.org/officeDocument/2006/relationships/hyperlink" Target="http://www.tojerovnost.cz/cs/" TargetMode="External"/><Relationship Id="rId7" Type="http://schemas.openxmlformats.org/officeDocument/2006/relationships/hyperlink" Target="http://www.keepeek.com/Digital-Asset-Management/oecd/governance/women-government-and-policy-making-in-oecd-countries_9789264210745-en" TargetMode="External"/><Relationship Id="rId12" Type="http://schemas.openxmlformats.org/officeDocument/2006/relationships/hyperlink" Target="http://padesatprocent.cz/cz/politicky/databaze-expertek" TargetMode="External"/><Relationship Id="rId17" Type="http://schemas.openxmlformats.org/officeDocument/2006/relationships/hyperlink" Target="http://ec.europa.eu/justice/gender-equality/files/gender_balance_decision_making/1607_factsheet_final_wob_data_en.pdf" TargetMode="External"/><Relationship Id="rId25" Type="http://schemas.openxmlformats.org/officeDocument/2006/relationships/hyperlink" Target="http://www.mpsv.cz/cs/28283" TargetMode="External"/><Relationship Id="rId2" Type="http://schemas.openxmlformats.org/officeDocument/2006/relationships/hyperlink" Target="http://www.vlada.cz/cz/ppov/rovne-prilezitosti-zen-a-muzu/dokumenty/podnet-k-uplatnovani-strategie-1-147699/" TargetMode="External"/><Relationship Id="rId16" Type="http://schemas.openxmlformats.org/officeDocument/2006/relationships/hyperlink" Target="https://www.czso.cz/csu/gender/1-gender_rozhodovani" TargetMode="External"/><Relationship Id="rId20" Type="http://schemas.openxmlformats.org/officeDocument/2006/relationships/hyperlink" Target="http://www.vlada.cz/cz/ppov/rovne-prilezitosti-zen-a-muzu/dokumenty/souhrnne-zpravy-o-plneni-priorit-a-postupu-vlady-pri-prosazovani-rovnych-prilezitosti-zen-a-muzu-za-roky-1998---2013-123732/" TargetMode="External"/><Relationship Id="rId1" Type="http://schemas.openxmlformats.org/officeDocument/2006/relationships/hyperlink" Target="http://www.vlada.cz/cz/ppov/rovne-prilezitosti-zen-a-muzu/dokumenty/zakladni-dokumenty-rady-123714/www.vlada.cz/cz/ppov/rovne-prilezitosti-zen-a-muzu/dokumenty/akcni-plan-pro-vyrovnane-zastoupeni-zen-a-muzu-v-rozhodovacich-pozicich-na-leta-2016---2018-147260/" TargetMode="External"/><Relationship Id="rId6" Type="http://schemas.openxmlformats.org/officeDocument/2006/relationships/hyperlink" Target="file:///C:\Users\skopalo\AppData\Local\Temp\notes2958B9\rm.coe.int\CoERMPublicCommonSearchServices\DisplayDCTMContent%3fdocumentId=09000016806b9834" TargetMode="External"/><Relationship Id="rId11" Type="http://schemas.openxmlformats.org/officeDocument/2006/relationships/hyperlink" Target="http://aa.ecn.cz/img_upload/666f72756d35302d6669313030313139/analyza_vysledky_ep_2014.pdf" TargetMode="External"/><Relationship Id="rId24" Type="http://schemas.openxmlformats.org/officeDocument/2006/relationships/hyperlink" Target="http://www.mpsv.cz/cs/24473" TargetMode="External"/><Relationship Id="rId5" Type="http://schemas.openxmlformats.org/officeDocument/2006/relationships/hyperlink" Target="file:///C:/Users/skopalo/Downloads/pp_vyrovnane-zastoupeni-zen-a-muzu-ve-vedeni-verejnych-firem%20(1).pdf" TargetMode="External"/><Relationship Id="rId15" Type="http://schemas.openxmlformats.org/officeDocument/2006/relationships/hyperlink" Target="http://www.soc.cas.cz/sites/default/files/soubory/solo_pro_sopran_na_web_soc.cas__0.pdf" TargetMode="External"/><Relationship Id="rId23" Type="http://schemas.openxmlformats.org/officeDocument/2006/relationships/hyperlink" Target="https://twitter.com/tojerovnost?lang=cs" TargetMode="External"/><Relationship Id="rId28" Type="http://schemas.openxmlformats.org/officeDocument/2006/relationships/hyperlink" Target="http://www.gendervh2020.cz/jednotlivci/54108-fakta/" TargetMode="External"/><Relationship Id="rId10" Type="http://schemas.openxmlformats.org/officeDocument/2006/relationships/hyperlink" Target="http://aa.ecn.cz/img_upload/666f72756d35302d6669313030313139/analyza_kraje_2016_vysledky_final.pdf" TargetMode="External"/><Relationship Id="rId19" Type="http://schemas.openxmlformats.org/officeDocument/2006/relationships/hyperlink" Target="http://byznysprospolecnost.cz/index-zeny-ve-vedeni-2017/" TargetMode="External"/><Relationship Id="rId4" Type="http://schemas.openxmlformats.org/officeDocument/2006/relationships/hyperlink" Target="http://www2.deloitte.com/content/dam/Deloitte/cz/Documents/press/14_11_20_TZ_Deloitte_CGC_Zeny_ve_vedeni_firem_dle_odvetvi_CZ.pdf" TargetMode="External"/><Relationship Id="rId9" Type="http://schemas.openxmlformats.org/officeDocument/2006/relationships/hyperlink" Target="http://aa.ecn.cz/img_upload/666f72756d35302d6669313030313139/analyza_senat_2016_vysledky.pdf" TargetMode="External"/><Relationship Id="rId14" Type="http://schemas.openxmlformats.org/officeDocument/2006/relationships/hyperlink" Target="http://aa.ecn.cz/img_upload/666f72756d35302d6669313030313139/vice_zen_jina_politika_forum.pdf" TargetMode="External"/><Relationship Id="rId22" Type="http://schemas.openxmlformats.org/officeDocument/2006/relationships/hyperlink" Target="https://www.facebook.com/tojerovnost/?fref=ts" TargetMode="External"/><Relationship Id="rId27" Type="http://schemas.openxmlformats.org/officeDocument/2006/relationships/hyperlink" Target="https://www.czso.cz/csu/gender/1-gender_rozhodovan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user\Dropbox\pomocne_tabulky_grafy.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Senát!$A$32</c:f>
              <c:strCache>
                <c:ptCount val="1"/>
                <c:pt idx="0">
                  <c:v>Podíl nominovaných žen</c:v>
                </c:pt>
              </c:strCache>
            </c:strRef>
          </c:tx>
          <c:spPr>
            <a:solidFill>
              <a:srgbClr val="00274C"/>
            </a:solidFill>
            <a:ln>
              <a:noFill/>
            </a:ln>
            <a:effectLst/>
          </c:spPr>
          <c:invertIfNegative val="0"/>
          <c:cat>
            <c:numRef>
              <c:f>Senát!$B$31:$L$31</c:f>
              <c:numCache>
                <c:formatCode>General</c:formatCode>
                <c:ptCount val="11"/>
                <c:pt idx="0">
                  <c:v>1996</c:v>
                </c:pt>
                <c:pt idx="1">
                  <c:v>1998</c:v>
                </c:pt>
                <c:pt idx="2">
                  <c:v>2000</c:v>
                </c:pt>
                <c:pt idx="3">
                  <c:v>2002</c:v>
                </c:pt>
                <c:pt idx="4">
                  <c:v>2004</c:v>
                </c:pt>
                <c:pt idx="5">
                  <c:v>2006</c:v>
                </c:pt>
                <c:pt idx="6">
                  <c:v>2008</c:v>
                </c:pt>
                <c:pt idx="7">
                  <c:v>2010</c:v>
                </c:pt>
                <c:pt idx="8">
                  <c:v>2012</c:v>
                </c:pt>
                <c:pt idx="9">
                  <c:v>2014</c:v>
                </c:pt>
                <c:pt idx="10">
                  <c:v>2016</c:v>
                </c:pt>
              </c:numCache>
            </c:numRef>
          </c:cat>
          <c:val>
            <c:numRef>
              <c:f>Senát!$B$32:$L$32</c:f>
              <c:numCache>
                <c:formatCode>0.0%</c:formatCode>
                <c:ptCount val="11"/>
                <c:pt idx="0">
                  <c:v>0.10390000000000002</c:v>
                </c:pt>
                <c:pt idx="1">
                  <c:v>8.7600000000000067E-2</c:v>
                </c:pt>
                <c:pt idx="2">
                  <c:v>0.16250000000000006</c:v>
                </c:pt>
                <c:pt idx="3">
                  <c:v>0.15480000000000019</c:v>
                </c:pt>
                <c:pt idx="4">
                  <c:v>0.18780000000000019</c:v>
                </c:pt>
                <c:pt idx="5">
                  <c:v>0.19120000000000006</c:v>
                </c:pt>
                <c:pt idx="6">
                  <c:v>0.17</c:v>
                </c:pt>
                <c:pt idx="7">
                  <c:v>0.16300000000000006</c:v>
                </c:pt>
                <c:pt idx="8">
                  <c:v>0.18030000000000004</c:v>
                </c:pt>
                <c:pt idx="9">
                  <c:v>0.15226337448559696</c:v>
                </c:pt>
                <c:pt idx="10">
                  <c:v>0.18450000000000019</c:v>
                </c:pt>
              </c:numCache>
            </c:numRef>
          </c:val>
        </c:ser>
        <c:ser>
          <c:idx val="1"/>
          <c:order val="1"/>
          <c:tx>
            <c:strRef>
              <c:f>Senát!$A$33</c:f>
              <c:strCache>
                <c:ptCount val="1"/>
                <c:pt idx="0">
                  <c:v>Podíl zvolených žen</c:v>
                </c:pt>
              </c:strCache>
            </c:strRef>
          </c:tx>
          <c:spPr>
            <a:solidFill>
              <a:srgbClr val="E31519"/>
            </a:solidFill>
            <a:ln>
              <a:noFill/>
            </a:ln>
            <a:effectLst/>
          </c:spPr>
          <c:invertIfNegative val="0"/>
          <c:cat>
            <c:numRef>
              <c:f>Senát!$B$31:$L$31</c:f>
              <c:numCache>
                <c:formatCode>General</c:formatCode>
                <c:ptCount val="11"/>
                <c:pt idx="0">
                  <c:v>1996</c:v>
                </c:pt>
                <c:pt idx="1">
                  <c:v>1998</c:v>
                </c:pt>
                <c:pt idx="2">
                  <c:v>2000</c:v>
                </c:pt>
                <c:pt idx="3">
                  <c:v>2002</c:v>
                </c:pt>
                <c:pt idx="4">
                  <c:v>2004</c:v>
                </c:pt>
                <c:pt idx="5">
                  <c:v>2006</c:v>
                </c:pt>
                <c:pt idx="6">
                  <c:v>2008</c:v>
                </c:pt>
                <c:pt idx="7">
                  <c:v>2010</c:v>
                </c:pt>
                <c:pt idx="8">
                  <c:v>2012</c:v>
                </c:pt>
                <c:pt idx="9">
                  <c:v>2014</c:v>
                </c:pt>
                <c:pt idx="10">
                  <c:v>2016</c:v>
                </c:pt>
              </c:numCache>
            </c:numRef>
          </c:cat>
          <c:val>
            <c:numRef>
              <c:f>Senát!$B$33:$L$33</c:f>
              <c:numCache>
                <c:formatCode>0.0%</c:formatCode>
                <c:ptCount val="11"/>
                <c:pt idx="0">
                  <c:v>0.11110000000000003</c:v>
                </c:pt>
                <c:pt idx="1">
                  <c:v>0.11110000000000003</c:v>
                </c:pt>
                <c:pt idx="2">
                  <c:v>0.14810000000000001</c:v>
                </c:pt>
                <c:pt idx="3">
                  <c:v>0.11110000000000003</c:v>
                </c:pt>
                <c:pt idx="4">
                  <c:v>0.11110000000000003</c:v>
                </c:pt>
                <c:pt idx="5">
                  <c:v>0.22220000000000006</c:v>
                </c:pt>
                <c:pt idx="6">
                  <c:v>0.18520000000000023</c:v>
                </c:pt>
                <c:pt idx="7">
                  <c:v>0.14810000000000001</c:v>
                </c:pt>
                <c:pt idx="8">
                  <c:v>0.18520000000000023</c:v>
                </c:pt>
                <c:pt idx="9">
                  <c:v>0.18520000000000023</c:v>
                </c:pt>
                <c:pt idx="10">
                  <c:v>0.22220000000000006</c:v>
                </c:pt>
              </c:numCache>
            </c:numRef>
          </c:val>
        </c:ser>
        <c:dLbls>
          <c:showLegendKey val="0"/>
          <c:showVal val="0"/>
          <c:showCatName val="0"/>
          <c:showSerName val="0"/>
          <c:showPercent val="0"/>
          <c:showBubbleSize val="0"/>
        </c:dLbls>
        <c:gapWidth val="150"/>
        <c:axId val="440786304"/>
        <c:axId val="459219328"/>
      </c:barChart>
      <c:lineChart>
        <c:grouping val="standard"/>
        <c:varyColors val="0"/>
        <c:ser>
          <c:idx val="2"/>
          <c:order val="2"/>
          <c:tx>
            <c:strRef>
              <c:f>Senát!$A$34</c:f>
              <c:strCache>
                <c:ptCount val="1"/>
                <c:pt idx="0">
                  <c:v>Podíl senátorek</c:v>
                </c:pt>
              </c:strCache>
            </c:strRef>
          </c:tx>
          <c:spPr>
            <a:ln w="47625" cap="rnd">
              <a:solidFill>
                <a:srgbClr val="58585A"/>
              </a:solidFill>
              <a:round/>
            </a:ln>
            <a:effectLst/>
          </c:spPr>
          <c:marker>
            <c:symbol val="circle"/>
            <c:size val="7"/>
            <c:spPr>
              <a:solidFill>
                <a:srgbClr val="58585A"/>
              </a:solidFill>
              <a:ln w="9525">
                <a:noFill/>
              </a:ln>
              <a:effectLst/>
            </c:spPr>
          </c:marker>
          <c:cat>
            <c:numRef>
              <c:f>Senát!$B$31:$L$31</c:f>
              <c:numCache>
                <c:formatCode>General</c:formatCode>
                <c:ptCount val="11"/>
                <c:pt idx="0">
                  <c:v>1996</c:v>
                </c:pt>
                <c:pt idx="1">
                  <c:v>1998</c:v>
                </c:pt>
                <c:pt idx="2">
                  <c:v>2000</c:v>
                </c:pt>
                <c:pt idx="3">
                  <c:v>2002</c:v>
                </c:pt>
                <c:pt idx="4">
                  <c:v>2004</c:v>
                </c:pt>
                <c:pt idx="5">
                  <c:v>2006</c:v>
                </c:pt>
                <c:pt idx="6">
                  <c:v>2008</c:v>
                </c:pt>
                <c:pt idx="7">
                  <c:v>2010</c:v>
                </c:pt>
                <c:pt idx="8">
                  <c:v>2012</c:v>
                </c:pt>
                <c:pt idx="9">
                  <c:v>2014</c:v>
                </c:pt>
                <c:pt idx="10">
                  <c:v>2016</c:v>
                </c:pt>
              </c:numCache>
            </c:numRef>
          </c:cat>
          <c:val>
            <c:numRef>
              <c:f>Senát!$B$34:$L$34</c:f>
              <c:numCache>
                <c:formatCode>0.0%</c:formatCode>
                <c:ptCount val="11"/>
                <c:pt idx="0">
                  <c:v>0.11111111111111113</c:v>
                </c:pt>
                <c:pt idx="1">
                  <c:v>0.11100000000000003</c:v>
                </c:pt>
                <c:pt idx="2">
                  <c:v>0.12345679012345678</c:v>
                </c:pt>
                <c:pt idx="3">
                  <c:v>0.12345679012345678</c:v>
                </c:pt>
                <c:pt idx="4">
                  <c:v>0.12345679012345678</c:v>
                </c:pt>
                <c:pt idx="5">
                  <c:v>0.14814814814814836</c:v>
                </c:pt>
                <c:pt idx="6">
                  <c:v>0.17283950617283969</c:v>
                </c:pt>
                <c:pt idx="7">
                  <c:v>0.18518518518518542</c:v>
                </c:pt>
                <c:pt idx="8">
                  <c:v>0.17283950617283969</c:v>
                </c:pt>
                <c:pt idx="9">
                  <c:v>0.18518518518518542</c:v>
                </c:pt>
                <c:pt idx="10">
                  <c:v>0.19753086419753096</c:v>
                </c:pt>
              </c:numCache>
            </c:numRef>
          </c:val>
          <c:smooth val="0"/>
        </c:ser>
        <c:dLbls>
          <c:showLegendKey val="0"/>
          <c:showVal val="0"/>
          <c:showCatName val="0"/>
          <c:showSerName val="0"/>
          <c:showPercent val="0"/>
          <c:showBubbleSize val="0"/>
        </c:dLbls>
        <c:marker val="1"/>
        <c:smooth val="0"/>
        <c:axId val="440786304"/>
        <c:axId val="459219328"/>
      </c:lineChart>
      <c:catAx>
        <c:axId val="4407863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459219328"/>
        <c:crosses val="autoZero"/>
        <c:auto val="1"/>
        <c:lblAlgn val="ctr"/>
        <c:lblOffset val="100"/>
        <c:noMultiLvlLbl val="0"/>
      </c:catAx>
      <c:valAx>
        <c:axId val="4592193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440786304"/>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itchFamily="34" charset="0"/>
                <a:ea typeface="+mn-ea"/>
                <a:cs typeface="+mn-cs"/>
              </a:defRPr>
            </a:pPr>
            <a:endParaRPr lang="cs-CZ"/>
          </a:p>
        </c:txPr>
      </c:legendEntry>
      <c:legendEntry>
        <c:idx val="1"/>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itchFamily="34" charset="0"/>
                <a:ea typeface="+mn-ea"/>
                <a:cs typeface="+mn-cs"/>
              </a:defRPr>
            </a:pPr>
            <a:endParaRPr lang="cs-CZ"/>
          </a:p>
        </c:txPr>
      </c:legendEntry>
      <c:legendEntry>
        <c:idx val="2"/>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itchFamily="34" charset="0"/>
                <a:ea typeface="+mn-ea"/>
                <a:cs typeface="+mn-cs"/>
              </a:defRPr>
            </a:pPr>
            <a:endParaRPr lang="cs-CZ"/>
          </a:p>
        </c:txPr>
      </c:legendEntry>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yriad Pro" panose="020B0503030403020204" pitchFamily="34" charset="0"/>
              <a:ea typeface="+mn-ea"/>
              <a:cs typeface="+mn-cs"/>
            </a:defRPr>
          </a:pPr>
          <a:endParaRPr lang="cs-CZ"/>
        </a:p>
      </c:txPr>
    </c:legend>
    <c:plotVisOnly val="1"/>
    <c:dispBlanksAs val="gap"/>
    <c:showDLblsOverMax val="0"/>
  </c:chart>
  <c:spPr>
    <a:noFill/>
    <a:ln w="9525" cap="flat" cmpd="sng" algn="ctr">
      <a:noFill/>
      <a:round/>
    </a:ln>
    <a:effectLst/>
  </c:spPr>
  <c:txPr>
    <a:bodyPr/>
    <a:lstStyle/>
    <a:p>
      <a:pPr>
        <a:defRPr/>
      </a:pPr>
      <a:endParaRPr lang="cs-CZ"/>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Kraje!$D$41</c:f>
              <c:strCache>
                <c:ptCount val="1"/>
                <c:pt idx="0">
                  <c:v>Poměr žen mezi nominovanými</c:v>
                </c:pt>
              </c:strCache>
            </c:strRef>
          </c:tx>
          <c:spPr>
            <a:solidFill>
              <a:srgbClr val="00274C"/>
            </a:solidFill>
            <a:effectLst/>
          </c:spPr>
          <c:invertIfNegative val="0"/>
          <c:dPt>
            <c:idx val="0"/>
            <c:invertIfNegative val="0"/>
            <c:bubble3D val="0"/>
            <c:spPr>
              <a:solidFill>
                <a:srgbClr val="00274C"/>
              </a:solidFill>
              <a:effectLst/>
            </c:spPr>
          </c:dPt>
          <c:dLbls>
            <c:dLbl>
              <c:idx val="0"/>
              <c:layout>
                <c:manualLayout>
                  <c:x val="1.3797063121998739E-2"/>
                  <c:y val="1.6772489444503132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8985176986631862E-3"/>
                  <c:y val="-2.035514111562200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0881079585088701E-3"/>
                  <c:y val="-2.814671643321381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3797063121998739E-2"/>
                  <c:y val="-5.244081040506478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8.2782212383958192E-3"/>
                  <c:y val="-2.0355141115622002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200">
                    <a:solidFill>
                      <a:srgbClr val="595959"/>
                    </a:solidFill>
                    <a:latin typeface="Arial" panose="020B0604020202020204" pitchFamily="34" charset="0"/>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Kraje!$E$40:$I$40</c:f>
              <c:numCache>
                <c:formatCode>General</c:formatCode>
                <c:ptCount val="5"/>
                <c:pt idx="0">
                  <c:v>2000</c:v>
                </c:pt>
                <c:pt idx="1">
                  <c:v>2004</c:v>
                </c:pt>
                <c:pt idx="2">
                  <c:v>2008</c:v>
                </c:pt>
                <c:pt idx="3">
                  <c:v>2012</c:v>
                </c:pt>
                <c:pt idx="4">
                  <c:v>2016</c:v>
                </c:pt>
              </c:numCache>
            </c:numRef>
          </c:cat>
          <c:val>
            <c:numRef>
              <c:f>Kraje!$E$41:$I$41</c:f>
              <c:numCache>
                <c:formatCode>0.0%</c:formatCode>
                <c:ptCount val="5"/>
                <c:pt idx="0">
                  <c:v>0.21800000000000022</c:v>
                </c:pt>
                <c:pt idx="1">
                  <c:v>0.26</c:v>
                </c:pt>
                <c:pt idx="2">
                  <c:v>0.29170000000000001</c:v>
                </c:pt>
                <c:pt idx="3">
                  <c:v>0.27600000000000002</c:v>
                </c:pt>
                <c:pt idx="4">
                  <c:v>0.30100000000000032</c:v>
                </c:pt>
              </c:numCache>
            </c:numRef>
          </c:val>
        </c:ser>
        <c:ser>
          <c:idx val="1"/>
          <c:order val="1"/>
          <c:tx>
            <c:strRef>
              <c:f>Kraje!$D$42</c:f>
              <c:strCache>
                <c:ptCount val="1"/>
                <c:pt idx="0">
                  <c:v>Poměr žen mezi zvolenými</c:v>
                </c:pt>
              </c:strCache>
            </c:strRef>
          </c:tx>
          <c:spPr>
            <a:solidFill>
              <a:srgbClr val="E30F19"/>
            </a:solidFill>
            <a:effectLst/>
          </c:spPr>
          <c:invertIfNegative val="0"/>
          <c:dLbls>
            <c:dLbl>
              <c:idx val="0"/>
              <c:layout>
                <c:manualLayout>
                  <c:x val="3.2195844736812293E-2"/>
                  <c:y val="-3.819949774351863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0449846002456782E-2"/>
                  <c:y val="-2.087991295445261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9037122875958771E-2"/>
                  <c:y val="-6.979482776826417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7880725139876406E-2"/>
                  <c:y val="-2.852470958036639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4574722391712125E-2"/>
                  <c:y val="-2.19117424259814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200">
                    <a:solidFill>
                      <a:srgbClr val="595959"/>
                    </a:solidFill>
                    <a:latin typeface="Myriad Pro"/>
                    <a:cs typeface="Myriad Pro"/>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Kraje!$E$40:$I$40</c:f>
              <c:numCache>
                <c:formatCode>General</c:formatCode>
                <c:ptCount val="5"/>
                <c:pt idx="0">
                  <c:v>2000</c:v>
                </c:pt>
                <c:pt idx="1">
                  <c:v>2004</c:v>
                </c:pt>
                <c:pt idx="2">
                  <c:v>2008</c:v>
                </c:pt>
                <c:pt idx="3">
                  <c:v>2012</c:v>
                </c:pt>
                <c:pt idx="4">
                  <c:v>2016</c:v>
                </c:pt>
              </c:numCache>
            </c:numRef>
          </c:cat>
          <c:val>
            <c:numRef>
              <c:f>Kraje!$E$42:$I$42</c:f>
              <c:numCache>
                <c:formatCode>0.0%</c:formatCode>
                <c:ptCount val="5"/>
                <c:pt idx="0">
                  <c:v>0.14380000000000001</c:v>
                </c:pt>
                <c:pt idx="1">
                  <c:v>0.15110000000000001</c:v>
                </c:pt>
                <c:pt idx="2">
                  <c:v>0.17620000000000019</c:v>
                </c:pt>
                <c:pt idx="3">
                  <c:v>0.19850000000000001</c:v>
                </c:pt>
                <c:pt idx="4">
                  <c:v>0.20300000000000001</c:v>
                </c:pt>
              </c:numCache>
            </c:numRef>
          </c:val>
        </c:ser>
        <c:dLbls>
          <c:showLegendKey val="0"/>
          <c:showVal val="0"/>
          <c:showCatName val="0"/>
          <c:showSerName val="0"/>
          <c:showPercent val="0"/>
          <c:showBubbleSize val="0"/>
        </c:dLbls>
        <c:gapWidth val="150"/>
        <c:shape val="box"/>
        <c:axId val="343221376"/>
        <c:axId val="343222912"/>
        <c:axId val="0"/>
      </c:bar3DChart>
      <c:catAx>
        <c:axId val="343221376"/>
        <c:scaling>
          <c:orientation val="minMax"/>
        </c:scaling>
        <c:delete val="0"/>
        <c:axPos val="b"/>
        <c:numFmt formatCode="General" sourceLinked="1"/>
        <c:majorTickMark val="out"/>
        <c:minorTickMark val="none"/>
        <c:tickLblPos val="nextTo"/>
        <c:txPr>
          <a:bodyPr/>
          <a:lstStyle/>
          <a:p>
            <a:pPr>
              <a:defRPr sz="1200">
                <a:solidFill>
                  <a:srgbClr val="595959"/>
                </a:solidFill>
                <a:latin typeface="Arial" panose="020B0604020202020204" pitchFamily="34" charset="0"/>
                <a:cs typeface="Arial" panose="020B0604020202020204" pitchFamily="34" charset="0"/>
              </a:defRPr>
            </a:pPr>
            <a:endParaRPr lang="cs-CZ"/>
          </a:p>
        </c:txPr>
        <c:crossAx val="343222912"/>
        <c:crosses val="autoZero"/>
        <c:auto val="1"/>
        <c:lblAlgn val="ctr"/>
        <c:lblOffset val="100"/>
        <c:noMultiLvlLbl val="0"/>
      </c:catAx>
      <c:valAx>
        <c:axId val="343222912"/>
        <c:scaling>
          <c:orientation val="minMax"/>
        </c:scaling>
        <c:delete val="0"/>
        <c:axPos val="l"/>
        <c:majorGridlines/>
        <c:numFmt formatCode="0%" sourceLinked="0"/>
        <c:majorTickMark val="out"/>
        <c:minorTickMark val="none"/>
        <c:tickLblPos val="nextTo"/>
        <c:txPr>
          <a:bodyPr/>
          <a:lstStyle/>
          <a:p>
            <a:pPr>
              <a:defRPr sz="1200">
                <a:solidFill>
                  <a:schemeClr val="tx1">
                    <a:lumMod val="65000"/>
                    <a:lumOff val="35000"/>
                  </a:schemeClr>
                </a:solidFill>
                <a:latin typeface="Arial" panose="020B0604020202020204" pitchFamily="34" charset="0"/>
                <a:cs typeface="Arial" panose="020B0604020202020204" pitchFamily="34" charset="0"/>
              </a:defRPr>
            </a:pPr>
            <a:endParaRPr lang="cs-CZ"/>
          </a:p>
        </c:txPr>
        <c:crossAx val="343221376"/>
        <c:crosses val="autoZero"/>
        <c:crossBetween val="between"/>
      </c:valAx>
    </c:plotArea>
    <c:legend>
      <c:legendPos val="b"/>
      <c:legendEntry>
        <c:idx val="0"/>
        <c:txPr>
          <a:bodyPr/>
          <a:lstStyle/>
          <a:p>
            <a:pPr>
              <a:defRPr sz="1200">
                <a:solidFill>
                  <a:srgbClr val="595959"/>
                </a:solidFill>
                <a:latin typeface="Arial" pitchFamily="34" charset="0"/>
                <a:cs typeface="Arial" pitchFamily="34" charset="0"/>
              </a:defRPr>
            </a:pPr>
            <a:endParaRPr lang="cs-CZ"/>
          </a:p>
        </c:txPr>
      </c:legendEntry>
      <c:legendEntry>
        <c:idx val="1"/>
        <c:txPr>
          <a:bodyPr/>
          <a:lstStyle/>
          <a:p>
            <a:pPr>
              <a:defRPr sz="1200" baseline="0">
                <a:solidFill>
                  <a:srgbClr val="595959"/>
                </a:solidFill>
                <a:latin typeface="Arial" pitchFamily="34" charset="0"/>
                <a:cs typeface="Myriad Pro"/>
              </a:defRPr>
            </a:pPr>
            <a:endParaRPr lang="cs-CZ"/>
          </a:p>
        </c:txPr>
      </c:legendEntry>
      <c:overlay val="0"/>
      <c:txPr>
        <a:bodyPr/>
        <a:lstStyle/>
        <a:p>
          <a:pPr>
            <a:defRPr sz="1200">
              <a:solidFill>
                <a:srgbClr val="595959"/>
              </a:solidFill>
              <a:latin typeface="Myriad Pro"/>
              <a:cs typeface="Myriad Pro"/>
            </a:defRPr>
          </a:pPr>
          <a:endParaRPr lang="cs-CZ"/>
        </a:p>
      </c:txPr>
    </c:legend>
    <c:plotVisOnly val="1"/>
    <c:dispBlanksAs val="gap"/>
    <c:showDLblsOverMax val="0"/>
  </c:chart>
  <c:spPr>
    <a:noFill/>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List1!$A$2:$C$2</c:f>
              <c:strCache>
                <c:ptCount val="1"/>
                <c:pt idx="0">
                  <c:v>Náměstek/náměstkyně</c:v>
                </c:pt>
              </c:strCache>
            </c:strRef>
          </c:tx>
          <c:cat>
            <c:numRef>
              <c:f>List1!$D$1:$G$1</c:f>
              <c:numCache>
                <c:formatCode>General</c:formatCode>
                <c:ptCount val="4"/>
                <c:pt idx="0">
                  <c:v>2010</c:v>
                </c:pt>
                <c:pt idx="1">
                  <c:v>2012</c:v>
                </c:pt>
                <c:pt idx="2">
                  <c:v>2014</c:v>
                </c:pt>
                <c:pt idx="3">
                  <c:v>2016</c:v>
                </c:pt>
              </c:numCache>
            </c:numRef>
          </c:cat>
          <c:val>
            <c:numRef>
              <c:f>List1!$D$2:$G$2</c:f>
              <c:numCache>
                <c:formatCode>0.0%</c:formatCode>
                <c:ptCount val="4"/>
                <c:pt idx="0">
                  <c:v>0.13043478260869565</c:v>
                </c:pt>
                <c:pt idx="1">
                  <c:v>0.13592233009708737</c:v>
                </c:pt>
                <c:pt idx="2">
                  <c:v>0.25233644859813081</c:v>
                </c:pt>
                <c:pt idx="3">
                  <c:v>0.27927927927927926</c:v>
                </c:pt>
              </c:numCache>
            </c:numRef>
          </c:val>
          <c:smooth val="0"/>
        </c:ser>
        <c:ser>
          <c:idx val="1"/>
          <c:order val="1"/>
          <c:tx>
            <c:strRef>
              <c:f>List1!$A$3:$C$3</c:f>
              <c:strCache>
                <c:ptCount val="1"/>
                <c:pt idx="0">
                  <c:v>Ředitel/ředitelka odboru</c:v>
                </c:pt>
              </c:strCache>
            </c:strRef>
          </c:tx>
          <c:cat>
            <c:numRef>
              <c:f>List1!$D$1:$G$1</c:f>
              <c:numCache>
                <c:formatCode>General</c:formatCode>
                <c:ptCount val="4"/>
                <c:pt idx="0">
                  <c:v>2010</c:v>
                </c:pt>
                <c:pt idx="1">
                  <c:v>2012</c:v>
                </c:pt>
                <c:pt idx="2">
                  <c:v>2014</c:v>
                </c:pt>
                <c:pt idx="3">
                  <c:v>2016</c:v>
                </c:pt>
              </c:numCache>
            </c:numRef>
          </c:cat>
          <c:val>
            <c:numRef>
              <c:f>List1!$D$3:$G$3</c:f>
              <c:numCache>
                <c:formatCode>0.0%</c:formatCode>
                <c:ptCount val="4"/>
                <c:pt idx="0">
                  <c:v>0.312</c:v>
                </c:pt>
                <c:pt idx="1">
                  <c:v>0.308</c:v>
                </c:pt>
                <c:pt idx="2">
                  <c:v>0.29899999999999999</c:v>
                </c:pt>
                <c:pt idx="3">
                  <c:v>0.32400000000000001</c:v>
                </c:pt>
              </c:numCache>
            </c:numRef>
          </c:val>
          <c:smooth val="0"/>
        </c:ser>
        <c:ser>
          <c:idx val="2"/>
          <c:order val="2"/>
          <c:tx>
            <c:strRef>
              <c:f>List1!$A$4:$C$4</c:f>
              <c:strCache>
                <c:ptCount val="1"/>
                <c:pt idx="0">
                  <c:v>Vedoucí oddělení</c:v>
                </c:pt>
              </c:strCache>
            </c:strRef>
          </c:tx>
          <c:cat>
            <c:numRef>
              <c:f>List1!$D$1:$G$1</c:f>
              <c:numCache>
                <c:formatCode>General</c:formatCode>
                <c:ptCount val="4"/>
                <c:pt idx="0">
                  <c:v>2010</c:v>
                </c:pt>
                <c:pt idx="1">
                  <c:v>2012</c:v>
                </c:pt>
                <c:pt idx="2">
                  <c:v>2014</c:v>
                </c:pt>
                <c:pt idx="3">
                  <c:v>2016</c:v>
                </c:pt>
              </c:numCache>
            </c:numRef>
          </c:cat>
          <c:val>
            <c:numRef>
              <c:f>List1!$D$4:$G$4</c:f>
              <c:numCache>
                <c:formatCode>0.0%</c:formatCode>
                <c:ptCount val="4"/>
                <c:pt idx="0">
                  <c:v>0.40620000000000001</c:v>
                </c:pt>
                <c:pt idx="1">
                  <c:v>0.40699999999999997</c:v>
                </c:pt>
                <c:pt idx="2">
                  <c:v>0.436</c:v>
                </c:pt>
                <c:pt idx="3">
                  <c:v>0.432</c:v>
                </c:pt>
              </c:numCache>
            </c:numRef>
          </c:val>
          <c:smooth val="0"/>
        </c:ser>
        <c:ser>
          <c:idx val="3"/>
          <c:order val="3"/>
          <c:tx>
            <c:strRef>
              <c:f>List1!$A$5:$C$5</c:f>
              <c:strCache>
                <c:ptCount val="1"/>
                <c:pt idx="0">
                  <c:v>Ostatní odborné pracovnice/pracovníci</c:v>
                </c:pt>
              </c:strCache>
            </c:strRef>
          </c:tx>
          <c:cat>
            <c:numRef>
              <c:f>List1!$D$1:$G$1</c:f>
              <c:numCache>
                <c:formatCode>General</c:formatCode>
                <c:ptCount val="4"/>
                <c:pt idx="0">
                  <c:v>2010</c:v>
                </c:pt>
                <c:pt idx="1">
                  <c:v>2012</c:v>
                </c:pt>
                <c:pt idx="2">
                  <c:v>2014</c:v>
                </c:pt>
                <c:pt idx="3">
                  <c:v>2016</c:v>
                </c:pt>
              </c:numCache>
            </c:numRef>
          </c:cat>
          <c:val>
            <c:numRef>
              <c:f>List1!$D$5:$G$5</c:f>
              <c:numCache>
                <c:formatCode>0.0%</c:formatCode>
                <c:ptCount val="4"/>
                <c:pt idx="0">
                  <c:v>0.63800000000000001</c:v>
                </c:pt>
                <c:pt idx="1">
                  <c:v>0.621</c:v>
                </c:pt>
                <c:pt idx="2">
                  <c:v>0.63300000000000001</c:v>
                </c:pt>
                <c:pt idx="3">
                  <c:v>0.63200000000000001</c:v>
                </c:pt>
              </c:numCache>
            </c:numRef>
          </c:val>
          <c:smooth val="0"/>
        </c:ser>
        <c:dLbls>
          <c:showLegendKey val="0"/>
          <c:showVal val="0"/>
          <c:showCatName val="0"/>
          <c:showSerName val="0"/>
          <c:showPercent val="0"/>
          <c:showBubbleSize val="0"/>
        </c:dLbls>
        <c:marker val="1"/>
        <c:smooth val="0"/>
        <c:axId val="343266816"/>
        <c:axId val="343268352"/>
      </c:lineChart>
      <c:catAx>
        <c:axId val="343266816"/>
        <c:scaling>
          <c:orientation val="minMax"/>
        </c:scaling>
        <c:delete val="0"/>
        <c:axPos val="b"/>
        <c:numFmt formatCode="General" sourceLinked="1"/>
        <c:majorTickMark val="out"/>
        <c:minorTickMark val="none"/>
        <c:tickLblPos val="nextTo"/>
        <c:crossAx val="343268352"/>
        <c:crosses val="autoZero"/>
        <c:auto val="1"/>
        <c:lblAlgn val="ctr"/>
        <c:lblOffset val="100"/>
        <c:noMultiLvlLbl val="0"/>
      </c:catAx>
      <c:valAx>
        <c:axId val="343268352"/>
        <c:scaling>
          <c:orientation val="minMax"/>
        </c:scaling>
        <c:delete val="0"/>
        <c:axPos val="l"/>
        <c:majorGridlines/>
        <c:numFmt formatCode="0.0%" sourceLinked="1"/>
        <c:majorTickMark val="out"/>
        <c:minorTickMark val="none"/>
        <c:tickLblPos val="nextTo"/>
        <c:crossAx val="34326681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4112A-B5F8-409B-960E-026A20A8E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13428</Words>
  <Characters>79226</Characters>
  <Application>Microsoft Office Word</Application>
  <DocSecurity>0</DocSecurity>
  <Lines>660</Lines>
  <Paragraphs>184</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92470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Čechová Miroslava</dc:creator>
  <cp:lastModifiedBy>Kaprová Petra</cp:lastModifiedBy>
  <cp:revision>2</cp:revision>
  <cp:lastPrinted>2017-07-03T09:53:00Z</cp:lastPrinted>
  <dcterms:created xsi:type="dcterms:W3CDTF">2018-07-12T06:14:00Z</dcterms:created>
  <dcterms:modified xsi:type="dcterms:W3CDTF">2018-07-12T06:14:00Z</dcterms:modified>
</cp:coreProperties>
</file>