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5F" w:rsidRPr="00D7325F" w:rsidRDefault="00185AD2" w:rsidP="00D7325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8468B"/>
          <w:lang w:eastAsia="cs-CZ"/>
        </w:rPr>
      </w:pPr>
      <w:r w:rsidRPr="006F07F1">
        <w:rPr>
          <w:rFonts w:ascii="Arial" w:eastAsia="Times New Roman" w:hAnsi="Arial" w:cs="Arial"/>
          <w:b/>
          <w:color w:val="08468B"/>
          <w:lang w:eastAsia="cs-CZ"/>
        </w:rPr>
        <w:t>PŘEHLED OTEVŘENÝCH VÝZEV</w:t>
      </w:r>
      <w:r w:rsidR="00D7325F" w:rsidRPr="006F07F1">
        <w:rPr>
          <w:rFonts w:ascii="Arial" w:eastAsia="Times New Roman" w:hAnsi="Arial" w:cs="Arial"/>
          <w:b/>
          <w:color w:val="08468B"/>
          <w:lang w:eastAsia="cs-CZ"/>
        </w:rPr>
        <w:t xml:space="preserve"> (</w:t>
      </w:r>
      <w:r w:rsidR="00AF7F4E">
        <w:rPr>
          <w:rFonts w:ascii="Arial" w:eastAsia="Times New Roman" w:hAnsi="Arial" w:cs="Arial"/>
          <w:b/>
          <w:color w:val="08468B"/>
          <w:lang w:eastAsia="cs-CZ"/>
        </w:rPr>
        <w:t>uzávěrky předkládání projektových žádostí</w:t>
      </w:r>
      <w:r w:rsidR="00D7325F" w:rsidRPr="006F07F1">
        <w:rPr>
          <w:rFonts w:ascii="Arial" w:eastAsia="Times New Roman" w:hAnsi="Arial" w:cs="Arial"/>
          <w:b/>
          <w:color w:val="08468B"/>
          <w:lang w:eastAsia="cs-CZ"/>
        </w:rPr>
        <w:t>)</w:t>
      </w:r>
      <w:r w:rsidR="00D7325F" w:rsidRPr="00D7325F">
        <w:rPr>
          <w:rFonts w:ascii="Arial" w:eastAsia="Times New Roman" w:hAnsi="Arial" w:cs="Arial"/>
          <w:b/>
          <w:color w:val="08468B"/>
          <w:lang w:eastAsia="cs-CZ"/>
        </w:rPr>
        <w:t>:</w:t>
      </w:r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Angažovanost a participace občanů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(10. 2. 2022)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Citizens’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engagement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and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participation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Podpora rovnosti, boje proti rasismu, xenofobii a diskriminaci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(24. 2. 2022)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6" w:history="1">
        <w:proofErr w:type="spellStart"/>
        <w:r w:rsidR="00E7513D">
          <w:rPr>
            <w:rStyle w:val="Hypertextovodkaz"/>
            <w:rFonts w:ascii="Arial" w:hAnsi="Arial" w:cs="Arial"/>
            <w:color w:val="FF0000"/>
            <w:shd w:val="clear" w:color="auto" w:fill="FFFFFF"/>
          </w:rPr>
          <w:t>E</w:t>
        </w:r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quality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and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to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fight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against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racism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,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xenophobia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and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discrimination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>
        <w:rPr>
          <w:rFonts w:ascii="Arial" w:eastAsia="Times New Roman" w:hAnsi="Arial" w:cs="Arial"/>
          <w:color w:val="08468B"/>
          <w:lang w:eastAsia="cs-CZ"/>
        </w:rPr>
        <w:t>(</w:t>
      </w:r>
      <w:r w:rsidRPr="00D7325F">
        <w:rPr>
          <w:rFonts w:ascii="Arial" w:eastAsia="Times New Roman" w:hAnsi="Arial" w:cs="Arial"/>
          <w:color w:val="08468B"/>
          <w:lang w:eastAsia="cs-CZ"/>
        </w:rPr>
        <w:t>Národní kontaktní místa Romů (3. 3.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limited/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restricted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to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National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Roma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Contact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Points</w:t>
        </w:r>
        <w:proofErr w:type="spellEnd"/>
      </w:hyperlink>
      <w:r>
        <w:t>)</w:t>
      </w:r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Podpora rovnosti žen a mužů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(16. 3. 2022)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8" w:history="1"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Gender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equality</w:t>
        </w:r>
        <w:proofErr w:type="spellEnd"/>
      </w:hyperlink>
    </w:p>
    <w:p w:rsid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Partnerství měst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(24. 3. 2022)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9" w:tgtFrame="_blank" w:history="1"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Town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-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Twinning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Sítě měst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r w:rsidRPr="00D7325F">
        <w:rPr>
          <w:rFonts w:ascii="Arial" w:eastAsia="Times New Roman" w:hAnsi="Arial" w:cs="Arial"/>
          <w:color w:val="08468B"/>
          <w:lang w:eastAsia="cs-CZ"/>
        </w:rPr>
        <w:t>(24. 3. 2022)</w:t>
      </w:r>
      <w:r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0" w:history="1"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Networks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of</w:t>
        </w:r>
        <w:proofErr w:type="spellEnd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FF0000"/>
            <w:shd w:val="clear" w:color="auto" w:fill="FFFFFF"/>
          </w:rPr>
          <w:t>Towns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Evropská paměť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(24. 3. 2022)</w:t>
      </w:r>
      <w:r w:rsidR="00442BE2"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1" w:history="1">
        <w:proofErr w:type="spellStart"/>
        <w:r w:rsidR="006F07F1" w:rsidRPr="006F07F1">
          <w:rPr>
            <w:rStyle w:val="Hypertextovodkaz"/>
            <w:rFonts w:ascii="Arial" w:eastAsia="Times New Roman" w:hAnsi="Arial" w:cs="Arial"/>
            <w:color w:val="FF0000"/>
            <w:lang w:eastAsia="cs-CZ"/>
          </w:rPr>
          <w:t>European</w:t>
        </w:r>
        <w:proofErr w:type="spellEnd"/>
        <w:r w:rsidR="006F07F1" w:rsidRPr="006F07F1">
          <w:rPr>
            <w:rStyle w:val="Hypertextovodkaz"/>
            <w:rFonts w:ascii="Arial" w:eastAsia="Times New Roman" w:hAnsi="Arial" w:cs="Arial"/>
            <w:color w:val="FF0000"/>
            <w:lang w:eastAsia="cs-CZ"/>
          </w:rPr>
          <w:t xml:space="preserve"> </w:t>
        </w:r>
        <w:proofErr w:type="spellStart"/>
        <w:r w:rsidR="006F07F1" w:rsidRPr="006F07F1">
          <w:rPr>
            <w:rStyle w:val="Hypertextovodkaz"/>
            <w:rFonts w:ascii="Arial" w:eastAsia="Times New Roman" w:hAnsi="Arial" w:cs="Arial"/>
            <w:color w:val="FF0000"/>
            <w:lang w:eastAsia="cs-CZ"/>
          </w:rPr>
          <w:t>remembrance</w:t>
        </w:r>
        <w:proofErr w:type="spellEnd"/>
      </w:hyperlink>
    </w:p>
    <w:p w:rsidR="00D7325F" w:rsidRPr="00D7325F" w:rsidRDefault="004B7389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>
        <w:rPr>
          <w:rFonts w:ascii="Arial" w:eastAsia="Times New Roman" w:hAnsi="Arial" w:cs="Arial"/>
          <w:b/>
          <w:color w:val="08468B"/>
          <w:lang w:eastAsia="cs-CZ"/>
        </w:rPr>
        <w:t>(</w:t>
      </w:r>
      <w:r w:rsidR="00311D82" w:rsidRPr="004B7389">
        <w:rPr>
          <w:rFonts w:ascii="Arial" w:eastAsia="Times New Roman" w:hAnsi="Arial" w:cs="Arial"/>
          <w:color w:val="08468B"/>
          <w:lang w:eastAsia="cs-CZ"/>
        </w:rPr>
        <w:t>H</w:t>
      </w:r>
      <w:r w:rsidR="00D7325F" w:rsidRPr="004B7389">
        <w:rPr>
          <w:rFonts w:ascii="Arial" w:eastAsia="Times New Roman" w:hAnsi="Arial" w:cs="Arial"/>
          <w:color w:val="08468B"/>
          <w:lang w:eastAsia="cs-CZ"/>
        </w:rPr>
        <w:t>odnoty</w:t>
      </w:r>
      <w:r w:rsidR="00311D82" w:rsidRPr="004B7389">
        <w:rPr>
          <w:rFonts w:ascii="Arial" w:eastAsia="Times New Roman" w:hAnsi="Arial" w:cs="Arial"/>
          <w:color w:val="08468B"/>
          <w:lang w:eastAsia="cs-CZ"/>
        </w:rPr>
        <w:t xml:space="preserve"> Unie</w:t>
      </w:r>
      <w:r w:rsidR="00311D82">
        <w:rPr>
          <w:rFonts w:ascii="Arial" w:eastAsia="Times New Roman" w:hAnsi="Arial" w:cs="Arial"/>
          <w:b/>
          <w:color w:val="08468B"/>
          <w:lang w:eastAsia="cs-CZ"/>
        </w:rPr>
        <w:t xml:space="preserve"> </w:t>
      </w:r>
      <w:r>
        <w:rPr>
          <w:rFonts w:ascii="Arial" w:eastAsia="Times New Roman" w:hAnsi="Arial" w:cs="Arial"/>
          <w:color w:val="08468B"/>
          <w:lang w:eastAsia="cs-CZ"/>
        </w:rPr>
        <w:t>– budování kapacit</w:t>
      </w:r>
      <w:r w:rsidR="00D7325F" w:rsidRPr="00D7325F">
        <w:rPr>
          <w:rFonts w:ascii="Arial" w:eastAsia="Times New Roman" w:hAnsi="Arial" w:cs="Arial"/>
          <w:color w:val="08468B"/>
          <w:lang w:eastAsia="cs-CZ"/>
        </w:rPr>
        <w:t xml:space="preserve"> (29. 3. 2022)</w:t>
      </w:r>
      <w:r w:rsidR="006F07F1"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2" w:history="1">
        <w:r w:rsidR="006F07F1" w:rsidRPr="006F07F1">
          <w:rPr>
            <w:rFonts w:ascii="Arial" w:eastAsia="Times New Roman" w:hAnsi="Arial" w:cs="Arial"/>
            <w:color w:val="FF0000"/>
            <w:u w:val="single"/>
            <w:lang w:eastAsia="cs-CZ"/>
          </w:rPr>
          <w:t xml:space="preserve">Union </w:t>
        </w:r>
        <w:proofErr w:type="spellStart"/>
        <w:r w:rsidR="006F07F1" w:rsidRPr="006F07F1">
          <w:rPr>
            <w:rFonts w:ascii="Arial" w:eastAsia="Times New Roman" w:hAnsi="Arial" w:cs="Arial"/>
            <w:color w:val="FF0000"/>
            <w:u w:val="single"/>
            <w:lang w:eastAsia="cs-CZ"/>
          </w:rPr>
          <w:t>values</w:t>
        </w:r>
        <w:proofErr w:type="spellEnd"/>
      </w:hyperlink>
      <w:r>
        <w:t>)</w:t>
      </w:r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 xml:space="preserve">Prevence a boj proti </w:t>
      </w:r>
      <w:proofErr w:type="spellStart"/>
      <w:r w:rsidRPr="00D7325F">
        <w:rPr>
          <w:rFonts w:ascii="Arial" w:eastAsia="Times New Roman" w:hAnsi="Arial" w:cs="Arial"/>
          <w:b/>
          <w:color w:val="08468B"/>
          <w:lang w:eastAsia="cs-CZ"/>
        </w:rPr>
        <w:t>genderově</w:t>
      </w:r>
      <w:proofErr w:type="spellEnd"/>
      <w:r w:rsidRPr="00D7325F">
        <w:rPr>
          <w:rFonts w:ascii="Arial" w:eastAsia="Times New Roman" w:hAnsi="Arial" w:cs="Arial"/>
          <w:b/>
          <w:color w:val="08468B"/>
          <w:lang w:eastAsia="cs-CZ"/>
        </w:rPr>
        <w:t xml:space="preserve"> podmíněnému násilí a násilí na dětech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(12. 4. 2022)</w:t>
      </w:r>
      <w:r w:rsidR="00903787"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3" w:history="1"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Combat</w:t>
        </w:r>
        <w:proofErr w:type="spellEnd"/>
        <w:r w:rsidR="002A2AAD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2A2AAD">
          <w:rPr>
            <w:rStyle w:val="Hypertextovodkaz"/>
            <w:rFonts w:ascii="Arial" w:hAnsi="Arial" w:cs="Arial"/>
            <w:color w:val="FF0000"/>
            <w:shd w:val="clear" w:color="auto" w:fill="FFFFFF"/>
          </w:rPr>
          <w:t>against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gender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-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based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violence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and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violence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against</w:t>
        </w:r>
        <w:proofErr w:type="spellEnd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903787">
          <w:rPr>
            <w:rStyle w:val="Hypertextovodkaz"/>
            <w:rFonts w:ascii="Arial" w:hAnsi="Arial" w:cs="Arial"/>
            <w:color w:val="FF0000"/>
            <w:shd w:val="clear" w:color="auto" w:fill="FFFFFF"/>
          </w:rPr>
          <w:t>children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 w:rsidRPr="00D7325F">
        <w:rPr>
          <w:rFonts w:ascii="Arial" w:eastAsia="Times New Roman" w:hAnsi="Arial" w:cs="Arial"/>
          <w:b/>
          <w:color w:val="08468B"/>
          <w:lang w:eastAsia="cs-CZ"/>
        </w:rPr>
        <w:t>Ochrana a prosazování práv dítěte</w:t>
      </w:r>
      <w:r w:rsidRPr="00D7325F">
        <w:rPr>
          <w:rFonts w:ascii="Arial" w:eastAsia="Times New Roman" w:hAnsi="Arial" w:cs="Arial"/>
          <w:color w:val="08468B"/>
          <w:lang w:eastAsia="cs-CZ"/>
        </w:rPr>
        <w:t xml:space="preserve"> (18. 5. 2022)</w:t>
      </w:r>
      <w:r w:rsidR="00442BE2"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4" w:history="1">
        <w:proofErr w:type="spellStart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>Rights</w:t>
        </w:r>
        <w:proofErr w:type="spellEnd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>of</w:t>
        </w:r>
        <w:proofErr w:type="spellEnd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>the</w:t>
        </w:r>
        <w:proofErr w:type="spellEnd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442BE2">
          <w:rPr>
            <w:rStyle w:val="Hypertextovodkaz"/>
            <w:rFonts w:ascii="Arial" w:hAnsi="Arial" w:cs="Arial"/>
            <w:color w:val="FF0000"/>
            <w:shd w:val="clear" w:color="auto" w:fill="FFFFFF"/>
          </w:rPr>
          <w:t>child</w:t>
        </w:r>
        <w:proofErr w:type="spellEnd"/>
      </w:hyperlink>
    </w:p>
    <w:p w:rsidR="00D7325F" w:rsidRPr="00D7325F" w:rsidRDefault="00D7325F" w:rsidP="00D73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468B"/>
          <w:lang w:eastAsia="cs-CZ"/>
        </w:rPr>
      </w:pPr>
      <w:r>
        <w:rPr>
          <w:rFonts w:ascii="Arial" w:eastAsia="Times New Roman" w:hAnsi="Arial" w:cs="Arial"/>
          <w:color w:val="08468B"/>
          <w:lang w:eastAsia="cs-CZ"/>
        </w:rPr>
        <w:t>(</w:t>
      </w:r>
      <w:r w:rsidRPr="00D7325F">
        <w:rPr>
          <w:rFonts w:ascii="Arial" w:eastAsia="Times New Roman" w:hAnsi="Arial" w:cs="Arial"/>
          <w:color w:val="08468B"/>
          <w:lang w:eastAsia="cs-CZ"/>
        </w:rPr>
        <w:t>Podpora budování kapacit a povědomí o Listině základních práv EU a činnosti strategických soudních sporů týkajících se demokracie, právního státu a porušování základních práv (24. 2. 2022)</w:t>
      </w:r>
      <w:r w:rsidR="006F07F1">
        <w:rPr>
          <w:rFonts w:ascii="Arial" w:eastAsia="Times New Roman" w:hAnsi="Arial" w:cs="Arial"/>
          <w:color w:val="08468B"/>
          <w:lang w:eastAsia="cs-CZ"/>
        </w:rPr>
        <w:t xml:space="preserve"> </w:t>
      </w:r>
      <w:hyperlink r:id="rId15" w:history="1">
        <w:proofErr w:type="spellStart"/>
        <w:r w:rsidR="006F07F1">
          <w:rPr>
            <w:rStyle w:val="Hypertextovodkaz"/>
            <w:rFonts w:ascii="Arial" w:hAnsi="Arial" w:cs="Arial"/>
            <w:color w:val="FF0000"/>
            <w:shd w:val="clear" w:color="auto" w:fill="FFFFFF"/>
          </w:rPr>
          <w:t>Promote</w:t>
        </w:r>
        <w:proofErr w:type="spellEnd"/>
        <w:r w:rsidR="006F07F1">
          <w:rPr>
            <w:rStyle w:val="Hypertextovodkaz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 w:rsidR="006F07F1">
          <w:rPr>
            <w:rStyle w:val="Hypertextovodkaz"/>
            <w:rFonts w:ascii="Arial" w:hAnsi="Arial" w:cs="Arial"/>
            <w:color w:val="FF0000"/>
            <w:shd w:val="clear" w:color="auto" w:fill="FFFFFF"/>
          </w:rPr>
          <w:t>capacity</w:t>
        </w:r>
        <w:proofErr w:type="spellEnd"/>
        <w:r w:rsidR="006F07F1">
          <w:rPr>
            <w:rStyle w:val="Hypertextovodkaz"/>
            <w:rFonts w:ascii="Arial" w:hAnsi="Arial" w:cs="Arial"/>
            <w:color w:val="FF0000"/>
            <w:shd w:val="clear" w:color="auto" w:fill="FFFFFF"/>
          </w:rPr>
          <w:t>…</w:t>
        </w:r>
      </w:hyperlink>
      <w:r>
        <w:rPr>
          <w:rFonts w:ascii="Arial" w:eastAsia="Times New Roman" w:hAnsi="Arial" w:cs="Arial"/>
          <w:color w:val="08468B"/>
          <w:lang w:eastAsia="cs-CZ"/>
        </w:rPr>
        <w:t>)</w:t>
      </w:r>
    </w:p>
    <w:p w:rsidR="003D5210" w:rsidRDefault="003D5210"/>
    <w:sectPr w:rsidR="003D5210" w:rsidSect="003D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C12"/>
    <w:multiLevelType w:val="multilevel"/>
    <w:tmpl w:val="929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25F"/>
    <w:rsid w:val="000353B3"/>
    <w:rsid w:val="00185AD2"/>
    <w:rsid w:val="002A2AAD"/>
    <w:rsid w:val="00311D82"/>
    <w:rsid w:val="00352FC1"/>
    <w:rsid w:val="003D5210"/>
    <w:rsid w:val="00442BE2"/>
    <w:rsid w:val="004B7389"/>
    <w:rsid w:val="006F07F1"/>
    <w:rsid w:val="00903787"/>
    <w:rsid w:val="00AF7F4E"/>
    <w:rsid w:val="00D7325F"/>
    <w:rsid w:val="00E7513D"/>
    <w:rsid w:val="00EA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3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2F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cerv-2022-ge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3" Type="http://schemas.openxmlformats.org/officeDocument/2006/relationships/hyperlink" Target="https://ec.europa.eu/info/funding-tenders/opportunities/portal/screen/opportunities/topic-details/cerv-2022-daphne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cerv-2022-nrcp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2" Type="http://schemas.openxmlformats.org/officeDocument/2006/relationships/hyperlink" Target="https://ec.europa.eu/info/funding-tenders/opportunities/portal/screen/opportunities/topic-details/cerv-2022-citizens-values;callCode=null;freeTextSearchKeyword=;matchWholeText=true;typeCodes=0,1,2;statusCodes=31094501,31094502,31094503;programmePeriod=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cerv-2022-equal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1" Type="http://schemas.openxmlformats.org/officeDocument/2006/relationships/hyperlink" Target="https://ec.europa.eu/info/funding-tenders/opportunities/portal/screen/opportunities/topic-details/cerv-2022-citizens-rem;callCode=null;freeTextSearchKeyword=;matchWholeText=true;typeCodes=0,1,2;statusCodes=31094501,31094502,31094503;programmePeriod=2021%20" TargetMode="External"/><Relationship Id="rId5" Type="http://schemas.openxmlformats.org/officeDocument/2006/relationships/hyperlink" Target="https://ec.europa.eu/info/funding-tenders/opportunities/portal/screen/opportunities/topic-details/cerv-2022-citizens-civ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5" Type="http://schemas.openxmlformats.org/officeDocument/2006/relationships/hyperlink" Target="https://ec.europa.eu/info/funding-tenders/opportunities/portal/screen/opportunities/topic-details/cerv-2022-char-liti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0" Type="http://schemas.openxmlformats.org/officeDocument/2006/relationships/hyperlink" Target="https://ec.europa.eu/info/funding-tenders/opportunities/portal/screen/opportunities/topic-details/cerv-2022-citizens-town-nt;callCode=null;freeTextSearchKeyword=;matchWholeText=true;typeCodes=1,2;statusCodes=31094501,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cerv-2022-citizens-town-tt;callCode=null;freeTextSearchKeyword=;matchWholeText=true;typeCodes=1,2;statusCodes=31094501,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details/cerv-2022-child;callCode=null;freeTextSearchKeyword=;matchWholeText=true;typeCodes=1,2;statusCodes=31094502;programmePeriod=null;programCcm2Id=43251589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420725755503</dc:creator>
  <cp:lastModifiedBy>420725755503</cp:lastModifiedBy>
  <cp:revision>11</cp:revision>
  <dcterms:created xsi:type="dcterms:W3CDTF">2022-01-17T21:09:00Z</dcterms:created>
  <dcterms:modified xsi:type="dcterms:W3CDTF">2022-01-18T09:10:00Z</dcterms:modified>
</cp:coreProperties>
</file>