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4CC" w:rsidRPr="00E775EE" w:rsidRDefault="00D644CC" w:rsidP="00D57EF4">
      <w:pPr>
        <w:pStyle w:val="Pracovnpodklad-nzev"/>
        <w:jc w:val="left"/>
        <w:rPr>
          <w:sz w:val="28"/>
          <w:szCs w:val="28"/>
          <w:u w:val="single"/>
        </w:rPr>
      </w:pPr>
      <w:r w:rsidRPr="00E775EE">
        <w:rPr>
          <w:sz w:val="28"/>
          <w:szCs w:val="28"/>
          <w:u w:val="single"/>
        </w:rPr>
        <w:t xml:space="preserve">Zápis z jednání Výboru proti mučení a jinému nelidskému, krutému, ponižujícímu zacházení a trestání </w:t>
      </w:r>
    </w:p>
    <w:p w:rsidR="00D644CC" w:rsidRPr="00E775EE" w:rsidRDefault="00D644CC" w:rsidP="00D57EF4">
      <w:pPr>
        <w:pStyle w:val="Pracovnpodklad-nzev"/>
        <w:jc w:val="left"/>
        <w:rPr>
          <w:sz w:val="28"/>
          <w:szCs w:val="28"/>
        </w:rPr>
      </w:pPr>
      <w:r w:rsidRPr="00E775EE">
        <w:rPr>
          <w:sz w:val="28"/>
          <w:szCs w:val="28"/>
        </w:rPr>
        <w:t>úterý dne 28.</w:t>
      </w:r>
      <w:r w:rsidR="00E775EE">
        <w:rPr>
          <w:sz w:val="28"/>
          <w:szCs w:val="28"/>
        </w:rPr>
        <w:t xml:space="preserve"> </w:t>
      </w:r>
      <w:r w:rsidRPr="00E775EE">
        <w:rPr>
          <w:sz w:val="28"/>
          <w:szCs w:val="28"/>
        </w:rPr>
        <w:t>3.</w:t>
      </w:r>
      <w:r w:rsidR="00E775EE">
        <w:rPr>
          <w:sz w:val="28"/>
          <w:szCs w:val="28"/>
        </w:rPr>
        <w:t xml:space="preserve"> </w:t>
      </w:r>
      <w:r w:rsidRPr="00E775EE">
        <w:rPr>
          <w:sz w:val="28"/>
          <w:szCs w:val="28"/>
        </w:rPr>
        <w:t>2017, Vladislavova 4, zasedací místnost ve fóru</w:t>
      </w:r>
    </w:p>
    <w:p w:rsidR="00D644CC" w:rsidRPr="00E775EE" w:rsidRDefault="00D644CC" w:rsidP="00D57EF4">
      <w:pPr>
        <w:pStyle w:val="Pracovnpodklad-nzev"/>
        <w:jc w:val="left"/>
        <w:rPr>
          <w:u w:val="single"/>
        </w:rPr>
      </w:pPr>
      <w:r w:rsidRPr="00E775EE">
        <w:rPr>
          <w:u w:val="single"/>
        </w:rPr>
        <w:t>Předseda:</w:t>
      </w:r>
      <w:r w:rsidRPr="00E775EE">
        <w:rPr>
          <w:b w:val="0"/>
        </w:rPr>
        <w:t xml:space="preserve"> Michal Řeháček</w:t>
      </w:r>
    </w:p>
    <w:p w:rsidR="00D644CC" w:rsidRPr="00E775EE" w:rsidRDefault="00D644CC" w:rsidP="00D57EF4">
      <w:pPr>
        <w:rPr>
          <w:rFonts w:cs="Arial"/>
          <w:b/>
          <w:u w:val="single"/>
        </w:rPr>
      </w:pPr>
      <w:r w:rsidRPr="00E775EE">
        <w:rPr>
          <w:rFonts w:cs="Arial"/>
          <w:b/>
          <w:u w:val="single"/>
        </w:rPr>
        <w:t>Přítomné členky a členové výboru:</w:t>
      </w:r>
    </w:p>
    <w:p w:rsidR="00D644CC" w:rsidRPr="00E775EE" w:rsidRDefault="00D644CC" w:rsidP="00D57EF4">
      <w:pPr>
        <w:jc w:val="both"/>
        <w:rPr>
          <w:rFonts w:cs="Arial"/>
        </w:rPr>
      </w:pPr>
      <w:r w:rsidRPr="00E775EE">
        <w:rPr>
          <w:rFonts w:cs="Arial"/>
        </w:rPr>
        <w:t xml:space="preserve">Jakub Drápal, Zuzana </w:t>
      </w:r>
      <w:proofErr w:type="spellStart"/>
      <w:r w:rsidRPr="00E775EE">
        <w:rPr>
          <w:rFonts w:cs="Arial"/>
        </w:rPr>
        <w:t>Durajová</w:t>
      </w:r>
      <w:proofErr w:type="spellEnd"/>
      <w:r w:rsidRPr="00E775EE">
        <w:rPr>
          <w:rFonts w:cs="Arial"/>
        </w:rPr>
        <w:t xml:space="preserve">, </w:t>
      </w:r>
      <w:r w:rsidRPr="00C36F39">
        <w:rPr>
          <w:rFonts w:cs="Arial"/>
        </w:rPr>
        <w:t xml:space="preserve">Eva </w:t>
      </w:r>
      <w:proofErr w:type="spellStart"/>
      <w:r w:rsidRPr="00C36F39">
        <w:rPr>
          <w:rFonts w:cs="Arial"/>
        </w:rPr>
        <w:t>Drhlíková</w:t>
      </w:r>
      <w:proofErr w:type="spellEnd"/>
      <w:r w:rsidRPr="00E775EE">
        <w:rPr>
          <w:rFonts w:cs="Arial"/>
        </w:rPr>
        <w:t xml:space="preserve">, Jana </w:t>
      </w:r>
      <w:proofErr w:type="spellStart"/>
      <w:r w:rsidRPr="00E775EE">
        <w:rPr>
          <w:rFonts w:cs="Arial"/>
        </w:rPr>
        <w:t>Firstová</w:t>
      </w:r>
      <w:proofErr w:type="spellEnd"/>
      <w:r w:rsidRPr="00E775EE">
        <w:rPr>
          <w:rFonts w:cs="Arial"/>
        </w:rPr>
        <w:t xml:space="preserve">, Michaela </w:t>
      </w:r>
      <w:proofErr w:type="spellStart"/>
      <w:r w:rsidRPr="00E775EE">
        <w:rPr>
          <w:rFonts w:cs="Arial"/>
        </w:rPr>
        <w:t>Hýbnerová</w:t>
      </w:r>
      <w:proofErr w:type="spellEnd"/>
      <w:r w:rsidRPr="00E775EE">
        <w:rPr>
          <w:rFonts w:cs="Arial"/>
        </w:rPr>
        <w:t xml:space="preserve">, </w:t>
      </w:r>
      <w:r w:rsidRPr="00C36F39">
        <w:rPr>
          <w:rFonts w:cs="Arial"/>
          <w:color w:val="000000" w:themeColor="text1"/>
        </w:rPr>
        <w:t>Lubomír Janků</w:t>
      </w:r>
      <w:r w:rsidR="00E8472E">
        <w:rPr>
          <w:rFonts w:cs="Arial"/>
        </w:rPr>
        <w:t>,</w:t>
      </w:r>
      <w:r w:rsidR="00C36F39" w:rsidRPr="00C36F39">
        <w:rPr>
          <w:rFonts w:cs="Arial"/>
        </w:rPr>
        <w:t xml:space="preserve"> Petr </w:t>
      </w:r>
      <w:proofErr w:type="spellStart"/>
      <w:r w:rsidR="00C36F39" w:rsidRPr="00C36F39">
        <w:rPr>
          <w:rFonts w:cs="Arial"/>
        </w:rPr>
        <w:t>Konůpka</w:t>
      </w:r>
      <w:proofErr w:type="spellEnd"/>
      <w:r w:rsidRPr="00C36F39">
        <w:rPr>
          <w:rFonts w:cs="Arial"/>
        </w:rPr>
        <w:t>, Lucie Rybová, Ondřej Val</w:t>
      </w:r>
      <w:r w:rsidRPr="00E8472E">
        <w:rPr>
          <w:rFonts w:cs="Arial"/>
        </w:rPr>
        <w:t>a</w:t>
      </w:r>
      <w:r w:rsidR="00E775EE" w:rsidRPr="00E8472E">
        <w:rPr>
          <w:rFonts w:cs="Arial"/>
        </w:rPr>
        <w:t xml:space="preserve">, </w:t>
      </w:r>
      <w:r w:rsidR="00434053">
        <w:rPr>
          <w:rFonts w:cs="Arial"/>
        </w:rPr>
        <w:t xml:space="preserve">Ladislav </w:t>
      </w:r>
      <w:proofErr w:type="spellStart"/>
      <w:r w:rsidR="00434053">
        <w:rPr>
          <w:rFonts w:cs="Arial"/>
        </w:rPr>
        <w:t>Zamboj</w:t>
      </w:r>
      <w:proofErr w:type="spellEnd"/>
      <w:r w:rsidRPr="00E775EE">
        <w:rPr>
          <w:rFonts w:cs="Arial"/>
        </w:rPr>
        <w:t xml:space="preserve"> </w:t>
      </w:r>
    </w:p>
    <w:p w:rsidR="00D644CC" w:rsidRPr="00E775EE" w:rsidRDefault="00D644CC" w:rsidP="00D57EF4">
      <w:pPr>
        <w:rPr>
          <w:rFonts w:cs="Arial"/>
          <w:b/>
          <w:szCs w:val="22"/>
          <w:u w:val="single"/>
        </w:rPr>
      </w:pPr>
    </w:p>
    <w:p w:rsidR="00D644CC" w:rsidRPr="00E775EE" w:rsidRDefault="00D644CC" w:rsidP="00D57EF4">
      <w:pPr>
        <w:rPr>
          <w:rFonts w:cs="Arial"/>
          <w:b/>
          <w:szCs w:val="22"/>
          <w:u w:val="single"/>
        </w:rPr>
      </w:pPr>
      <w:r w:rsidRPr="00E775EE">
        <w:rPr>
          <w:rFonts w:cs="Arial"/>
          <w:b/>
          <w:szCs w:val="22"/>
          <w:u w:val="single"/>
        </w:rPr>
        <w:t>Hosté:</w:t>
      </w:r>
    </w:p>
    <w:p w:rsidR="00E8472E" w:rsidRPr="00E775EE" w:rsidRDefault="00D644CC" w:rsidP="00D57EF4">
      <w:pPr>
        <w:jc w:val="both"/>
        <w:rPr>
          <w:rFonts w:cs="Arial"/>
        </w:rPr>
      </w:pPr>
      <w:r w:rsidRPr="00E775EE">
        <w:rPr>
          <w:rFonts w:cs="Arial"/>
        </w:rPr>
        <w:t>Tomáš Holý</w:t>
      </w:r>
      <w:r w:rsidR="00727752">
        <w:rPr>
          <w:rFonts w:cs="Arial"/>
        </w:rPr>
        <w:t xml:space="preserve"> (</w:t>
      </w:r>
      <w:proofErr w:type="spellStart"/>
      <w:r w:rsidR="00727752">
        <w:rPr>
          <w:rFonts w:cs="Arial"/>
        </w:rPr>
        <w:t>Msp</w:t>
      </w:r>
      <w:proofErr w:type="spellEnd"/>
      <w:r w:rsidR="00727752">
        <w:rPr>
          <w:rFonts w:cs="Arial"/>
        </w:rPr>
        <w:t>)</w:t>
      </w:r>
      <w:r w:rsidRPr="00E775EE">
        <w:rPr>
          <w:rFonts w:cs="Arial"/>
        </w:rPr>
        <w:t xml:space="preserve">, </w:t>
      </w:r>
      <w:r w:rsidR="00D95CD7">
        <w:rPr>
          <w:rFonts w:cs="Arial"/>
        </w:rPr>
        <w:t xml:space="preserve">Veronika </w:t>
      </w:r>
      <w:proofErr w:type="spellStart"/>
      <w:r w:rsidRPr="00E775EE">
        <w:rPr>
          <w:rFonts w:cs="Arial"/>
        </w:rPr>
        <w:t>Magová</w:t>
      </w:r>
      <w:proofErr w:type="spellEnd"/>
      <w:r w:rsidR="00727752">
        <w:rPr>
          <w:rFonts w:cs="Arial"/>
        </w:rPr>
        <w:t xml:space="preserve"> (</w:t>
      </w:r>
      <w:proofErr w:type="spellStart"/>
      <w:r w:rsidR="00727752">
        <w:rPr>
          <w:rFonts w:cs="Arial"/>
        </w:rPr>
        <w:t>Msp</w:t>
      </w:r>
      <w:proofErr w:type="spellEnd"/>
      <w:r w:rsidR="00727752">
        <w:rPr>
          <w:rFonts w:cs="Arial"/>
        </w:rPr>
        <w:t>)</w:t>
      </w:r>
      <w:r w:rsidRPr="00E775EE">
        <w:rPr>
          <w:rFonts w:cs="Arial"/>
        </w:rPr>
        <w:t xml:space="preserve">, Viktor </w:t>
      </w:r>
      <w:proofErr w:type="spellStart"/>
      <w:r w:rsidRPr="00E775EE">
        <w:rPr>
          <w:rFonts w:cs="Arial"/>
        </w:rPr>
        <w:t>Kundrák</w:t>
      </w:r>
      <w:proofErr w:type="spellEnd"/>
      <w:r w:rsidR="00727752">
        <w:rPr>
          <w:rFonts w:cs="Arial"/>
        </w:rPr>
        <w:t xml:space="preserve"> (</w:t>
      </w:r>
      <w:proofErr w:type="spellStart"/>
      <w:r w:rsidR="00727752">
        <w:rPr>
          <w:rFonts w:cs="Arial"/>
        </w:rPr>
        <w:t>Msp</w:t>
      </w:r>
      <w:proofErr w:type="spellEnd"/>
      <w:r w:rsidR="00727752">
        <w:rPr>
          <w:rFonts w:cs="Arial"/>
        </w:rPr>
        <w:t>)</w:t>
      </w:r>
      <w:r w:rsidRPr="00E775EE">
        <w:rPr>
          <w:rFonts w:cs="Arial"/>
        </w:rPr>
        <w:t xml:space="preserve">, Tomáš </w:t>
      </w:r>
      <w:proofErr w:type="spellStart"/>
      <w:r w:rsidRPr="00E775EE">
        <w:rPr>
          <w:rFonts w:cs="Arial"/>
        </w:rPr>
        <w:t>Tylich</w:t>
      </w:r>
      <w:proofErr w:type="spellEnd"/>
      <w:r w:rsidR="00B86940">
        <w:rPr>
          <w:rFonts w:cs="Arial"/>
        </w:rPr>
        <w:t xml:space="preserve"> (</w:t>
      </w:r>
      <w:r w:rsidR="0071419A">
        <w:rPr>
          <w:rFonts w:cs="Arial"/>
        </w:rPr>
        <w:t xml:space="preserve">spolek </w:t>
      </w:r>
      <w:r w:rsidR="00B86940">
        <w:rPr>
          <w:rFonts w:cs="Arial"/>
        </w:rPr>
        <w:t>Kolumbus), Kateřina Hlaváč</w:t>
      </w:r>
      <w:r w:rsidR="00727752">
        <w:rPr>
          <w:rFonts w:cs="Arial"/>
        </w:rPr>
        <w:t>ová (Policejní prezidium)</w:t>
      </w:r>
      <w:r w:rsidR="00E8472E">
        <w:rPr>
          <w:rFonts w:cs="Arial"/>
        </w:rPr>
        <w:t xml:space="preserve">, Maria </w:t>
      </w:r>
      <w:proofErr w:type="spellStart"/>
      <w:r w:rsidR="00E8472E">
        <w:rPr>
          <w:rFonts w:cs="Arial"/>
        </w:rPr>
        <w:t>Micenková</w:t>
      </w:r>
      <w:proofErr w:type="spellEnd"/>
      <w:r w:rsidR="00E8472E">
        <w:rPr>
          <w:rFonts w:cs="Arial"/>
        </w:rPr>
        <w:t xml:space="preserve"> (zástupce Michael</w:t>
      </w:r>
      <w:r w:rsidR="00D733FB">
        <w:rPr>
          <w:rFonts w:cs="Arial"/>
        </w:rPr>
        <w:t>y</w:t>
      </w:r>
      <w:r w:rsidR="00E8472E">
        <w:rPr>
          <w:rFonts w:cs="Arial"/>
        </w:rPr>
        <w:t xml:space="preserve"> Povolné)</w:t>
      </w:r>
    </w:p>
    <w:p w:rsidR="00D644CC" w:rsidRPr="00E775EE" w:rsidRDefault="00D644CC" w:rsidP="00D57EF4">
      <w:pPr>
        <w:rPr>
          <w:rFonts w:cs="Arial"/>
        </w:rPr>
      </w:pPr>
    </w:p>
    <w:p w:rsidR="00D644CC" w:rsidRPr="00E775EE" w:rsidRDefault="00D644CC" w:rsidP="00D57EF4">
      <w:pPr>
        <w:rPr>
          <w:rFonts w:cs="Arial"/>
          <w:b/>
          <w:u w:val="single"/>
        </w:rPr>
      </w:pPr>
      <w:r w:rsidRPr="00E775EE">
        <w:rPr>
          <w:rFonts w:cs="Arial"/>
          <w:b/>
          <w:u w:val="single"/>
        </w:rPr>
        <w:t xml:space="preserve">Sekretariát: </w:t>
      </w:r>
    </w:p>
    <w:p w:rsidR="00D644CC" w:rsidRPr="00E775EE" w:rsidRDefault="00D644CC" w:rsidP="00D57EF4">
      <w:pPr>
        <w:rPr>
          <w:rFonts w:cs="Arial"/>
        </w:rPr>
      </w:pPr>
      <w:r w:rsidRPr="00E775EE">
        <w:rPr>
          <w:rFonts w:cs="Arial"/>
        </w:rPr>
        <w:t>Markéta Křižáková</w:t>
      </w:r>
      <w:r w:rsidR="00E8472E">
        <w:rPr>
          <w:rFonts w:cs="Arial"/>
        </w:rPr>
        <w:t xml:space="preserve">, Jakub </w:t>
      </w:r>
      <w:proofErr w:type="spellStart"/>
      <w:r w:rsidR="00E8472E">
        <w:rPr>
          <w:rFonts w:cs="Arial"/>
        </w:rPr>
        <w:t>Machačka</w:t>
      </w:r>
      <w:proofErr w:type="spellEnd"/>
    </w:p>
    <w:p w:rsidR="00D644CC" w:rsidRPr="00E775EE" w:rsidRDefault="00D644CC" w:rsidP="00D57EF4">
      <w:pPr>
        <w:rPr>
          <w:rFonts w:cs="Arial"/>
        </w:rPr>
      </w:pPr>
    </w:p>
    <w:p w:rsidR="00D644CC" w:rsidRPr="00E775EE" w:rsidRDefault="00D644CC" w:rsidP="00D57EF4">
      <w:pPr>
        <w:rPr>
          <w:rFonts w:cs="Arial"/>
          <w:b/>
          <w:sz w:val="24"/>
        </w:rPr>
      </w:pPr>
    </w:p>
    <w:p w:rsidR="00D644CC" w:rsidRPr="00E775EE" w:rsidRDefault="00D644CC" w:rsidP="00D57EF4">
      <w:pPr>
        <w:rPr>
          <w:rFonts w:cs="Arial"/>
          <w:b/>
          <w:u w:val="single"/>
        </w:rPr>
      </w:pPr>
      <w:r w:rsidRPr="00E775EE">
        <w:rPr>
          <w:rFonts w:cs="Arial"/>
          <w:b/>
          <w:u w:val="single"/>
        </w:rPr>
        <w:t>Program jednání:</w:t>
      </w:r>
    </w:p>
    <w:p w:rsidR="00E775EE" w:rsidRPr="00E775EE" w:rsidRDefault="00E775EE" w:rsidP="00D57EF4">
      <w:pPr>
        <w:autoSpaceDE w:val="0"/>
        <w:autoSpaceDN w:val="0"/>
        <w:adjustRightInd w:val="0"/>
        <w:rPr>
          <w:rFonts w:cs="Arial"/>
          <w:color w:val="000000"/>
        </w:rPr>
      </w:pPr>
    </w:p>
    <w:p w:rsidR="00E775EE" w:rsidRPr="00E775EE" w:rsidRDefault="00E775EE" w:rsidP="008B467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E775EE">
        <w:rPr>
          <w:rFonts w:cs="Arial"/>
          <w:color w:val="000000"/>
        </w:rPr>
        <w:t>Zlepšování postavení osob se záznamem v rejstříku trestů na trhu práce</w:t>
      </w:r>
      <w:r w:rsidR="00FB45F2">
        <w:rPr>
          <w:rFonts w:cs="Arial"/>
          <w:color w:val="000000"/>
        </w:rPr>
        <w:t xml:space="preserve"> -</w:t>
      </w:r>
      <w:r w:rsidRPr="00E775EE">
        <w:rPr>
          <w:rFonts w:cs="Arial"/>
          <w:color w:val="000000"/>
        </w:rPr>
        <w:t xml:space="preserve"> Mgr. Tomáš Holý z Ministerstva spravedlnosti</w:t>
      </w:r>
    </w:p>
    <w:p w:rsidR="00E775EE" w:rsidRDefault="00E775EE" w:rsidP="008B467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E775EE">
        <w:rPr>
          <w:rFonts w:cs="Arial"/>
          <w:color w:val="000000"/>
        </w:rPr>
        <w:t>Podnět výboru k postihu špatného zacházení</w:t>
      </w:r>
      <w:r w:rsidR="007D0912">
        <w:rPr>
          <w:rFonts w:cs="Arial"/>
          <w:color w:val="000000"/>
        </w:rPr>
        <w:t xml:space="preserve"> </w:t>
      </w:r>
      <w:r w:rsidRPr="00E775EE">
        <w:rPr>
          <w:rFonts w:cs="Arial"/>
          <w:color w:val="000000"/>
        </w:rPr>
        <w:t>-</w:t>
      </w:r>
      <w:r w:rsidR="007D0912">
        <w:rPr>
          <w:rFonts w:cs="Arial"/>
          <w:color w:val="000000"/>
        </w:rPr>
        <w:t xml:space="preserve"> </w:t>
      </w:r>
      <w:r w:rsidRPr="00E775EE">
        <w:rPr>
          <w:rFonts w:cs="Arial"/>
          <w:color w:val="000000"/>
        </w:rPr>
        <w:t>tajemnice Výboru</w:t>
      </w:r>
    </w:p>
    <w:p w:rsidR="00FB45F2" w:rsidRPr="00FB45F2" w:rsidRDefault="00FB45F2" w:rsidP="008B467B">
      <w:pPr>
        <w:pStyle w:val="Odstavecseseznamem"/>
        <w:numPr>
          <w:ilvl w:val="0"/>
          <w:numId w:val="1"/>
        </w:numPr>
        <w:jc w:val="both"/>
        <w:rPr>
          <w:rFonts w:cs="Arial"/>
          <w:color w:val="000000"/>
        </w:rPr>
      </w:pPr>
      <w:r w:rsidRPr="00FB45F2">
        <w:rPr>
          <w:rFonts w:cs="Arial"/>
          <w:color w:val="000000"/>
        </w:rPr>
        <w:t>Snaha o ponechání dozoru SZ ve vládním návrhu novely zákona o pobytu cizinců</w:t>
      </w:r>
      <w:r>
        <w:rPr>
          <w:rFonts w:cs="Arial"/>
          <w:color w:val="000000"/>
        </w:rPr>
        <w:t xml:space="preserve"> – Ondřej Vala</w:t>
      </w:r>
    </w:p>
    <w:p w:rsidR="00E775EE" w:rsidRPr="00E775EE" w:rsidRDefault="00E775EE" w:rsidP="008B467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E775EE">
        <w:rPr>
          <w:rFonts w:cs="Arial"/>
          <w:color w:val="000000"/>
        </w:rPr>
        <w:t>Sexuální práva a prevence sexuálního násilí u </w:t>
      </w:r>
      <w:r w:rsidR="007D0912">
        <w:rPr>
          <w:rFonts w:cs="Arial"/>
          <w:color w:val="000000"/>
        </w:rPr>
        <w:t>mladistvých ve</w:t>
      </w:r>
      <w:r w:rsidRPr="00E775EE">
        <w:rPr>
          <w:rFonts w:cs="Arial"/>
          <w:color w:val="000000"/>
        </w:rPr>
        <w:t xml:space="preserve"> výchovných ústav</w:t>
      </w:r>
      <w:r w:rsidR="007D0912">
        <w:rPr>
          <w:rFonts w:cs="Arial"/>
          <w:color w:val="000000"/>
        </w:rPr>
        <w:t>ech</w:t>
      </w:r>
      <w:r w:rsidRPr="00E775EE">
        <w:rPr>
          <w:rFonts w:cs="Arial"/>
          <w:color w:val="000000"/>
        </w:rPr>
        <w:t>, dětských domov</w:t>
      </w:r>
      <w:r w:rsidR="007D0912">
        <w:rPr>
          <w:rFonts w:cs="Arial"/>
          <w:color w:val="000000"/>
        </w:rPr>
        <w:t>ech</w:t>
      </w:r>
      <w:r w:rsidR="00FB45F2">
        <w:rPr>
          <w:rFonts w:cs="Arial"/>
          <w:color w:val="000000"/>
        </w:rPr>
        <w:t xml:space="preserve">, </w:t>
      </w:r>
      <w:r w:rsidR="007D0912">
        <w:rPr>
          <w:rFonts w:cs="Arial"/>
          <w:color w:val="000000"/>
        </w:rPr>
        <w:t xml:space="preserve">u </w:t>
      </w:r>
      <w:r w:rsidRPr="00E775EE">
        <w:rPr>
          <w:rFonts w:cs="Arial"/>
          <w:color w:val="000000"/>
        </w:rPr>
        <w:t xml:space="preserve">klientů sociálních ústavů a v dalších rezidenčních zařízeních, kde se poskytují služby pro osoby starší </w:t>
      </w:r>
      <w:proofErr w:type="gramStart"/>
      <w:r w:rsidRPr="00E775EE">
        <w:rPr>
          <w:rFonts w:cs="Arial"/>
          <w:color w:val="000000"/>
        </w:rPr>
        <w:t>15-ti</w:t>
      </w:r>
      <w:proofErr w:type="gramEnd"/>
      <w:r w:rsidRPr="00E775EE">
        <w:rPr>
          <w:rFonts w:cs="Arial"/>
          <w:color w:val="000000"/>
        </w:rPr>
        <w:t xml:space="preserve"> let</w:t>
      </w:r>
      <w:r w:rsidR="007D0912">
        <w:rPr>
          <w:rFonts w:cs="Arial"/>
          <w:color w:val="000000"/>
        </w:rPr>
        <w:t xml:space="preserve"> </w:t>
      </w:r>
      <w:r w:rsidRPr="00E775EE">
        <w:rPr>
          <w:rFonts w:cs="Arial"/>
          <w:color w:val="000000"/>
        </w:rPr>
        <w:t xml:space="preserve">- RNDr. Mgr. Ladislav </w:t>
      </w:r>
      <w:proofErr w:type="spellStart"/>
      <w:r w:rsidRPr="00E775EE">
        <w:rPr>
          <w:rFonts w:cs="Arial"/>
          <w:color w:val="000000"/>
        </w:rPr>
        <w:t>Zamboj</w:t>
      </w:r>
      <w:proofErr w:type="spellEnd"/>
    </w:p>
    <w:p w:rsidR="00E775EE" w:rsidRPr="00E775EE" w:rsidRDefault="00E775EE" w:rsidP="008B467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E775EE">
        <w:rPr>
          <w:rFonts w:cs="Arial"/>
          <w:color w:val="000000"/>
        </w:rPr>
        <w:t>Různé</w:t>
      </w:r>
    </w:p>
    <w:p w:rsidR="00E775EE" w:rsidRPr="00E775EE" w:rsidRDefault="00E775EE" w:rsidP="00D57EF4">
      <w:pPr>
        <w:pStyle w:val="Odstavecseseznamem"/>
        <w:autoSpaceDE w:val="0"/>
        <w:autoSpaceDN w:val="0"/>
        <w:adjustRightInd w:val="0"/>
        <w:rPr>
          <w:rFonts w:cs="Arial"/>
          <w:color w:val="000000"/>
        </w:rPr>
      </w:pPr>
    </w:p>
    <w:p w:rsidR="00316AEE" w:rsidRDefault="00316AEE" w:rsidP="00D57EF4">
      <w:pPr>
        <w:contextualSpacing/>
        <w:rPr>
          <w:rFonts w:cs="Arial"/>
        </w:rPr>
      </w:pPr>
    </w:p>
    <w:p w:rsidR="00316AEE" w:rsidRDefault="00316AEE" w:rsidP="00D57EF4">
      <w:pPr>
        <w:contextualSpacing/>
        <w:rPr>
          <w:rFonts w:cs="Arial"/>
        </w:rPr>
      </w:pPr>
      <w:r>
        <w:rPr>
          <w:rFonts w:cs="Arial"/>
        </w:rPr>
        <w:t>Zasedání výboru bylo zahájeno minutou ticha za památku pana Jana Jaroše.</w:t>
      </w:r>
    </w:p>
    <w:p w:rsidR="00316AEE" w:rsidRDefault="00316AEE" w:rsidP="00D57EF4">
      <w:pPr>
        <w:contextualSpacing/>
        <w:rPr>
          <w:rFonts w:cs="Arial"/>
        </w:rPr>
      </w:pPr>
    </w:p>
    <w:p w:rsidR="00316AEE" w:rsidRPr="00E775EE" w:rsidRDefault="00316AEE" w:rsidP="00D57EF4">
      <w:pPr>
        <w:contextualSpacing/>
        <w:rPr>
          <w:rFonts w:cs="Arial"/>
        </w:rPr>
      </w:pPr>
    </w:p>
    <w:p w:rsidR="00E775EE" w:rsidRPr="00E775EE" w:rsidRDefault="00E775EE" w:rsidP="00D57EF4">
      <w:pPr>
        <w:pStyle w:val="Odstavecseseznamem"/>
        <w:numPr>
          <w:ilvl w:val="0"/>
          <w:numId w:val="2"/>
        </w:numPr>
        <w:jc w:val="both"/>
        <w:rPr>
          <w:rFonts w:cs="Arial"/>
          <w:b/>
        </w:rPr>
      </w:pPr>
      <w:r w:rsidRPr="00E775EE">
        <w:rPr>
          <w:rFonts w:cs="Arial"/>
          <w:b/>
          <w:color w:val="000000"/>
        </w:rPr>
        <w:t>Zlepšování postavení osob se záznamem v rejstříku trestů na trhu práce</w:t>
      </w:r>
    </w:p>
    <w:p w:rsidR="00E775EE" w:rsidRPr="00E775EE" w:rsidRDefault="00E775EE" w:rsidP="00D57EF4">
      <w:pPr>
        <w:pStyle w:val="Odstavecseseznamem"/>
        <w:jc w:val="both"/>
        <w:rPr>
          <w:rFonts w:cs="Arial"/>
          <w:b/>
        </w:rPr>
      </w:pPr>
    </w:p>
    <w:p w:rsidR="00316AEE" w:rsidRDefault="00391E5D" w:rsidP="00D57EF4">
      <w:pPr>
        <w:contextualSpacing/>
        <w:jc w:val="both"/>
        <w:rPr>
          <w:rFonts w:cs="Arial"/>
        </w:rPr>
      </w:pPr>
      <w:r>
        <w:rPr>
          <w:rFonts w:cs="Arial"/>
        </w:rPr>
        <w:t>M. Křižáková, t</w:t>
      </w:r>
      <w:r w:rsidR="00214C95">
        <w:rPr>
          <w:rFonts w:cs="Arial"/>
        </w:rPr>
        <w:t xml:space="preserve">ajemnice </w:t>
      </w:r>
      <w:r w:rsidR="007D0912">
        <w:rPr>
          <w:rFonts w:cs="Arial"/>
        </w:rPr>
        <w:t>V</w:t>
      </w:r>
      <w:r w:rsidR="00214C95">
        <w:rPr>
          <w:rFonts w:cs="Arial"/>
        </w:rPr>
        <w:t>ýboru</w:t>
      </w:r>
      <w:r>
        <w:rPr>
          <w:rFonts w:cs="Arial"/>
        </w:rPr>
        <w:t>,</w:t>
      </w:r>
      <w:r w:rsidR="00214C95">
        <w:rPr>
          <w:rFonts w:cs="Arial"/>
        </w:rPr>
        <w:t xml:space="preserve"> poprosila pana T. Holého, zda by nepřednesl svůj příspěvek k tématu zlepšování postavení osob se záznamem v rejstříku trestů </w:t>
      </w:r>
      <w:r w:rsidR="00B36C1C">
        <w:rPr>
          <w:rFonts w:cs="Arial"/>
        </w:rPr>
        <w:t xml:space="preserve">(RT) </w:t>
      </w:r>
      <w:r w:rsidR="00214C95">
        <w:rPr>
          <w:rFonts w:cs="Arial"/>
        </w:rPr>
        <w:t xml:space="preserve">na trhu práce. </w:t>
      </w:r>
    </w:p>
    <w:p w:rsidR="005E54C1" w:rsidRDefault="00214C95" w:rsidP="005E54C1">
      <w:pPr>
        <w:contextualSpacing/>
        <w:jc w:val="both"/>
        <w:rPr>
          <w:rFonts w:cs="Arial"/>
        </w:rPr>
      </w:pPr>
      <w:r>
        <w:rPr>
          <w:rFonts w:cs="Arial"/>
        </w:rPr>
        <w:t xml:space="preserve">T. Holý se ujmul slova s tím, že podrobnější informace k tématu by měl </w:t>
      </w:r>
      <w:r w:rsidR="005E54C1">
        <w:rPr>
          <w:rFonts w:cs="Arial"/>
        </w:rPr>
        <w:t>přednést JUDr. Nedvědický a že je oprávněn vyjádřit se</w:t>
      </w:r>
      <w:r>
        <w:rPr>
          <w:rFonts w:cs="Arial"/>
        </w:rPr>
        <w:t xml:space="preserve"> pouze k tématu rejstříku trestů. Tímto tématem se zabývá pracovní skupina, která byla iniciována MPSV. </w:t>
      </w:r>
      <w:r w:rsidR="00D95CD7" w:rsidRPr="00214C95">
        <w:rPr>
          <w:rFonts w:cs="Arial"/>
        </w:rPr>
        <w:t>V </w:t>
      </w:r>
      <w:r>
        <w:rPr>
          <w:rFonts w:cs="Arial"/>
        </w:rPr>
        <w:t>z</w:t>
      </w:r>
      <w:r w:rsidR="00D95CD7" w:rsidRPr="00214C95">
        <w:rPr>
          <w:rFonts w:cs="Arial"/>
        </w:rPr>
        <w:t xml:space="preserve">áří </w:t>
      </w:r>
      <w:r>
        <w:rPr>
          <w:rFonts w:cs="Arial"/>
        </w:rPr>
        <w:t xml:space="preserve">2016 zaslalo </w:t>
      </w:r>
      <w:r w:rsidR="00391E5D">
        <w:rPr>
          <w:rFonts w:cs="Arial"/>
        </w:rPr>
        <w:t>Ministerstvo práce a sociálních věcí (</w:t>
      </w:r>
      <w:r w:rsidR="00D95CD7" w:rsidRPr="00214C95">
        <w:rPr>
          <w:rFonts w:cs="Arial"/>
        </w:rPr>
        <w:t>MPSV</w:t>
      </w:r>
      <w:r w:rsidR="00391E5D">
        <w:rPr>
          <w:rFonts w:cs="Arial"/>
        </w:rPr>
        <w:t>) Ministerstvu spravedlnosti (</w:t>
      </w:r>
      <w:proofErr w:type="spellStart"/>
      <w:r>
        <w:rPr>
          <w:rFonts w:cs="Arial"/>
        </w:rPr>
        <w:t>Msp</w:t>
      </w:r>
      <w:proofErr w:type="spellEnd"/>
      <w:r w:rsidR="00391E5D">
        <w:rPr>
          <w:rFonts w:cs="Arial"/>
        </w:rPr>
        <w:t>)</w:t>
      </w:r>
      <w:r>
        <w:rPr>
          <w:rFonts w:cs="Arial"/>
        </w:rPr>
        <w:t xml:space="preserve"> materiál, který se věnuje</w:t>
      </w:r>
      <w:r w:rsidR="00D95CD7" w:rsidRPr="00214C95">
        <w:rPr>
          <w:rFonts w:cs="Arial"/>
        </w:rPr>
        <w:t xml:space="preserve"> zlepšení postavení osob</w:t>
      </w:r>
      <w:r>
        <w:rPr>
          <w:rFonts w:cs="Arial"/>
        </w:rPr>
        <w:t xml:space="preserve"> se záznamem v RT</w:t>
      </w:r>
      <w:r w:rsidR="00D95CD7" w:rsidRPr="00214C95">
        <w:rPr>
          <w:rFonts w:cs="Arial"/>
        </w:rPr>
        <w:t xml:space="preserve">. </w:t>
      </w:r>
      <w:r>
        <w:rPr>
          <w:rFonts w:cs="Arial"/>
        </w:rPr>
        <w:t>V materiálu byl</w:t>
      </w:r>
      <w:r w:rsidR="00F32D56">
        <w:rPr>
          <w:rFonts w:cs="Arial"/>
        </w:rPr>
        <w:t xml:space="preserve">o </w:t>
      </w:r>
      <w:r>
        <w:rPr>
          <w:rFonts w:cs="Arial"/>
        </w:rPr>
        <w:t xml:space="preserve">navrhováno </w:t>
      </w:r>
      <w:r w:rsidR="00D95CD7" w:rsidRPr="00214C95">
        <w:rPr>
          <w:rFonts w:cs="Arial"/>
        </w:rPr>
        <w:t xml:space="preserve">provedení pozitivních opatření, </w:t>
      </w:r>
      <w:r>
        <w:rPr>
          <w:rFonts w:cs="Arial"/>
        </w:rPr>
        <w:t>která by vedla k lepšímu začleňování těchto osob</w:t>
      </w:r>
      <w:r w:rsidR="00D95CD7" w:rsidRPr="00214C95">
        <w:rPr>
          <w:rFonts w:cs="Arial"/>
        </w:rPr>
        <w:t xml:space="preserve"> do pracovního procesu. </w:t>
      </w:r>
      <w:proofErr w:type="spellStart"/>
      <w:r w:rsidR="00D95CD7" w:rsidRPr="00214C95">
        <w:rPr>
          <w:rFonts w:cs="Arial"/>
        </w:rPr>
        <w:t>Msp</w:t>
      </w:r>
      <w:proofErr w:type="spellEnd"/>
      <w:r w:rsidR="00D95CD7" w:rsidRPr="00214C95">
        <w:rPr>
          <w:rFonts w:cs="Arial"/>
        </w:rPr>
        <w:t xml:space="preserve"> </w:t>
      </w:r>
      <w:r>
        <w:rPr>
          <w:rFonts w:cs="Arial"/>
        </w:rPr>
        <w:t xml:space="preserve">k tomuto vydalo </w:t>
      </w:r>
      <w:r w:rsidR="00D95CD7" w:rsidRPr="00214C95">
        <w:rPr>
          <w:rFonts w:cs="Arial"/>
        </w:rPr>
        <w:t xml:space="preserve">stanovisko, </w:t>
      </w:r>
      <w:r>
        <w:rPr>
          <w:rFonts w:cs="Arial"/>
        </w:rPr>
        <w:t xml:space="preserve">které </w:t>
      </w:r>
      <w:r w:rsidR="00D95CD7" w:rsidRPr="00214C95">
        <w:rPr>
          <w:rFonts w:cs="Arial"/>
        </w:rPr>
        <w:t xml:space="preserve">MPSV akceptovalo. </w:t>
      </w:r>
      <w:r>
        <w:rPr>
          <w:rFonts w:cs="Arial"/>
        </w:rPr>
        <w:t xml:space="preserve">Dle § 316 odst. 4 zákoníku práce zaměstnavatel </w:t>
      </w:r>
      <w:r w:rsidR="00D95CD7" w:rsidRPr="00214C95">
        <w:rPr>
          <w:rFonts w:cs="Arial"/>
        </w:rPr>
        <w:t>nesmí vyžadovat informace</w:t>
      </w:r>
      <w:r>
        <w:rPr>
          <w:rFonts w:cs="Arial"/>
        </w:rPr>
        <w:t xml:space="preserve"> o trestní bezúhonnosti</w:t>
      </w:r>
      <w:r w:rsidR="00D95CD7" w:rsidRPr="00214C95">
        <w:rPr>
          <w:rFonts w:cs="Arial"/>
        </w:rPr>
        <w:t xml:space="preserve">. </w:t>
      </w:r>
      <w:r>
        <w:rPr>
          <w:rFonts w:cs="Arial"/>
        </w:rPr>
        <w:t>Tento z</w:t>
      </w:r>
      <w:r w:rsidR="00D95CD7" w:rsidRPr="00214C95">
        <w:rPr>
          <w:rFonts w:cs="Arial"/>
        </w:rPr>
        <w:t>ákaz</w:t>
      </w:r>
      <w:r>
        <w:rPr>
          <w:rFonts w:cs="Arial"/>
        </w:rPr>
        <w:t xml:space="preserve"> nicméně</w:t>
      </w:r>
      <w:r w:rsidR="00D95CD7" w:rsidRPr="00214C95">
        <w:rPr>
          <w:rFonts w:cs="Arial"/>
        </w:rPr>
        <w:t xml:space="preserve"> </w:t>
      </w:r>
      <w:r w:rsidR="00D95CD7" w:rsidRPr="00214C95">
        <w:rPr>
          <w:rFonts w:cs="Arial"/>
        </w:rPr>
        <w:lastRenderedPageBreak/>
        <w:t xml:space="preserve">neplatí, </w:t>
      </w:r>
      <w:r>
        <w:rPr>
          <w:color w:val="000000"/>
        </w:rPr>
        <w:t>jestliže je pro to dán věcný důvod spočívající v povaze práce, která má být vykonávána, a je-li tento požadavek přiměřený, nebo v případech, kdy to stanoví zákon.</w:t>
      </w:r>
      <w:r>
        <w:rPr>
          <w:rFonts w:cs="Arial"/>
        </w:rPr>
        <w:t xml:space="preserve"> </w:t>
      </w:r>
      <w:r w:rsidR="00D95CD7" w:rsidRPr="00214C95">
        <w:rPr>
          <w:rFonts w:cs="Arial"/>
        </w:rPr>
        <w:t xml:space="preserve">Zákonodárce </w:t>
      </w:r>
      <w:r>
        <w:rPr>
          <w:rFonts w:cs="Arial"/>
        </w:rPr>
        <w:t xml:space="preserve">tedy </w:t>
      </w:r>
      <w:r w:rsidR="00D95CD7" w:rsidRPr="00214C95">
        <w:rPr>
          <w:rFonts w:cs="Arial"/>
        </w:rPr>
        <w:t xml:space="preserve">uznává, že prolomení nepřípustnosti je možné. Problém </w:t>
      </w:r>
      <w:r>
        <w:rPr>
          <w:rFonts w:cs="Arial"/>
        </w:rPr>
        <w:t>spočívá ve vynucování tohoto zákazu</w:t>
      </w:r>
      <w:r w:rsidR="00D95CD7" w:rsidRPr="00214C95">
        <w:rPr>
          <w:rFonts w:cs="Arial"/>
        </w:rPr>
        <w:t xml:space="preserve">. Jádro problému je v zákoníku práce, zda je respektován. Není možné měnit trestněprávní předpisy </w:t>
      </w:r>
      <w:r>
        <w:rPr>
          <w:rFonts w:cs="Arial"/>
        </w:rPr>
        <w:t xml:space="preserve">a trestněprávní </w:t>
      </w:r>
      <w:r w:rsidR="005E54C1">
        <w:rPr>
          <w:rFonts w:cs="Arial"/>
        </w:rPr>
        <w:t xml:space="preserve">instituty např. </w:t>
      </w:r>
      <w:r w:rsidR="005E54C1" w:rsidRPr="00214C95">
        <w:rPr>
          <w:rFonts w:cs="Arial"/>
        </w:rPr>
        <w:t>z</w:t>
      </w:r>
      <w:r w:rsidR="005E54C1">
        <w:rPr>
          <w:rFonts w:cs="Arial"/>
        </w:rPr>
        <w:t xml:space="preserve">ahlazení odsouzení atd. </w:t>
      </w:r>
      <w:r w:rsidR="005E54C1" w:rsidRPr="00214C95">
        <w:rPr>
          <w:rFonts w:cs="Arial"/>
        </w:rPr>
        <w:t>z důvodu toho, že v</w:t>
      </w:r>
      <w:r w:rsidR="005E54C1">
        <w:rPr>
          <w:rFonts w:cs="Arial"/>
        </w:rPr>
        <w:t> </w:t>
      </w:r>
      <w:r w:rsidR="005E54C1" w:rsidRPr="00214C95">
        <w:rPr>
          <w:rFonts w:cs="Arial"/>
        </w:rPr>
        <w:t>soukrom</w:t>
      </w:r>
      <w:r w:rsidR="005E54C1">
        <w:rPr>
          <w:rFonts w:cs="Arial"/>
        </w:rPr>
        <w:t>oprávním</w:t>
      </w:r>
      <w:r w:rsidR="005E54C1" w:rsidRPr="00214C95">
        <w:rPr>
          <w:rFonts w:cs="Arial"/>
        </w:rPr>
        <w:t xml:space="preserve"> vztahu někdo jedná</w:t>
      </w:r>
      <w:r w:rsidR="005E54C1">
        <w:rPr>
          <w:rFonts w:cs="Arial"/>
        </w:rPr>
        <w:t xml:space="preserve"> tak</w:t>
      </w:r>
      <w:r w:rsidR="005E54C1" w:rsidRPr="00214C95">
        <w:rPr>
          <w:rFonts w:cs="Arial"/>
        </w:rPr>
        <w:t>, jak nemá. Kolegové z</w:t>
      </w:r>
      <w:r w:rsidR="005E54C1">
        <w:rPr>
          <w:rFonts w:cs="Arial"/>
        </w:rPr>
        <w:t> </w:t>
      </w:r>
      <w:r w:rsidR="005E54C1" w:rsidRPr="00214C95">
        <w:rPr>
          <w:rFonts w:cs="Arial"/>
        </w:rPr>
        <w:t>MPSV</w:t>
      </w:r>
      <w:r w:rsidR="005E54C1">
        <w:rPr>
          <w:rFonts w:cs="Arial"/>
        </w:rPr>
        <w:t xml:space="preserve">, kteří úpravy na poli Rejstříku trestů navrhovali, se přislíbili spojit s věcně příslušným útvarem MPSV, který má v gesci zákoník práce, aby se na problematiku </w:t>
      </w:r>
      <w:r w:rsidR="005E54C1" w:rsidRPr="00E073C5">
        <w:rPr>
          <w:rFonts w:cs="Arial"/>
        </w:rPr>
        <w:t>zaměřil</w:t>
      </w:r>
      <w:r w:rsidR="005E54C1">
        <w:rPr>
          <w:rFonts w:cs="Arial"/>
        </w:rPr>
        <w:t>i</w:t>
      </w:r>
      <w:r w:rsidR="005E54C1" w:rsidRPr="00E073C5">
        <w:rPr>
          <w:rFonts w:cs="Arial"/>
        </w:rPr>
        <w:t xml:space="preserve"> </w:t>
      </w:r>
      <w:r w:rsidR="005E54C1">
        <w:rPr>
          <w:rFonts w:cs="Arial"/>
        </w:rPr>
        <w:t>a řešili ji např. ve vztahu k</w:t>
      </w:r>
      <w:r w:rsidR="005E54C1" w:rsidRPr="00E073C5">
        <w:rPr>
          <w:rFonts w:cs="Arial"/>
        </w:rPr>
        <w:t xml:space="preserve"> úřadu inspekce práce.</w:t>
      </w:r>
      <w:r w:rsidR="005E54C1" w:rsidRPr="00214C95">
        <w:rPr>
          <w:rFonts w:cs="Arial"/>
        </w:rPr>
        <w:t xml:space="preserve"> </w:t>
      </w:r>
    </w:p>
    <w:p w:rsidR="005E54C1" w:rsidRDefault="005E54C1" w:rsidP="005E54C1">
      <w:pPr>
        <w:contextualSpacing/>
        <w:jc w:val="both"/>
        <w:rPr>
          <w:rFonts w:cs="Arial"/>
        </w:rPr>
      </w:pPr>
      <w:r>
        <w:rPr>
          <w:rFonts w:cs="Arial"/>
        </w:rPr>
        <w:t>Co se týče p</w:t>
      </w:r>
      <w:r w:rsidRPr="00214C95">
        <w:rPr>
          <w:rFonts w:cs="Arial"/>
        </w:rPr>
        <w:t>roblematik</w:t>
      </w:r>
      <w:r>
        <w:rPr>
          <w:rFonts w:cs="Arial"/>
        </w:rPr>
        <w:t>y</w:t>
      </w:r>
      <w:r w:rsidRPr="00214C95">
        <w:rPr>
          <w:rFonts w:cs="Arial"/>
        </w:rPr>
        <w:t xml:space="preserve"> výpisů z RT, jejich smys</w:t>
      </w:r>
      <w:r>
        <w:rPr>
          <w:rFonts w:cs="Arial"/>
        </w:rPr>
        <w:t>lem je zajištění bezpečnosti</w:t>
      </w:r>
      <w:r w:rsidRPr="00214C95">
        <w:rPr>
          <w:rFonts w:cs="Arial"/>
        </w:rPr>
        <w:t xml:space="preserve">. </w:t>
      </w:r>
      <w:r>
        <w:rPr>
          <w:rFonts w:cs="Arial"/>
        </w:rPr>
        <w:t xml:space="preserve">Každý resort si sám posoudí, zda trestní minulost bude blokovat nějaké povolení pro výkon určitých činností atd. Definice bezúhonnosti se často liší zákon od zákona dle záměrů zákonodárce. </w:t>
      </w:r>
    </w:p>
    <w:p w:rsidR="0062775B" w:rsidRDefault="00DD6E4B" w:rsidP="005E54C1">
      <w:pPr>
        <w:contextualSpacing/>
        <w:jc w:val="both"/>
        <w:rPr>
          <w:rFonts w:cs="Arial"/>
        </w:rPr>
      </w:pPr>
      <w:r>
        <w:rPr>
          <w:rFonts w:cs="Arial"/>
        </w:rPr>
        <w:t xml:space="preserve">Dalším podnětem byla úprava zahlazení odsouzení. </w:t>
      </w:r>
      <w:proofErr w:type="spellStart"/>
      <w:r>
        <w:rPr>
          <w:rFonts w:cs="Arial"/>
        </w:rPr>
        <w:t>Msp</w:t>
      </w:r>
      <w:proofErr w:type="spellEnd"/>
      <w:r>
        <w:rPr>
          <w:rFonts w:cs="Arial"/>
        </w:rPr>
        <w:t xml:space="preserve"> zaujalo k tomuto návrhu negativní postoj. </w:t>
      </w:r>
      <w:r w:rsidR="00F002F4" w:rsidRPr="00214C95">
        <w:rPr>
          <w:rFonts w:cs="Arial"/>
        </w:rPr>
        <w:t>Zahlazení odsouzení plní svoji preven</w:t>
      </w:r>
      <w:r w:rsidR="00434053">
        <w:rPr>
          <w:rFonts w:cs="Arial"/>
        </w:rPr>
        <w:t>tiv</w:t>
      </w:r>
      <w:r w:rsidR="00F002F4" w:rsidRPr="00214C95">
        <w:rPr>
          <w:rFonts w:cs="Arial"/>
        </w:rPr>
        <w:t>ní funkci. Stanoví se doba, po kterou se sleduje, zda odsouzený vede po propuštění řádný život. Pokud vede</w:t>
      </w:r>
      <w:r w:rsidR="008260E2" w:rsidRPr="00214C95">
        <w:rPr>
          <w:rFonts w:cs="Arial"/>
        </w:rPr>
        <w:t xml:space="preserve"> řádný život, pak nastane předvídaný následek </w:t>
      </w:r>
      <w:r w:rsidR="00D24065">
        <w:rPr>
          <w:rFonts w:cs="Arial"/>
        </w:rPr>
        <w:t>a na osobu se hledí jako</w:t>
      </w:r>
      <w:r w:rsidR="00F002F4" w:rsidRPr="00214C95">
        <w:rPr>
          <w:rFonts w:cs="Arial"/>
        </w:rPr>
        <w:t xml:space="preserve"> by nebyl</w:t>
      </w:r>
      <w:r w:rsidR="00D24065">
        <w:rPr>
          <w:rFonts w:cs="Arial"/>
        </w:rPr>
        <w:t>a</w:t>
      </w:r>
      <w:r w:rsidR="00F002F4" w:rsidRPr="00214C95">
        <w:rPr>
          <w:rFonts w:cs="Arial"/>
        </w:rPr>
        <w:t xml:space="preserve"> odsouzen</w:t>
      </w:r>
      <w:r w:rsidR="00D24065">
        <w:rPr>
          <w:rFonts w:cs="Arial"/>
        </w:rPr>
        <w:t>a</w:t>
      </w:r>
      <w:r w:rsidR="00F002F4" w:rsidRPr="00214C95">
        <w:rPr>
          <w:rFonts w:cs="Arial"/>
        </w:rPr>
        <w:t xml:space="preserve">. </w:t>
      </w:r>
      <w:r w:rsidR="00D24065">
        <w:rPr>
          <w:rFonts w:cs="Arial"/>
        </w:rPr>
        <w:t>Navíc existuje m</w:t>
      </w:r>
      <w:r w:rsidR="00F002F4" w:rsidRPr="00214C95">
        <w:rPr>
          <w:rFonts w:cs="Arial"/>
        </w:rPr>
        <w:t xml:space="preserve">ožnost na žádost zahladit odsouzení i před uplynutím stanovené doby. </w:t>
      </w:r>
      <w:r w:rsidR="008260E2" w:rsidRPr="00214C95">
        <w:rPr>
          <w:rFonts w:cs="Arial"/>
        </w:rPr>
        <w:t>Pokud bychom do úpravy zasahovali, tak bychom popírali je</w:t>
      </w:r>
      <w:r w:rsidR="00434053">
        <w:rPr>
          <w:rFonts w:cs="Arial"/>
        </w:rPr>
        <w:t>jí</w:t>
      </w:r>
      <w:r w:rsidR="008260E2" w:rsidRPr="00214C95">
        <w:rPr>
          <w:rFonts w:cs="Arial"/>
        </w:rPr>
        <w:t xml:space="preserve"> smysl. </w:t>
      </w:r>
      <w:proofErr w:type="spellStart"/>
      <w:r w:rsidR="0062775B" w:rsidRPr="00214C95">
        <w:rPr>
          <w:rFonts w:cs="Arial"/>
        </w:rPr>
        <w:t>Msp</w:t>
      </w:r>
      <w:proofErr w:type="spellEnd"/>
      <w:r w:rsidR="0062775B" w:rsidRPr="00214C95">
        <w:rPr>
          <w:rFonts w:cs="Arial"/>
        </w:rPr>
        <w:t xml:space="preserve"> usiluje o to, aby byla právní úprava nastavena tak, aby byl trest odnětí svobody ukládán tehdy, pokud není jiného zbytí. </w:t>
      </w:r>
      <w:r w:rsidR="00E073C5">
        <w:rPr>
          <w:rFonts w:cs="Arial"/>
        </w:rPr>
        <w:t>Je zde s</w:t>
      </w:r>
      <w:r w:rsidR="0062775B" w:rsidRPr="00214C95">
        <w:rPr>
          <w:rFonts w:cs="Arial"/>
        </w:rPr>
        <w:t>naha o to, aby byly ukládány peněžité tresty, snaha řešit trestnou činnost jiným způsobem.</w:t>
      </w:r>
      <w:r w:rsidR="00F32D56">
        <w:rPr>
          <w:rFonts w:cs="Arial"/>
        </w:rPr>
        <w:t xml:space="preserve"> </w:t>
      </w:r>
      <w:r w:rsidR="0062775B" w:rsidRPr="00D170D3">
        <w:rPr>
          <w:rFonts w:cs="Arial"/>
        </w:rPr>
        <w:t xml:space="preserve">Požadavek modifikace zahlazení </w:t>
      </w:r>
      <w:r w:rsidR="00D170D3" w:rsidRPr="00D170D3">
        <w:rPr>
          <w:rFonts w:cs="Arial"/>
        </w:rPr>
        <w:t xml:space="preserve">odsouzení </w:t>
      </w:r>
      <w:r w:rsidR="0062775B" w:rsidRPr="00D170D3">
        <w:rPr>
          <w:rFonts w:cs="Arial"/>
        </w:rPr>
        <w:t xml:space="preserve">atd. </w:t>
      </w:r>
      <w:r w:rsidR="00D170D3" w:rsidRPr="00D170D3">
        <w:rPr>
          <w:rFonts w:cs="Arial"/>
        </w:rPr>
        <w:t>n</w:t>
      </w:r>
      <w:r w:rsidR="0062775B" w:rsidRPr="00D170D3">
        <w:rPr>
          <w:rFonts w:cs="Arial"/>
        </w:rPr>
        <w:t xml:space="preserve">emohl být ze strany </w:t>
      </w:r>
      <w:proofErr w:type="spellStart"/>
      <w:r w:rsidR="0062775B" w:rsidRPr="00D170D3">
        <w:rPr>
          <w:rFonts w:cs="Arial"/>
        </w:rPr>
        <w:t>Msp</w:t>
      </w:r>
      <w:proofErr w:type="spellEnd"/>
      <w:r w:rsidR="0062775B" w:rsidRPr="00D170D3">
        <w:rPr>
          <w:rFonts w:cs="Arial"/>
        </w:rPr>
        <w:t xml:space="preserve"> přijat. </w:t>
      </w:r>
      <w:r w:rsidR="00D170D3">
        <w:rPr>
          <w:rFonts w:cs="Arial"/>
        </w:rPr>
        <w:t xml:space="preserve">Tyto instituty existují </w:t>
      </w:r>
      <w:r w:rsidR="0062775B" w:rsidRPr="00D170D3">
        <w:rPr>
          <w:rFonts w:cs="Arial"/>
        </w:rPr>
        <w:t xml:space="preserve">za jiným účelem, než je snadnější zaměstnávání osob se záznamem v RT. </w:t>
      </w:r>
    </w:p>
    <w:p w:rsidR="005E54C1" w:rsidRPr="00D170D3" w:rsidRDefault="005E54C1" w:rsidP="005E54C1">
      <w:pPr>
        <w:contextualSpacing/>
        <w:jc w:val="both"/>
        <w:rPr>
          <w:rFonts w:cs="Arial"/>
        </w:rPr>
      </w:pPr>
      <w:proofErr w:type="spellStart"/>
      <w:r>
        <w:rPr>
          <w:rFonts w:cs="Arial"/>
        </w:rPr>
        <w:t>Msp</w:t>
      </w:r>
      <w:proofErr w:type="spellEnd"/>
      <w:r>
        <w:rPr>
          <w:rFonts w:cs="Arial"/>
        </w:rPr>
        <w:t xml:space="preserve"> konstatuje, že dodržování povinností ze zákoníku práce a zákona o zaměstnanosti je třeba řešit nikoli modifikacemi trestněprávních institutů, se kterými souvisejí jen velmi volně a které byly do našeho právního řádu zapracovány za jinými účely a cíli, ale právě prověřením funkčnosti stávajících kontrolních mechanismů podle pracovněprávních předpisů a jejich případnou úpravou.</w:t>
      </w:r>
    </w:p>
    <w:p w:rsidR="005E54C1" w:rsidRPr="00D170D3" w:rsidRDefault="005E54C1" w:rsidP="005E54C1">
      <w:pPr>
        <w:contextualSpacing/>
        <w:jc w:val="both"/>
        <w:rPr>
          <w:rFonts w:cs="Arial"/>
        </w:rPr>
      </w:pPr>
    </w:p>
    <w:p w:rsidR="00A514C5" w:rsidRDefault="00A514C5" w:rsidP="00D57EF4">
      <w:pPr>
        <w:pStyle w:val="Odstavecseseznamem"/>
        <w:jc w:val="both"/>
        <w:rPr>
          <w:rFonts w:cs="Arial"/>
        </w:rPr>
      </w:pPr>
    </w:p>
    <w:p w:rsidR="00A514C5" w:rsidRPr="00D170D3" w:rsidRDefault="00D170D3" w:rsidP="00D57EF4">
      <w:pPr>
        <w:contextualSpacing/>
        <w:jc w:val="both"/>
        <w:rPr>
          <w:rFonts w:cs="Arial"/>
        </w:rPr>
      </w:pPr>
      <w:r>
        <w:rPr>
          <w:rFonts w:cs="Arial"/>
        </w:rPr>
        <w:t xml:space="preserve">L. </w:t>
      </w:r>
      <w:proofErr w:type="spellStart"/>
      <w:r w:rsidR="00E97352">
        <w:rPr>
          <w:rFonts w:cs="Arial"/>
        </w:rPr>
        <w:t>Zamboj</w:t>
      </w:r>
      <w:r w:rsidR="00434053">
        <w:rPr>
          <w:rFonts w:cs="Arial"/>
        </w:rPr>
        <w:t>e</w:t>
      </w:r>
      <w:proofErr w:type="spellEnd"/>
      <w:r w:rsidR="00E97352">
        <w:rPr>
          <w:rFonts w:cs="Arial"/>
        </w:rPr>
        <w:t xml:space="preserve"> přístup </w:t>
      </w:r>
      <w:proofErr w:type="spellStart"/>
      <w:r w:rsidR="00E97352">
        <w:rPr>
          <w:rFonts w:cs="Arial"/>
        </w:rPr>
        <w:t>Msp</w:t>
      </w:r>
      <w:proofErr w:type="spellEnd"/>
      <w:r w:rsidR="00E97352">
        <w:rPr>
          <w:rFonts w:cs="Arial"/>
        </w:rPr>
        <w:t xml:space="preserve"> nepotěšil</w:t>
      </w:r>
      <w:r w:rsidR="00A514C5" w:rsidRPr="00D170D3">
        <w:rPr>
          <w:rFonts w:cs="Arial"/>
        </w:rPr>
        <w:t xml:space="preserve">, když </w:t>
      </w:r>
      <w:proofErr w:type="spellStart"/>
      <w:r w:rsidR="00A514C5" w:rsidRPr="00D170D3">
        <w:rPr>
          <w:rFonts w:cs="Arial"/>
        </w:rPr>
        <w:t>Msp</w:t>
      </w:r>
      <w:proofErr w:type="spellEnd"/>
      <w:r w:rsidR="00A514C5" w:rsidRPr="00D170D3">
        <w:rPr>
          <w:rFonts w:cs="Arial"/>
        </w:rPr>
        <w:t xml:space="preserve"> říká, že vše má řešit MPSV. Zaměstnavatel je povinen odůvodnit požadavek na </w:t>
      </w:r>
      <w:r w:rsidR="00E073C5">
        <w:rPr>
          <w:rFonts w:cs="Arial"/>
        </w:rPr>
        <w:t xml:space="preserve">výpis z </w:t>
      </w:r>
      <w:r w:rsidR="00A514C5" w:rsidRPr="00D170D3">
        <w:rPr>
          <w:rFonts w:cs="Arial"/>
        </w:rPr>
        <w:t>RT, pokud není nutný</w:t>
      </w:r>
      <w:r w:rsidR="00F32D56">
        <w:rPr>
          <w:rFonts w:cs="Arial"/>
        </w:rPr>
        <w:t>, v</w:t>
      </w:r>
      <w:r w:rsidR="00A514C5" w:rsidRPr="00D170D3">
        <w:rPr>
          <w:rFonts w:cs="Arial"/>
        </w:rPr>
        <w:t> praxi to tak</w:t>
      </w:r>
      <w:r w:rsidR="00F32D56">
        <w:rPr>
          <w:rFonts w:cs="Arial"/>
        </w:rPr>
        <w:t xml:space="preserve"> ale</w:t>
      </w:r>
      <w:r w:rsidR="00A514C5" w:rsidRPr="00D170D3">
        <w:rPr>
          <w:rFonts w:cs="Arial"/>
        </w:rPr>
        <w:t xml:space="preserve"> není. </w:t>
      </w:r>
      <w:r w:rsidR="00E073C5">
        <w:rPr>
          <w:rFonts w:cs="Arial"/>
        </w:rPr>
        <w:t>Navíc, o</w:t>
      </w:r>
      <w:r w:rsidR="00350C65" w:rsidRPr="00D170D3">
        <w:rPr>
          <w:rFonts w:cs="Arial"/>
        </w:rPr>
        <w:t>blastní inspektorát</w:t>
      </w:r>
      <w:r w:rsidR="00E073C5">
        <w:rPr>
          <w:rFonts w:cs="Arial"/>
        </w:rPr>
        <w:t>y</w:t>
      </w:r>
      <w:r w:rsidR="00350C65" w:rsidRPr="00D170D3">
        <w:rPr>
          <w:rFonts w:cs="Arial"/>
        </w:rPr>
        <w:t xml:space="preserve"> </w:t>
      </w:r>
      <w:r w:rsidR="00F32D56">
        <w:rPr>
          <w:rFonts w:cs="Arial"/>
        </w:rPr>
        <w:t xml:space="preserve">stojí </w:t>
      </w:r>
      <w:r w:rsidR="00350C65" w:rsidRPr="00D170D3">
        <w:rPr>
          <w:rFonts w:cs="Arial"/>
        </w:rPr>
        <w:t>jedno</w:t>
      </w:r>
      <w:r w:rsidR="00F32D56">
        <w:rPr>
          <w:rFonts w:cs="Arial"/>
        </w:rPr>
        <w:t>značně</w:t>
      </w:r>
      <w:r w:rsidR="00350C65" w:rsidRPr="00D170D3">
        <w:rPr>
          <w:rFonts w:cs="Arial"/>
        </w:rPr>
        <w:t xml:space="preserve"> na straně zaměstnavatelů. </w:t>
      </w:r>
      <w:r w:rsidR="00F32D56">
        <w:rPr>
          <w:rFonts w:cs="Arial"/>
        </w:rPr>
        <w:t>Problém je</w:t>
      </w:r>
      <w:r w:rsidR="00E073C5">
        <w:rPr>
          <w:rFonts w:cs="Arial"/>
        </w:rPr>
        <w:t xml:space="preserve"> vždy </w:t>
      </w:r>
      <w:r w:rsidR="00F32D56">
        <w:rPr>
          <w:rFonts w:cs="Arial"/>
        </w:rPr>
        <w:t>v</w:t>
      </w:r>
      <w:r w:rsidR="00350C65" w:rsidRPr="00D170D3">
        <w:rPr>
          <w:rFonts w:cs="Arial"/>
        </w:rPr>
        <w:t xml:space="preserve"> důkazech.</w:t>
      </w:r>
    </w:p>
    <w:p w:rsidR="00350C65" w:rsidRDefault="00350C65" w:rsidP="00D57EF4">
      <w:pPr>
        <w:pStyle w:val="Odstavecseseznamem"/>
        <w:jc w:val="both"/>
        <w:rPr>
          <w:rFonts w:cs="Arial"/>
        </w:rPr>
      </w:pPr>
    </w:p>
    <w:p w:rsidR="00350C65" w:rsidRPr="00F32D56" w:rsidRDefault="00F32D56" w:rsidP="00D57EF4">
      <w:pPr>
        <w:contextualSpacing/>
        <w:jc w:val="both"/>
        <w:rPr>
          <w:rFonts w:cs="Arial"/>
        </w:rPr>
      </w:pPr>
      <w:r>
        <w:rPr>
          <w:rFonts w:cs="Arial"/>
        </w:rPr>
        <w:t xml:space="preserve">T. </w:t>
      </w:r>
      <w:r w:rsidR="005830F0">
        <w:rPr>
          <w:rFonts w:cs="Arial"/>
        </w:rPr>
        <w:t>Holý řekl, že n</w:t>
      </w:r>
      <w:r w:rsidR="00350C65" w:rsidRPr="00F32D56">
        <w:rPr>
          <w:rFonts w:cs="Arial"/>
        </w:rPr>
        <w:t>e</w:t>
      </w:r>
      <w:r w:rsidR="00E073C5">
        <w:rPr>
          <w:rFonts w:cs="Arial"/>
        </w:rPr>
        <w:t>z</w:t>
      </w:r>
      <w:r w:rsidR="00350C65" w:rsidRPr="00F32D56">
        <w:rPr>
          <w:rFonts w:cs="Arial"/>
        </w:rPr>
        <w:t>pochybňuje, že problémy v praxi existují. Ale je to o tom, že někdo, kdo je povinen respektovat zákonem uloženou povinnost</w:t>
      </w:r>
      <w:r w:rsidR="005830F0">
        <w:rPr>
          <w:rFonts w:cs="Arial"/>
        </w:rPr>
        <w:t>, ji</w:t>
      </w:r>
      <w:r w:rsidR="00350C65" w:rsidRPr="00F32D56">
        <w:rPr>
          <w:rFonts w:cs="Arial"/>
        </w:rPr>
        <w:t xml:space="preserve"> neplní nebo ji obchází. Je zde problém na poli zákoníku práce a zákona o zaměstnanosti. Problém není v trestním právu, ale v respektování toho, co </w:t>
      </w:r>
      <w:r w:rsidR="00E073C5">
        <w:rPr>
          <w:rFonts w:cs="Arial"/>
        </w:rPr>
        <w:t>je</w:t>
      </w:r>
      <w:r w:rsidR="005E54C1">
        <w:rPr>
          <w:rFonts w:cs="Arial"/>
        </w:rPr>
        <w:t xml:space="preserve"> zákoníkem práce</w:t>
      </w:r>
      <w:r w:rsidR="00350C65" w:rsidRPr="00F32D56">
        <w:rPr>
          <w:rFonts w:cs="Arial"/>
        </w:rPr>
        <w:t xml:space="preserve"> uloženo. To musí být řešeno MPSV, aby zajistili respektování stávající právní úpravy. </w:t>
      </w:r>
    </w:p>
    <w:p w:rsidR="00350C65" w:rsidRDefault="00350C65" w:rsidP="00D57EF4">
      <w:pPr>
        <w:pStyle w:val="Odstavecseseznamem"/>
        <w:jc w:val="both"/>
        <w:rPr>
          <w:rFonts w:cs="Arial"/>
        </w:rPr>
      </w:pPr>
    </w:p>
    <w:p w:rsidR="00350C65" w:rsidRPr="005830F0" w:rsidRDefault="005830F0" w:rsidP="00D57EF4">
      <w:pPr>
        <w:contextualSpacing/>
        <w:jc w:val="both"/>
        <w:rPr>
          <w:rFonts w:cs="Arial"/>
        </w:rPr>
      </w:pPr>
      <w:r>
        <w:rPr>
          <w:rFonts w:cs="Arial"/>
        </w:rPr>
        <w:t xml:space="preserve">L. </w:t>
      </w:r>
      <w:proofErr w:type="spellStart"/>
      <w:r w:rsidR="00350C65" w:rsidRPr="005830F0">
        <w:rPr>
          <w:rFonts w:cs="Arial"/>
        </w:rPr>
        <w:t>Zamboj</w:t>
      </w:r>
      <w:proofErr w:type="spellEnd"/>
      <w:r>
        <w:rPr>
          <w:rFonts w:cs="Arial"/>
        </w:rPr>
        <w:t xml:space="preserve"> dadal, že</w:t>
      </w:r>
      <w:r w:rsidR="00350C65" w:rsidRPr="005830F0">
        <w:rPr>
          <w:rFonts w:cs="Arial"/>
        </w:rPr>
        <w:t xml:space="preserve"> trestná činnost se snižuje a přesto počet vězněných osob stoupá. Stále je prostor pro úpravu</w:t>
      </w:r>
      <w:r>
        <w:rPr>
          <w:rFonts w:cs="Arial"/>
        </w:rPr>
        <w:t>.</w:t>
      </w:r>
    </w:p>
    <w:p w:rsidR="00350C65" w:rsidRDefault="00350C65" w:rsidP="00D57EF4">
      <w:pPr>
        <w:pStyle w:val="Odstavecseseznamem"/>
        <w:jc w:val="both"/>
        <w:rPr>
          <w:rFonts w:cs="Arial"/>
        </w:rPr>
      </w:pPr>
    </w:p>
    <w:p w:rsidR="005E54C1" w:rsidRPr="00387132" w:rsidRDefault="005E54C1" w:rsidP="005E54C1">
      <w:pPr>
        <w:contextualSpacing/>
        <w:jc w:val="both"/>
        <w:rPr>
          <w:rFonts w:cs="Arial"/>
        </w:rPr>
      </w:pPr>
      <w:r>
        <w:rPr>
          <w:rFonts w:cs="Arial"/>
        </w:rPr>
        <w:t xml:space="preserve">Dle T. </w:t>
      </w:r>
      <w:r w:rsidRPr="00387132">
        <w:rPr>
          <w:rFonts w:cs="Arial"/>
        </w:rPr>
        <w:t>Hol</w:t>
      </w:r>
      <w:r>
        <w:rPr>
          <w:rFonts w:cs="Arial"/>
        </w:rPr>
        <w:t>ého</w:t>
      </w:r>
      <w:r w:rsidRPr="00387132">
        <w:rPr>
          <w:rFonts w:cs="Arial"/>
        </w:rPr>
        <w:t xml:space="preserve"> </w:t>
      </w:r>
      <w:r>
        <w:rPr>
          <w:rFonts w:cs="Arial"/>
        </w:rPr>
        <w:t xml:space="preserve">to může být způsobeno </w:t>
      </w:r>
      <w:r w:rsidRPr="00387132">
        <w:rPr>
          <w:rFonts w:cs="Arial"/>
        </w:rPr>
        <w:t>přeměn</w:t>
      </w:r>
      <w:r>
        <w:rPr>
          <w:rFonts w:cs="Arial"/>
        </w:rPr>
        <w:t>ami trestů, když se odsouzený vyhýbá plnění svých povinností</w:t>
      </w:r>
      <w:r w:rsidRPr="00387132">
        <w:rPr>
          <w:rFonts w:cs="Arial"/>
        </w:rPr>
        <w:t>. Lidé se přesouvají do odnětí svobody, pokud nemáme jiný trest.</w:t>
      </w:r>
    </w:p>
    <w:p w:rsidR="00C36F39" w:rsidRPr="005E54C1" w:rsidRDefault="00C36F39" w:rsidP="005E54C1">
      <w:pPr>
        <w:jc w:val="both"/>
        <w:rPr>
          <w:rFonts w:cs="Arial"/>
        </w:rPr>
      </w:pPr>
    </w:p>
    <w:p w:rsidR="005E54C1" w:rsidRDefault="00BA5F9F" w:rsidP="005E54C1">
      <w:pPr>
        <w:contextualSpacing/>
        <w:jc w:val="both"/>
        <w:rPr>
          <w:rFonts w:cs="Arial"/>
        </w:rPr>
      </w:pPr>
      <w:r>
        <w:rPr>
          <w:rFonts w:cs="Arial"/>
        </w:rPr>
        <w:t xml:space="preserve">Dle </w:t>
      </w:r>
      <w:r w:rsidR="00D66A24">
        <w:rPr>
          <w:rFonts w:cs="Arial"/>
        </w:rPr>
        <w:t xml:space="preserve">J. </w:t>
      </w:r>
      <w:r w:rsidR="00C36F39" w:rsidRPr="00D66A24">
        <w:rPr>
          <w:rFonts w:cs="Arial"/>
        </w:rPr>
        <w:t>Drápal</w:t>
      </w:r>
      <w:r>
        <w:rPr>
          <w:rFonts w:cs="Arial"/>
        </w:rPr>
        <w:t>a je</w:t>
      </w:r>
      <w:r w:rsidR="00C36F39" w:rsidRPr="00D66A24">
        <w:rPr>
          <w:rFonts w:cs="Arial"/>
        </w:rPr>
        <w:t xml:space="preserve"> možné se zamyslet</w:t>
      </w:r>
      <w:r>
        <w:rPr>
          <w:rFonts w:cs="Arial"/>
        </w:rPr>
        <w:t xml:space="preserve"> nad tím</w:t>
      </w:r>
      <w:r w:rsidR="00C36F39" w:rsidRPr="00D66A24">
        <w:rPr>
          <w:rFonts w:cs="Arial"/>
        </w:rPr>
        <w:t xml:space="preserve">, zda by se neměly zavést další formy výpisů. </w:t>
      </w:r>
      <w:r w:rsidR="005E54C1">
        <w:rPr>
          <w:rFonts w:cs="Arial"/>
        </w:rPr>
        <w:t>V</w:t>
      </w:r>
      <w:r w:rsidR="005E54C1" w:rsidRPr="00BA5F9F">
        <w:rPr>
          <w:rFonts w:cs="Arial"/>
        </w:rPr>
        <w:t xml:space="preserve">ýpis lze </w:t>
      </w:r>
      <w:r w:rsidR="005E54C1">
        <w:rPr>
          <w:rFonts w:cs="Arial"/>
        </w:rPr>
        <w:t xml:space="preserve">např. </w:t>
      </w:r>
      <w:r w:rsidR="005E54C1" w:rsidRPr="00BA5F9F">
        <w:rPr>
          <w:rFonts w:cs="Arial"/>
        </w:rPr>
        <w:t>rozdělit pro státní správu a pro soukromé osoby. Dala by se stanovit úžeji skupina TČ</w:t>
      </w:r>
      <w:r w:rsidR="005E54C1">
        <w:rPr>
          <w:rFonts w:cs="Arial"/>
        </w:rPr>
        <w:t>, které jsou v něm uváděny</w:t>
      </w:r>
      <w:r w:rsidR="005E54C1" w:rsidRPr="00BA5F9F">
        <w:rPr>
          <w:rFonts w:cs="Arial"/>
        </w:rPr>
        <w:t xml:space="preserve">. </w:t>
      </w:r>
      <w:r w:rsidR="005E54C1">
        <w:rPr>
          <w:rFonts w:cs="Arial"/>
        </w:rPr>
        <w:t xml:space="preserve">Výrazněji by to limitovalo zaměstnavatele ve zneužívání vyžadování výpisů. Dnes je sama otázka přiměřenosti těžko </w:t>
      </w:r>
      <w:proofErr w:type="spellStart"/>
      <w:r w:rsidR="005E54C1">
        <w:rPr>
          <w:rFonts w:cs="Arial"/>
        </w:rPr>
        <w:t>posouditelná</w:t>
      </w:r>
      <w:proofErr w:type="spellEnd"/>
      <w:r w:rsidR="005E54C1">
        <w:rPr>
          <w:rFonts w:cs="Arial"/>
        </w:rPr>
        <w:t xml:space="preserve"> pro běžného člověka.</w:t>
      </w:r>
    </w:p>
    <w:p w:rsidR="005E54C1" w:rsidRDefault="005E54C1" w:rsidP="005E54C1">
      <w:pPr>
        <w:pStyle w:val="Odstavecseseznamem"/>
        <w:jc w:val="both"/>
        <w:rPr>
          <w:rFonts w:cs="Arial"/>
        </w:rPr>
      </w:pPr>
    </w:p>
    <w:p w:rsidR="00C36F39" w:rsidRPr="00D66A24" w:rsidRDefault="005E54C1" w:rsidP="005E54C1">
      <w:pPr>
        <w:contextualSpacing/>
        <w:jc w:val="both"/>
        <w:rPr>
          <w:rFonts w:cs="Arial"/>
        </w:rPr>
      </w:pPr>
      <w:r w:rsidRPr="00BA5F9F">
        <w:rPr>
          <w:rFonts w:cs="Arial"/>
        </w:rPr>
        <w:lastRenderedPageBreak/>
        <w:t>T. Holý</w:t>
      </w:r>
      <w:r>
        <w:rPr>
          <w:rFonts w:cs="Arial"/>
        </w:rPr>
        <w:t xml:space="preserve"> se dotázal, kdo bude posuzovat, kdy se má jaký druh výpisu vydat, a podle čeho to bude posuzovat. Poukázal též na to, že ani vydávání různých typů výpisů v praxi nezabrání porušování povinností zaměstnavatelů ze zákoníku práce</w:t>
      </w:r>
    </w:p>
    <w:p w:rsidR="00C36F39" w:rsidRPr="00BA5F9F" w:rsidRDefault="00C36F39" w:rsidP="00D57EF4">
      <w:pPr>
        <w:contextualSpacing/>
        <w:jc w:val="both"/>
        <w:rPr>
          <w:rFonts w:cs="Arial"/>
        </w:rPr>
      </w:pPr>
    </w:p>
    <w:p w:rsidR="00C36F39" w:rsidRPr="00BA5F9F" w:rsidRDefault="00C36F39" w:rsidP="00D57EF4">
      <w:pPr>
        <w:contextualSpacing/>
        <w:jc w:val="both"/>
        <w:rPr>
          <w:rFonts w:cs="Arial"/>
          <w:i/>
        </w:rPr>
      </w:pPr>
      <w:r w:rsidRPr="00BA5F9F">
        <w:rPr>
          <w:rFonts w:cs="Arial"/>
          <w:i/>
        </w:rPr>
        <w:t xml:space="preserve">Přišla paní </w:t>
      </w:r>
      <w:proofErr w:type="spellStart"/>
      <w:r w:rsidRPr="00BA5F9F">
        <w:rPr>
          <w:rFonts w:cs="Arial"/>
          <w:i/>
        </w:rPr>
        <w:t>Firstová</w:t>
      </w:r>
      <w:proofErr w:type="spellEnd"/>
    </w:p>
    <w:p w:rsidR="00C36F39" w:rsidRPr="005E0030" w:rsidRDefault="00C36F39" w:rsidP="00D57EF4">
      <w:pPr>
        <w:contextualSpacing/>
        <w:jc w:val="both"/>
        <w:rPr>
          <w:rFonts w:cs="Arial"/>
        </w:rPr>
      </w:pPr>
    </w:p>
    <w:p w:rsidR="00C36F39" w:rsidRPr="00E01298" w:rsidRDefault="00E01298" w:rsidP="00D57EF4">
      <w:pPr>
        <w:contextualSpacing/>
        <w:jc w:val="both"/>
        <w:rPr>
          <w:rFonts w:cs="Arial"/>
        </w:rPr>
      </w:pPr>
      <w:r>
        <w:rPr>
          <w:rFonts w:cs="Arial"/>
        </w:rPr>
        <w:t xml:space="preserve">Předseda Výboru </w:t>
      </w:r>
      <w:r w:rsidR="00617BEB">
        <w:rPr>
          <w:rFonts w:cs="Arial"/>
        </w:rPr>
        <w:t>uvedl, že</w:t>
      </w:r>
      <w:r w:rsidR="00837F8D" w:rsidRPr="00E01298">
        <w:rPr>
          <w:rFonts w:cs="Arial"/>
        </w:rPr>
        <w:t xml:space="preserve"> připomínky ze stran</w:t>
      </w:r>
      <w:r w:rsidR="00E073C5">
        <w:rPr>
          <w:rFonts w:cs="Arial"/>
        </w:rPr>
        <w:t>y</w:t>
      </w:r>
      <w:r w:rsidR="00837F8D" w:rsidRPr="00E01298">
        <w:rPr>
          <w:rFonts w:cs="Arial"/>
        </w:rPr>
        <w:t xml:space="preserve"> MPSV zazněly na posledním jednání pracovní sk</w:t>
      </w:r>
      <w:r w:rsidR="00535365" w:rsidRPr="00E01298">
        <w:rPr>
          <w:rFonts w:cs="Arial"/>
        </w:rPr>
        <w:t>upiny. Na příštím zasedání uslyš</w:t>
      </w:r>
      <w:r w:rsidR="00837F8D" w:rsidRPr="00E01298">
        <w:rPr>
          <w:rFonts w:cs="Arial"/>
        </w:rPr>
        <w:t>í zaměstnanci MPSV argumentaci od Mgr. Holého včetně</w:t>
      </w:r>
      <w:r w:rsidR="00617BEB">
        <w:rPr>
          <w:rFonts w:cs="Arial"/>
        </w:rPr>
        <w:t xml:space="preserve"> všech</w:t>
      </w:r>
      <w:r w:rsidR="00837F8D" w:rsidRPr="00E01298">
        <w:rPr>
          <w:rFonts w:cs="Arial"/>
        </w:rPr>
        <w:t xml:space="preserve"> připomínek. Uvidíme, zda dospějí k nějakému konsensu. Po příštím zasedání si pozveme p. Nedvědického, abychom znali stanovisko i MPSV a můžeme pak uvažovat o podnětu, aby se zamezilo nadužívání výpisu z RT. </w:t>
      </w:r>
    </w:p>
    <w:p w:rsidR="00535365" w:rsidRDefault="00535365" w:rsidP="00D57EF4">
      <w:pPr>
        <w:pStyle w:val="Odstavecseseznamem"/>
        <w:jc w:val="both"/>
        <w:rPr>
          <w:rFonts w:cs="Arial"/>
        </w:rPr>
      </w:pPr>
    </w:p>
    <w:p w:rsidR="00535365" w:rsidRPr="00617BEB" w:rsidRDefault="00535365" w:rsidP="00D57EF4">
      <w:pPr>
        <w:contextualSpacing/>
        <w:jc w:val="both"/>
        <w:rPr>
          <w:rFonts w:cs="Arial"/>
          <w:i/>
        </w:rPr>
      </w:pPr>
      <w:r w:rsidRPr="00617BEB">
        <w:rPr>
          <w:rFonts w:cs="Arial"/>
          <w:i/>
        </w:rPr>
        <w:t xml:space="preserve">Přišel </w:t>
      </w:r>
      <w:r w:rsidR="00617BEB" w:rsidRPr="00617BEB">
        <w:rPr>
          <w:rFonts w:cs="Arial"/>
          <w:i/>
        </w:rPr>
        <w:t>pan</w:t>
      </w:r>
      <w:r w:rsidRPr="00617BEB">
        <w:rPr>
          <w:rFonts w:cs="Arial"/>
          <w:i/>
        </w:rPr>
        <w:t xml:space="preserve"> </w:t>
      </w:r>
      <w:proofErr w:type="spellStart"/>
      <w:r w:rsidRPr="00617BEB">
        <w:rPr>
          <w:rFonts w:cs="Arial"/>
          <w:i/>
        </w:rPr>
        <w:t>Kundrák</w:t>
      </w:r>
      <w:proofErr w:type="spellEnd"/>
    </w:p>
    <w:p w:rsidR="00535365" w:rsidRDefault="00535365" w:rsidP="00D57EF4">
      <w:pPr>
        <w:pStyle w:val="Odstavecseseznamem"/>
        <w:jc w:val="both"/>
        <w:rPr>
          <w:rFonts w:cs="Arial"/>
        </w:rPr>
      </w:pPr>
    </w:p>
    <w:p w:rsidR="00535365" w:rsidRDefault="00617BEB" w:rsidP="00D57EF4">
      <w:pPr>
        <w:contextualSpacing/>
        <w:jc w:val="both"/>
        <w:rPr>
          <w:rFonts w:cs="Arial"/>
        </w:rPr>
      </w:pPr>
      <w:r>
        <w:rPr>
          <w:rFonts w:cs="Arial"/>
        </w:rPr>
        <w:t xml:space="preserve">L. </w:t>
      </w:r>
      <w:r w:rsidR="00535365" w:rsidRPr="00617BEB">
        <w:rPr>
          <w:rFonts w:cs="Arial"/>
        </w:rPr>
        <w:t>Rybová</w:t>
      </w:r>
      <w:r>
        <w:rPr>
          <w:rFonts w:cs="Arial"/>
        </w:rPr>
        <w:t xml:space="preserve"> dodala, že m</w:t>
      </w:r>
      <w:r w:rsidR="00535365" w:rsidRPr="00617BEB">
        <w:rPr>
          <w:rFonts w:cs="Arial"/>
        </w:rPr>
        <w:t>áme dva resorty</w:t>
      </w:r>
      <w:r>
        <w:rPr>
          <w:rFonts w:cs="Arial"/>
        </w:rPr>
        <w:t>, ale</w:t>
      </w:r>
      <w:r w:rsidR="00535365" w:rsidRPr="00617BEB">
        <w:rPr>
          <w:rFonts w:cs="Arial"/>
        </w:rPr>
        <w:t xml:space="preserve"> nemáme</w:t>
      </w:r>
      <w:r w:rsidR="00547489">
        <w:rPr>
          <w:rFonts w:cs="Arial"/>
        </w:rPr>
        <w:t xml:space="preserve"> zde</w:t>
      </w:r>
      <w:r w:rsidR="00535365" w:rsidRPr="00617BEB">
        <w:rPr>
          <w:rFonts w:cs="Arial"/>
        </w:rPr>
        <w:t xml:space="preserve"> stranu zaměstnavatele. Spekulujeme o tom, z jakých důvodů je zákon obcházen. Bylo jednání i se zástupci zaměstnavatelů? </w:t>
      </w:r>
      <w:r w:rsidR="00083DD6" w:rsidRPr="00617BEB">
        <w:rPr>
          <w:rFonts w:cs="Arial"/>
        </w:rPr>
        <w:t>Určitě je problém s aplikací zákona. Příklady dobré praxe ze zahraničí jsou pří</w:t>
      </w:r>
      <w:r>
        <w:rPr>
          <w:rFonts w:cs="Arial"/>
        </w:rPr>
        <w:t>nosné</w:t>
      </w:r>
      <w:r w:rsidR="00083DD6" w:rsidRPr="00617BEB">
        <w:rPr>
          <w:rFonts w:cs="Arial"/>
        </w:rPr>
        <w:t xml:space="preserve"> pro další diskuse. Vyžadovalo by to analýzu všech předpisů. Je potřeba se tím</w:t>
      </w:r>
      <w:r>
        <w:rPr>
          <w:rFonts w:cs="Arial"/>
        </w:rPr>
        <w:t>to tématem</w:t>
      </w:r>
      <w:r w:rsidR="00083DD6" w:rsidRPr="00617BEB">
        <w:rPr>
          <w:rFonts w:cs="Arial"/>
        </w:rPr>
        <w:t xml:space="preserve"> zabývat, ale na základě nějakých materiálů ze zahraničí a dostupných zdrojů a poté se k tomu vrátit</w:t>
      </w:r>
      <w:r>
        <w:rPr>
          <w:rFonts w:cs="Arial"/>
        </w:rPr>
        <w:t>.</w:t>
      </w:r>
    </w:p>
    <w:p w:rsidR="000B38A7" w:rsidRPr="00617BEB" w:rsidRDefault="000B38A7" w:rsidP="00D57EF4">
      <w:pPr>
        <w:contextualSpacing/>
        <w:jc w:val="both"/>
        <w:rPr>
          <w:rFonts w:cs="Arial"/>
        </w:rPr>
      </w:pPr>
    </w:p>
    <w:p w:rsidR="00805940" w:rsidRPr="00617BEB" w:rsidRDefault="00617BEB" w:rsidP="00D57EF4">
      <w:pPr>
        <w:contextualSpacing/>
        <w:jc w:val="both"/>
        <w:rPr>
          <w:rFonts w:cs="Arial"/>
        </w:rPr>
      </w:pPr>
      <w:r>
        <w:rPr>
          <w:rFonts w:cs="Arial"/>
        </w:rPr>
        <w:t>O. Vala se dotázal,</w:t>
      </w:r>
      <w:r w:rsidR="000B38A7" w:rsidRPr="00617BEB">
        <w:rPr>
          <w:rFonts w:cs="Arial"/>
        </w:rPr>
        <w:t xml:space="preserve"> </w:t>
      </w:r>
      <w:r>
        <w:rPr>
          <w:rFonts w:cs="Arial"/>
        </w:rPr>
        <w:t>k</w:t>
      </w:r>
      <w:r w:rsidR="000B38A7" w:rsidRPr="00617BEB">
        <w:rPr>
          <w:rFonts w:cs="Arial"/>
        </w:rPr>
        <w:t xml:space="preserve">do bude táhnout </w:t>
      </w:r>
      <w:r w:rsidR="00547489">
        <w:rPr>
          <w:rFonts w:cs="Arial"/>
        </w:rPr>
        <w:t xml:space="preserve">za </w:t>
      </w:r>
      <w:r w:rsidR="000B38A7" w:rsidRPr="00617BEB">
        <w:rPr>
          <w:rFonts w:cs="Arial"/>
        </w:rPr>
        <w:t xml:space="preserve">tento tábor? </w:t>
      </w:r>
      <w:r>
        <w:rPr>
          <w:rFonts w:cs="Arial"/>
        </w:rPr>
        <w:t>Jedná se o téma</w:t>
      </w:r>
      <w:r w:rsidR="000B38A7" w:rsidRPr="00617BEB">
        <w:rPr>
          <w:rFonts w:cs="Arial"/>
        </w:rPr>
        <w:t xml:space="preserve"> tohoto </w:t>
      </w:r>
      <w:r w:rsidR="005E0030">
        <w:rPr>
          <w:rFonts w:cs="Arial"/>
        </w:rPr>
        <w:t>V</w:t>
      </w:r>
      <w:r w:rsidR="000B38A7" w:rsidRPr="00617BEB">
        <w:rPr>
          <w:rFonts w:cs="Arial"/>
        </w:rPr>
        <w:t xml:space="preserve">ýboru proti mučení nebo ne? </w:t>
      </w:r>
      <w:r w:rsidR="00805940" w:rsidRPr="00617BEB">
        <w:rPr>
          <w:rFonts w:cs="Arial"/>
        </w:rPr>
        <w:t>Kdy jindy než teď je vhodná d</w:t>
      </w:r>
      <w:r>
        <w:rPr>
          <w:rFonts w:cs="Arial"/>
        </w:rPr>
        <w:t>oba pro tlak na zaměstnavatele?</w:t>
      </w:r>
    </w:p>
    <w:p w:rsidR="00805940" w:rsidRDefault="00805940" w:rsidP="00D57EF4">
      <w:pPr>
        <w:pStyle w:val="Odstavecseseznamem"/>
        <w:jc w:val="both"/>
        <w:rPr>
          <w:rFonts w:cs="Arial"/>
        </w:rPr>
      </w:pPr>
    </w:p>
    <w:p w:rsidR="00617BEB" w:rsidRPr="00547489" w:rsidRDefault="00617BEB" w:rsidP="00D57EF4">
      <w:pPr>
        <w:contextualSpacing/>
        <w:jc w:val="both"/>
        <w:rPr>
          <w:rFonts w:cs="Arial"/>
        </w:rPr>
      </w:pPr>
      <w:r>
        <w:rPr>
          <w:rFonts w:cs="Arial"/>
        </w:rPr>
        <w:t>Předseda výboru uzavřel diskusi s tím, že bychom se mohli </w:t>
      </w:r>
      <w:r w:rsidR="00805940" w:rsidRPr="00617BEB">
        <w:rPr>
          <w:rFonts w:cs="Arial"/>
        </w:rPr>
        <w:t xml:space="preserve">problematikou </w:t>
      </w:r>
      <w:r>
        <w:rPr>
          <w:rFonts w:cs="Arial"/>
        </w:rPr>
        <w:t xml:space="preserve">dále zabývat, </w:t>
      </w:r>
      <w:r w:rsidR="00805940" w:rsidRPr="00617BEB">
        <w:rPr>
          <w:rFonts w:cs="Arial"/>
        </w:rPr>
        <w:t xml:space="preserve">sledovat činnost pracovní skupiny </w:t>
      </w:r>
      <w:proofErr w:type="spellStart"/>
      <w:r w:rsidR="00805940" w:rsidRPr="00617BEB">
        <w:rPr>
          <w:rFonts w:cs="Arial"/>
        </w:rPr>
        <w:t>Ms</w:t>
      </w:r>
      <w:r w:rsidR="00547489">
        <w:rPr>
          <w:rFonts w:cs="Arial"/>
        </w:rPr>
        <w:t>p</w:t>
      </w:r>
      <w:proofErr w:type="spellEnd"/>
      <w:r w:rsidR="00805940" w:rsidRPr="00617BEB">
        <w:rPr>
          <w:rFonts w:cs="Arial"/>
        </w:rPr>
        <w:t xml:space="preserve"> a MPSV a podle vývoje výsledků pracovní skupiny zaujm</w:t>
      </w:r>
      <w:r w:rsidR="00DD6E4B">
        <w:rPr>
          <w:rFonts w:cs="Arial"/>
        </w:rPr>
        <w:t>out</w:t>
      </w:r>
      <w:r w:rsidR="00805940" w:rsidRPr="00617BEB">
        <w:rPr>
          <w:rFonts w:cs="Arial"/>
        </w:rPr>
        <w:t xml:space="preserve"> nějaké stanovisko.</w:t>
      </w:r>
      <w:r w:rsidR="00D91761">
        <w:rPr>
          <w:rFonts w:cs="Arial"/>
        </w:rPr>
        <w:t xml:space="preserve"> </w:t>
      </w:r>
      <w:r w:rsidRPr="00617BEB">
        <w:rPr>
          <w:rFonts w:cs="Arial"/>
        </w:rPr>
        <w:t xml:space="preserve">Pan předseda dodal, že je </w:t>
      </w:r>
      <w:r w:rsidR="00805940" w:rsidRPr="00617BEB">
        <w:rPr>
          <w:rFonts w:cs="Arial"/>
        </w:rPr>
        <w:t xml:space="preserve">schopen informace </w:t>
      </w:r>
      <w:r w:rsidRPr="00617BEB">
        <w:rPr>
          <w:rFonts w:cs="Arial"/>
        </w:rPr>
        <w:t xml:space="preserve">z pracovní </w:t>
      </w:r>
      <w:r w:rsidR="008B467B">
        <w:rPr>
          <w:rFonts w:cs="Arial"/>
        </w:rPr>
        <w:t xml:space="preserve">skupiny </w:t>
      </w:r>
      <w:r w:rsidR="00DD6E4B">
        <w:rPr>
          <w:rFonts w:cs="Arial"/>
        </w:rPr>
        <w:t>Výboru předat</w:t>
      </w:r>
      <w:r w:rsidR="00805940" w:rsidRPr="00617BEB">
        <w:rPr>
          <w:rFonts w:cs="Arial"/>
        </w:rPr>
        <w:t xml:space="preserve"> a pokud budeme chtít někoho pozvat, tak to zajistíme. </w:t>
      </w:r>
      <w:r>
        <w:rPr>
          <w:rFonts w:cs="Arial"/>
        </w:rPr>
        <w:t xml:space="preserve">Konsensuálně bylo s tímto závěrem souhlaseno. </w:t>
      </w:r>
    </w:p>
    <w:p w:rsidR="00C36F39" w:rsidRPr="00C36F39" w:rsidRDefault="00C36F39" w:rsidP="00D57EF4">
      <w:pPr>
        <w:pStyle w:val="Odstavecseseznamem"/>
        <w:rPr>
          <w:rFonts w:cs="Arial"/>
        </w:rPr>
      </w:pPr>
    </w:p>
    <w:p w:rsidR="00D95CD7" w:rsidRPr="00E775EE" w:rsidRDefault="00D95CD7" w:rsidP="00D57EF4">
      <w:pPr>
        <w:pStyle w:val="Odstavecseseznamem"/>
        <w:rPr>
          <w:rFonts w:cs="Arial"/>
          <w:b/>
        </w:rPr>
      </w:pPr>
    </w:p>
    <w:p w:rsidR="00E775EE" w:rsidRPr="00E775EE" w:rsidRDefault="00E775EE" w:rsidP="00D57EF4">
      <w:pPr>
        <w:pStyle w:val="Odstavecseseznamem"/>
        <w:numPr>
          <w:ilvl w:val="0"/>
          <w:numId w:val="2"/>
        </w:numPr>
        <w:jc w:val="both"/>
        <w:rPr>
          <w:rFonts w:cs="Arial"/>
          <w:b/>
        </w:rPr>
      </w:pPr>
      <w:r w:rsidRPr="00E775EE">
        <w:rPr>
          <w:rFonts w:cs="Arial"/>
          <w:b/>
          <w:color w:val="000000"/>
        </w:rPr>
        <w:t>Podnět výboru k postihu špatného zacházení</w:t>
      </w:r>
    </w:p>
    <w:p w:rsidR="00D91761" w:rsidRDefault="00D91761" w:rsidP="00D57EF4">
      <w:pPr>
        <w:pStyle w:val="Odstavecseseznamem"/>
        <w:jc w:val="both"/>
        <w:rPr>
          <w:rFonts w:cs="Arial"/>
          <w:u w:val="single"/>
        </w:rPr>
      </w:pPr>
    </w:p>
    <w:p w:rsidR="00D91761" w:rsidRPr="00D91761" w:rsidRDefault="00D91761" w:rsidP="00D57EF4">
      <w:pPr>
        <w:contextualSpacing/>
        <w:jc w:val="both"/>
        <w:rPr>
          <w:rFonts w:cs="Arial"/>
        </w:rPr>
      </w:pPr>
      <w:r w:rsidRPr="00D91761">
        <w:rPr>
          <w:rFonts w:cs="Arial"/>
        </w:rPr>
        <w:t>Následně bylo přistoupeno k bodu 2 programu</w:t>
      </w:r>
      <w:r w:rsidR="00DD6E4B">
        <w:rPr>
          <w:rFonts w:cs="Arial"/>
        </w:rPr>
        <w:t>,</w:t>
      </w:r>
      <w:r w:rsidRPr="00D91761">
        <w:rPr>
          <w:rFonts w:cs="Arial"/>
        </w:rPr>
        <w:t xml:space="preserve"> a to </w:t>
      </w:r>
      <w:r w:rsidR="00DD6E4B">
        <w:rPr>
          <w:rFonts w:cs="Arial"/>
        </w:rPr>
        <w:t xml:space="preserve">k </w:t>
      </w:r>
      <w:r w:rsidRPr="00D91761">
        <w:rPr>
          <w:rFonts w:cs="Arial"/>
        </w:rPr>
        <w:t xml:space="preserve">podnětu </w:t>
      </w:r>
      <w:r w:rsidR="005E0030">
        <w:rPr>
          <w:rFonts w:cs="Arial"/>
        </w:rPr>
        <w:t>V</w:t>
      </w:r>
      <w:r w:rsidRPr="00D91761">
        <w:rPr>
          <w:rFonts w:cs="Arial"/>
        </w:rPr>
        <w:t xml:space="preserve">ýboru k postihu špatného zacházení. </w:t>
      </w:r>
    </w:p>
    <w:p w:rsidR="00D91761" w:rsidRDefault="00D91761" w:rsidP="00D57EF4">
      <w:pPr>
        <w:pStyle w:val="Odstavecseseznamem"/>
        <w:jc w:val="both"/>
        <w:rPr>
          <w:rFonts w:cs="Arial"/>
          <w:u w:val="single"/>
        </w:rPr>
      </w:pPr>
    </w:p>
    <w:p w:rsidR="00E775EE" w:rsidRPr="00D91761" w:rsidRDefault="006029F3" w:rsidP="00D57EF4">
      <w:pPr>
        <w:contextualSpacing/>
        <w:jc w:val="both"/>
        <w:rPr>
          <w:rFonts w:cs="Arial"/>
          <w:u w:val="single"/>
        </w:rPr>
      </w:pPr>
      <w:r w:rsidRPr="00D91761">
        <w:rPr>
          <w:rFonts w:cs="Arial"/>
          <w:u w:val="single"/>
        </w:rPr>
        <w:t>Nepromlčitelnost mučení</w:t>
      </w:r>
    </w:p>
    <w:p w:rsidR="006029F3" w:rsidRDefault="006029F3" w:rsidP="00D57EF4">
      <w:pPr>
        <w:pStyle w:val="Odstavecseseznamem"/>
        <w:jc w:val="both"/>
        <w:rPr>
          <w:rFonts w:cs="Arial"/>
          <w:u w:val="single"/>
        </w:rPr>
      </w:pPr>
    </w:p>
    <w:p w:rsidR="00D91761" w:rsidRPr="00D91761" w:rsidRDefault="006D639C" w:rsidP="00D57EF4">
      <w:pPr>
        <w:contextualSpacing/>
        <w:jc w:val="both"/>
        <w:rPr>
          <w:rFonts w:cs="Arial"/>
        </w:rPr>
      </w:pPr>
      <w:r>
        <w:rPr>
          <w:rFonts w:cs="Arial"/>
        </w:rPr>
        <w:t>M. Křižáková</w:t>
      </w:r>
      <w:r w:rsidR="00D91761">
        <w:rPr>
          <w:rFonts w:cs="Arial"/>
        </w:rPr>
        <w:t xml:space="preserve"> seznámila členy výboru s navrhovaným bodem č. 8 podnětu, tedy návrhem zakotvit nepromlčitelnost mučení. </w:t>
      </w:r>
    </w:p>
    <w:p w:rsidR="006029F3" w:rsidRDefault="006029F3" w:rsidP="00D57EF4">
      <w:pPr>
        <w:pStyle w:val="Odstavecseseznamem"/>
        <w:jc w:val="both"/>
        <w:rPr>
          <w:rFonts w:cs="Arial"/>
          <w:u w:val="single"/>
        </w:rPr>
      </w:pPr>
    </w:p>
    <w:p w:rsidR="003C54F1" w:rsidRPr="00D91761" w:rsidRDefault="00D91761" w:rsidP="00D57EF4">
      <w:pPr>
        <w:contextualSpacing/>
        <w:jc w:val="both"/>
        <w:rPr>
          <w:rFonts w:cs="Arial"/>
        </w:rPr>
      </w:pPr>
      <w:r>
        <w:rPr>
          <w:rFonts w:cs="Arial"/>
        </w:rPr>
        <w:t xml:space="preserve">T. </w:t>
      </w:r>
      <w:r w:rsidR="00805940" w:rsidRPr="00D91761">
        <w:rPr>
          <w:rFonts w:cs="Arial"/>
        </w:rPr>
        <w:t>Holý</w:t>
      </w:r>
      <w:r>
        <w:rPr>
          <w:rFonts w:cs="Arial"/>
        </w:rPr>
        <w:t xml:space="preserve"> vyjádřil </w:t>
      </w:r>
      <w:r w:rsidR="00805940" w:rsidRPr="00D91761">
        <w:rPr>
          <w:rFonts w:cs="Arial"/>
        </w:rPr>
        <w:t xml:space="preserve">stanovisko </w:t>
      </w:r>
      <w:proofErr w:type="spellStart"/>
      <w:r w:rsidR="00805940" w:rsidRPr="00D91761">
        <w:rPr>
          <w:rFonts w:cs="Arial"/>
        </w:rPr>
        <w:t>Msp</w:t>
      </w:r>
      <w:proofErr w:type="spellEnd"/>
      <w:r>
        <w:rPr>
          <w:rFonts w:cs="Arial"/>
        </w:rPr>
        <w:t xml:space="preserve"> k tomuto návrhu, které je </w:t>
      </w:r>
      <w:r w:rsidR="00805940" w:rsidRPr="00D91761">
        <w:rPr>
          <w:rFonts w:cs="Arial"/>
        </w:rPr>
        <w:t>negativní</w:t>
      </w:r>
      <w:r w:rsidR="003961D4">
        <w:rPr>
          <w:rFonts w:cs="Arial"/>
        </w:rPr>
        <w:t xml:space="preserve"> a doporučil výboru, aby návrh neschválil</w:t>
      </w:r>
      <w:r w:rsidR="00805940" w:rsidRPr="00D91761">
        <w:rPr>
          <w:rFonts w:cs="Arial"/>
        </w:rPr>
        <w:t>.</w:t>
      </w:r>
      <w:r>
        <w:rPr>
          <w:rFonts w:cs="Arial"/>
        </w:rPr>
        <w:t xml:space="preserve"> Dle T. Holého by se zakotvením nepromlčitelnosti dostal</w:t>
      </w:r>
      <w:r w:rsidR="00805940" w:rsidRPr="00D91761">
        <w:rPr>
          <w:rFonts w:cs="Arial"/>
        </w:rPr>
        <w:t xml:space="preserve"> TČ mučení na roveň TČ teroristického ú</w:t>
      </w:r>
      <w:r w:rsidR="00DD6E4B">
        <w:rPr>
          <w:rFonts w:cs="Arial"/>
        </w:rPr>
        <w:t>toku atd. V současné době je 10</w:t>
      </w:r>
      <w:r w:rsidR="00805940" w:rsidRPr="00D91761">
        <w:rPr>
          <w:rFonts w:cs="Arial"/>
        </w:rPr>
        <w:t>letá promlčecí doba, k</w:t>
      </w:r>
      <w:r>
        <w:rPr>
          <w:rFonts w:cs="Arial"/>
        </w:rPr>
        <w:t>terá se přerušuje zahájením tre</w:t>
      </w:r>
      <w:r w:rsidR="00805940" w:rsidRPr="00D91761">
        <w:rPr>
          <w:rFonts w:cs="Arial"/>
        </w:rPr>
        <w:t>s</w:t>
      </w:r>
      <w:r>
        <w:rPr>
          <w:rFonts w:cs="Arial"/>
        </w:rPr>
        <w:t>t</w:t>
      </w:r>
      <w:r w:rsidR="00805940" w:rsidRPr="00D91761">
        <w:rPr>
          <w:rFonts w:cs="Arial"/>
        </w:rPr>
        <w:t>ního stíhání. Není to je</w:t>
      </w:r>
      <w:r>
        <w:rPr>
          <w:rFonts w:cs="Arial"/>
        </w:rPr>
        <w:t>n</w:t>
      </w:r>
      <w:r w:rsidR="00805940" w:rsidRPr="00D91761">
        <w:rPr>
          <w:rFonts w:cs="Arial"/>
        </w:rPr>
        <w:t xml:space="preserve"> o právu oběti domoci se spravedlnosti, ale i o právu pachatele. </w:t>
      </w:r>
      <w:r w:rsidR="003961D4">
        <w:rPr>
          <w:rFonts w:cs="Arial"/>
        </w:rPr>
        <w:t xml:space="preserve">Citoval smysl a význam institutu promlčení dle některých rozsudků Evropského soudu pro lidská práva. </w:t>
      </w:r>
      <w:r w:rsidR="00805940" w:rsidRPr="00D91761">
        <w:rPr>
          <w:rFonts w:cs="Arial"/>
        </w:rPr>
        <w:t xml:space="preserve">Promlčení </w:t>
      </w:r>
      <w:r>
        <w:rPr>
          <w:rFonts w:cs="Arial"/>
        </w:rPr>
        <w:t>je</w:t>
      </w:r>
      <w:r w:rsidR="003961D4">
        <w:rPr>
          <w:rFonts w:cs="Arial"/>
        </w:rPr>
        <w:t xml:space="preserve"> též</w:t>
      </w:r>
      <w:r>
        <w:rPr>
          <w:rFonts w:cs="Arial"/>
        </w:rPr>
        <w:t xml:space="preserve"> </w:t>
      </w:r>
      <w:r w:rsidR="00805940" w:rsidRPr="00D91761">
        <w:rPr>
          <w:rFonts w:cs="Arial"/>
        </w:rPr>
        <w:t xml:space="preserve">právo pachatele nebýt stíhán po uplynutí určité doby. </w:t>
      </w:r>
      <w:r w:rsidR="003C54F1" w:rsidRPr="00D91761">
        <w:rPr>
          <w:rFonts w:cs="Arial"/>
        </w:rPr>
        <w:t xml:space="preserve">Není nutné a vhodné nepromlčitelnost zavádět, ani Rakousko a Německo k tomuto nepřistoupilo. </w:t>
      </w:r>
    </w:p>
    <w:p w:rsidR="003C54F1" w:rsidRDefault="003C54F1" w:rsidP="00D57EF4">
      <w:pPr>
        <w:pStyle w:val="Odstavecseseznamem"/>
        <w:jc w:val="both"/>
        <w:rPr>
          <w:rFonts w:cs="Arial"/>
        </w:rPr>
      </w:pPr>
    </w:p>
    <w:p w:rsidR="003C54F1" w:rsidRPr="00D91761" w:rsidRDefault="006D639C" w:rsidP="00D57EF4">
      <w:pPr>
        <w:contextualSpacing/>
        <w:jc w:val="both"/>
        <w:rPr>
          <w:rFonts w:cs="Arial"/>
        </w:rPr>
      </w:pPr>
      <w:r>
        <w:rPr>
          <w:rFonts w:cs="Arial"/>
        </w:rPr>
        <w:t xml:space="preserve">Dle </w:t>
      </w:r>
      <w:r w:rsidR="00D91761">
        <w:rPr>
          <w:rFonts w:cs="Arial"/>
        </w:rPr>
        <w:t xml:space="preserve">P. </w:t>
      </w:r>
      <w:proofErr w:type="spellStart"/>
      <w:r w:rsidR="003C54F1" w:rsidRPr="00D91761">
        <w:rPr>
          <w:rFonts w:cs="Arial"/>
        </w:rPr>
        <w:t>Konůpk</w:t>
      </w:r>
      <w:r>
        <w:rPr>
          <w:rFonts w:cs="Arial"/>
        </w:rPr>
        <w:t>y</w:t>
      </w:r>
      <w:proofErr w:type="spellEnd"/>
      <w:r w:rsidR="00D91761">
        <w:rPr>
          <w:rFonts w:cs="Arial"/>
        </w:rPr>
        <w:t xml:space="preserve"> jde </w:t>
      </w:r>
      <w:r>
        <w:rPr>
          <w:rFonts w:cs="Arial"/>
        </w:rPr>
        <w:t xml:space="preserve">o </w:t>
      </w:r>
      <w:r w:rsidR="00D91761">
        <w:rPr>
          <w:rFonts w:cs="Arial"/>
        </w:rPr>
        <w:t>p</w:t>
      </w:r>
      <w:r w:rsidR="003C54F1" w:rsidRPr="00D91761">
        <w:rPr>
          <w:rFonts w:cs="Arial"/>
        </w:rPr>
        <w:t>otencionální koliz</w:t>
      </w:r>
      <w:r w:rsidR="00DD6E4B">
        <w:rPr>
          <w:rFonts w:cs="Arial"/>
        </w:rPr>
        <w:t>i</w:t>
      </w:r>
      <w:r w:rsidR="003C54F1" w:rsidRPr="00D91761">
        <w:rPr>
          <w:rFonts w:cs="Arial"/>
        </w:rPr>
        <w:t xml:space="preserve"> </w:t>
      </w:r>
      <w:r w:rsidR="00D91761">
        <w:rPr>
          <w:rFonts w:cs="Arial"/>
        </w:rPr>
        <w:t xml:space="preserve">práv na poli čl. 3 Úmluvy, </w:t>
      </w:r>
      <w:r w:rsidR="003C54F1" w:rsidRPr="00D91761">
        <w:rPr>
          <w:rFonts w:cs="Arial"/>
        </w:rPr>
        <w:t>je třeba posuzovat práv</w:t>
      </w:r>
      <w:r w:rsidR="00D91761">
        <w:rPr>
          <w:rFonts w:cs="Arial"/>
        </w:rPr>
        <w:t>o</w:t>
      </w:r>
      <w:r w:rsidR="003C54F1" w:rsidRPr="00D91761">
        <w:rPr>
          <w:rFonts w:cs="Arial"/>
        </w:rPr>
        <w:t xml:space="preserve"> na spravedlivý proces </w:t>
      </w:r>
      <w:r w:rsidR="00D91761">
        <w:rPr>
          <w:rFonts w:cs="Arial"/>
        </w:rPr>
        <w:t>vůči</w:t>
      </w:r>
      <w:r w:rsidR="003C54F1" w:rsidRPr="00D91761">
        <w:rPr>
          <w:rFonts w:cs="Arial"/>
        </w:rPr>
        <w:t xml:space="preserve"> práv</w:t>
      </w:r>
      <w:r w:rsidR="00D91761">
        <w:rPr>
          <w:rFonts w:cs="Arial"/>
        </w:rPr>
        <w:t>u</w:t>
      </w:r>
      <w:r w:rsidR="003C54F1" w:rsidRPr="00D91761">
        <w:rPr>
          <w:rFonts w:cs="Arial"/>
        </w:rPr>
        <w:t xml:space="preserve"> na zadostiučinění. </w:t>
      </w:r>
      <w:r w:rsidR="00D91761">
        <w:rPr>
          <w:rFonts w:cs="Arial"/>
        </w:rPr>
        <w:t>Je třeba dodat, že se jedná o</w:t>
      </w:r>
      <w:r w:rsidR="003C54F1" w:rsidRPr="00D91761">
        <w:rPr>
          <w:rFonts w:cs="Arial"/>
        </w:rPr>
        <w:t xml:space="preserve"> trestný čin </w:t>
      </w:r>
      <w:r w:rsidR="003C54F1" w:rsidRPr="00D91761">
        <w:rPr>
          <w:rFonts w:cs="Arial"/>
        </w:rPr>
        <w:lastRenderedPageBreak/>
        <w:t>mučen</w:t>
      </w:r>
      <w:r w:rsidR="00D91761">
        <w:rPr>
          <w:rFonts w:cs="Arial"/>
        </w:rPr>
        <w:t>í a</w:t>
      </w:r>
      <w:r w:rsidR="003C54F1" w:rsidRPr="00D91761">
        <w:rPr>
          <w:rFonts w:cs="Arial"/>
        </w:rPr>
        <w:t xml:space="preserve"> ne špatného zacházení. Dokazování je samozřejmě obtížné, ale to je úkolem státu, </w:t>
      </w:r>
      <w:r w:rsidR="00D91761">
        <w:rPr>
          <w:rFonts w:cs="Arial"/>
        </w:rPr>
        <w:t>obžalovaný neprokazuje svou nevinu. Navíc, do</w:t>
      </w:r>
      <w:r w:rsidR="003C54F1" w:rsidRPr="00D91761">
        <w:rPr>
          <w:rFonts w:cs="Arial"/>
        </w:rPr>
        <w:t xml:space="preserve"> r. 2010 mučení bylo nepromlčitelné. N</w:t>
      </w:r>
      <w:r>
        <w:rPr>
          <w:rFonts w:cs="Arial"/>
        </w:rPr>
        <w:t xml:space="preserve">ení to </w:t>
      </w:r>
      <w:r w:rsidR="003C54F1" w:rsidRPr="00D91761">
        <w:rPr>
          <w:rFonts w:cs="Arial"/>
        </w:rPr>
        <w:t>nic, co by bylo českému trestnímu právu cizí. Nebyly proti tomu vznášeny námitky</w:t>
      </w:r>
      <w:r>
        <w:rPr>
          <w:rFonts w:cs="Arial"/>
        </w:rPr>
        <w:t xml:space="preserve"> ani dříve. Bavíme se víceméně v akademické rovině, v</w:t>
      </w:r>
      <w:r w:rsidR="003C54F1" w:rsidRPr="00D91761">
        <w:rPr>
          <w:rFonts w:cs="Arial"/>
        </w:rPr>
        <w:t xml:space="preserve"> praxi by se tato věc vyskytovala opravdu zřídkakdy. </w:t>
      </w:r>
      <w:r>
        <w:rPr>
          <w:rFonts w:cs="Arial"/>
        </w:rPr>
        <w:t>Jde ale o</w:t>
      </w:r>
      <w:r w:rsidR="003C54F1" w:rsidRPr="00D91761">
        <w:rPr>
          <w:rFonts w:cs="Arial"/>
        </w:rPr>
        <w:t xml:space="preserve"> mezinárodní závazek státu, ke kterému bychom se měli postavit.</w:t>
      </w:r>
      <w:r w:rsidR="004F1FF0" w:rsidRPr="00D91761">
        <w:rPr>
          <w:rFonts w:cs="Arial"/>
        </w:rPr>
        <w:t xml:space="preserve"> </w:t>
      </w:r>
    </w:p>
    <w:p w:rsidR="004F1FF0" w:rsidRDefault="004F1FF0" w:rsidP="00D57EF4">
      <w:pPr>
        <w:pStyle w:val="Odstavecseseznamem"/>
        <w:jc w:val="both"/>
        <w:rPr>
          <w:rFonts w:cs="Arial"/>
        </w:rPr>
      </w:pPr>
    </w:p>
    <w:p w:rsidR="004F1FF0" w:rsidRPr="006D639C" w:rsidRDefault="006D639C" w:rsidP="00D57EF4">
      <w:pPr>
        <w:contextualSpacing/>
        <w:jc w:val="both"/>
        <w:rPr>
          <w:rFonts w:cs="Arial"/>
        </w:rPr>
      </w:pPr>
      <w:r>
        <w:rPr>
          <w:rFonts w:cs="Arial"/>
        </w:rPr>
        <w:t xml:space="preserve">T. </w:t>
      </w:r>
      <w:r w:rsidR="004F1FF0" w:rsidRPr="006D639C">
        <w:rPr>
          <w:rFonts w:cs="Arial"/>
        </w:rPr>
        <w:t>Holý</w:t>
      </w:r>
      <w:r>
        <w:rPr>
          <w:rFonts w:cs="Arial"/>
        </w:rPr>
        <w:t xml:space="preserve"> </w:t>
      </w:r>
      <w:r w:rsidR="003961D4">
        <w:rPr>
          <w:rFonts w:cs="Arial"/>
        </w:rPr>
        <w:t xml:space="preserve">konstatoval, že by se </w:t>
      </w:r>
      <w:r w:rsidR="003961D4" w:rsidRPr="006D639C">
        <w:rPr>
          <w:rFonts w:cs="Arial"/>
        </w:rPr>
        <w:t xml:space="preserve">TČ </w:t>
      </w:r>
      <w:r w:rsidR="003961D4">
        <w:rPr>
          <w:rFonts w:cs="Arial"/>
        </w:rPr>
        <w:t xml:space="preserve">mučení nepromlčel nikdy, zatímco např. TČ </w:t>
      </w:r>
      <w:r w:rsidR="003961D4" w:rsidRPr="006D639C">
        <w:rPr>
          <w:rFonts w:cs="Arial"/>
        </w:rPr>
        <w:t xml:space="preserve">vraždy se promlčí po dvaceti letech. </w:t>
      </w:r>
      <w:r w:rsidR="003961D4">
        <w:rPr>
          <w:rFonts w:cs="Arial"/>
        </w:rPr>
        <w:t>Pachatele po mnoha letech nebude zpravidla možno postavit před soud kvůli chybějícím důkazům</w:t>
      </w:r>
      <w:r w:rsidR="004F1FF0" w:rsidRPr="006D639C">
        <w:rPr>
          <w:rFonts w:cs="Arial"/>
        </w:rPr>
        <w:t xml:space="preserve">. </w:t>
      </w:r>
      <w:r w:rsidR="003961D4">
        <w:rPr>
          <w:rFonts w:cs="Arial"/>
        </w:rPr>
        <w:t>Dále</w:t>
      </w:r>
      <w:r w:rsidR="009F6509">
        <w:rPr>
          <w:rFonts w:cs="Arial"/>
        </w:rPr>
        <w:t xml:space="preserve"> citoval z analýzy doc. </w:t>
      </w:r>
      <w:proofErr w:type="spellStart"/>
      <w:r w:rsidR="009F6509">
        <w:rPr>
          <w:rFonts w:cs="Arial"/>
        </w:rPr>
        <w:t>Ščerby</w:t>
      </w:r>
      <w:proofErr w:type="spellEnd"/>
      <w:r w:rsidR="009F6509">
        <w:rPr>
          <w:rFonts w:cs="Arial"/>
        </w:rPr>
        <w:t>, podle kterého závazek nepromlčitelnosti nevyplývá z EÚLP ani z </w:t>
      </w:r>
      <w:r>
        <w:rPr>
          <w:rFonts w:cs="Arial"/>
        </w:rPr>
        <w:t>CAT</w:t>
      </w:r>
      <w:r w:rsidR="00EA5FEA" w:rsidRPr="006D639C">
        <w:rPr>
          <w:rFonts w:cs="Arial"/>
        </w:rPr>
        <w:t>.</w:t>
      </w:r>
    </w:p>
    <w:p w:rsidR="00EA5FEA" w:rsidRDefault="00EA5FEA" w:rsidP="00D57EF4">
      <w:pPr>
        <w:pStyle w:val="Odstavecseseznamem"/>
        <w:jc w:val="both"/>
        <w:rPr>
          <w:rFonts w:cs="Arial"/>
        </w:rPr>
      </w:pPr>
    </w:p>
    <w:p w:rsidR="00EA5FEA" w:rsidRPr="006D639C" w:rsidRDefault="006D639C" w:rsidP="00D57EF4">
      <w:pPr>
        <w:contextualSpacing/>
        <w:jc w:val="both"/>
        <w:rPr>
          <w:rFonts w:cs="Arial"/>
        </w:rPr>
      </w:pPr>
      <w:r>
        <w:rPr>
          <w:rFonts w:cs="Arial"/>
        </w:rPr>
        <w:t xml:space="preserve">V. </w:t>
      </w:r>
      <w:proofErr w:type="spellStart"/>
      <w:r w:rsidR="00EA5FEA" w:rsidRPr="006D639C">
        <w:rPr>
          <w:rFonts w:cs="Arial"/>
        </w:rPr>
        <w:t>Kundrák</w:t>
      </w:r>
      <w:proofErr w:type="spellEnd"/>
      <w:r>
        <w:rPr>
          <w:rFonts w:cs="Arial"/>
        </w:rPr>
        <w:t xml:space="preserve"> odpověděl, že</w:t>
      </w:r>
      <w:r w:rsidR="00EA5FEA" w:rsidRPr="006D639C">
        <w:rPr>
          <w:rFonts w:cs="Arial"/>
        </w:rPr>
        <w:t xml:space="preserve"> </w:t>
      </w:r>
      <w:r>
        <w:rPr>
          <w:rFonts w:cs="Arial"/>
        </w:rPr>
        <w:t xml:space="preserve">to je názor pana doc. </w:t>
      </w:r>
      <w:proofErr w:type="spellStart"/>
      <w:r>
        <w:rPr>
          <w:rFonts w:cs="Arial"/>
        </w:rPr>
        <w:t>Ščerby</w:t>
      </w:r>
      <w:proofErr w:type="spellEnd"/>
      <w:r w:rsidR="00EA5FEA" w:rsidRPr="006D639C">
        <w:rPr>
          <w:rFonts w:cs="Arial"/>
        </w:rPr>
        <w:t>. Brání nám nekon</w:t>
      </w:r>
      <w:r w:rsidR="00EA708B" w:rsidRPr="006D639C">
        <w:rPr>
          <w:rFonts w:cs="Arial"/>
        </w:rPr>
        <w:t>c</w:t>
      </w:r>
      <w:r w:rsidR="00EA5FEA" w:rsidRPr="006D639C">
        <w:rPr>
          <w:rFonts w:cs="Arial"/>
        </w:rPr>
        <w:t>epčnost posílit ochranu obětí</w:t>
      </w:r>
      <w:r>
        <w:rPr>
          <w:rFonts w:cs="Arial"/>
        </w:rPr>
        <w:t>?</w:t>
      </w:r>
      <w:r w:rsidR="00EA5FEA" w:rsidRPr="006D639C">
        <w:rPr>
          <w:rFonts w:cs="Arial"/>
        </w:rPr>
        <w:t xml:space="preserve"> Mučení je nejzávažnější</w:t>
      </w:r>
      <w:r w:rsidR="00DD6E4B">
        <w:rPr>
          <w:rFonts w:cs="Arial"/>
        </w:rPr>
        <w:t>m</w:t>
      </w:r>
      <w:r w:rsidR="00EA5FEA" w:rsidRPr="006D639C">
        <w:rPr>
          <w:rFonts w:cs="Arial"/>
        </w:rPr>
        <w:t xml:space="preserve"> porušení</w:t>
      </w:r>
      <w:r w:rsidR="00DD6E4B">
        <w:rPr>
          <w:rFonts w:cs="Arial"/>
        </w:rPr>
        <w:t>m</w:t>
      </w:r>
      <w:r w:rsidR="00EA5FEA" w:rsidRPr="006D639C">
        <w:rPr>
          <w:rFonts w:cs="Arial"/>
        </w:rPr>
        <w:t xml:space="preserve"> </w:t>
      </w:r>
      <w:r w:rsidR="009F6509">
        <w:rPr>
          <w:rFonts w:cs="Arial"/>
        </w:rPr>
        <w:t>kogentního pravidla mezinárodního práva</w:t>
      </w:r>
      <w:r w:rsidR="00EA5FEA" w:rsidRPr="006D639C">
        <w:rPr>
          <w:rFonts w:cs="Arial"/>
        </w:rPr>
        <w:t>. Mučení je absolutn</w:t>
      </w:r>
      <w:r>
        <w:rPr>
          <w:rFonts w:cs="Arial"/>
        </w:rPr>
        <w:t>ě</w:t>
      </w:r>
      <w:r w:rsidR="00EA5FEA" w:rsidRPr="006D639C">
        <w:rPr>
          <w:rFonts w:cs="Arial"/>
        </w:rPr>
        <w:t xml:space="preserve"> z</w:t>
      </w:r>
      <w:r>
        <w:rPr>
          <w:rFonts w:cs="Arial"/>
        </w:rPr>
        <w:t>a</w:t>
      </w:r>
      <w:r w:rsidR="00EA5FEA" w:rsidRPr="006D639C">
        <w:rPr>
          <w:rFonts w:cs="Arial"/>
        </w:rPr>
        <w:t>k</w:t>
      </w:r>
      <w:r>
        <w:rPr>
          <w:rFonts w:cs="Arial"/>
        </w:rPr>
        <w:t>ázáno, ani l</w:t>
      </w:r>
      <w:r w:rsidR="00EA5FEA" w:rsidRPr="006D639C">
        <w:rPr>
          <w:rFonts w:cs="Arial"/>
        </w:rPr>
        <w:t>idsk</w:t>
      </w:r>
      <w:r>
        <w:rPr>
          <w:rFonts w:cs="Arial"/>
        </w:rPr>
        <w:t>ý život nepodléhá takové ochran</w:t>
      </w:r>
      <w:r w:rsidR="00FD11CF">
        <w:rPr>
          <w:rFonts w:cs="Arial"/>
        </w:rPr>
        <w:t>ě</w:t>
      </w:r>
      <w:r>
        <w:rPr>
          <w:rFonts w:cs="Arial"/>
        </w:rPr>
        <w:t>.</w:t>
      </w:r>
    </w:p>
    <w:p w:rsidR="00EA5FEA" w:rsidRDefault="00EA5FEA" w:rsidP="00D57EF4">
      <w:pPr>
        <w:pStyle w:val="Odstavecseseznamem"/>
        <w:jc w:val="both"/>
        <w:rPr>
          <w:rFonts w:cs="Arial"/>
        </w:rPr>
      </w:pPr>
    </w:p>
    <w:p w:rsidR="00EA5FEA" w:rsidRDefault="006D639C" w:rsidP="00D57EF4">
      <w:pPr>
        <w:contextualSpacing/>
        <w:jc w:val="both"/>
        <w:rPr>
          <w:rFonts w:cs="Arial"/>
        </w:rPr>
      </w:pPr>
      <w:r>
        <w:rPr>
          <w:rFonts w:cs="Arial"/>
        </w:rPr>
        <w:t>Předseda výboru upozornil na to, že</w:t>
      </w:r>
      <w:r w:rsidR="00EA5FEA" w:rsidRPr="006D639C">
        <w:rPr>
          <w:rFonts w:cs="Arial"/>
        </w:rPr>
        <w:t xml:space="preserve"> </w:t>
      </w:r>
      <w:r>
        <w:rPr>
          <w:rFonts w:cs="Arial"/>
        </w:rPr>
        <w:t>v</w:t>
      </w:r>
      <w:r w:rsidR="00EA5FEA" w:rsidRPr="006D639C">
        <w:rPr>
          <w:rFonts w:cs="Arial"/>
        </w:rPr>
        <w:t> bodě 3</w:t>
      </w:r>
      <w:r>
        <w:rPr>
          <w:rFonts w:cs="Arial"/>
        </w:rPr>
        <w:t xml:space="preserve"> podnětu</w:t>
      </w:r>
      <w:r w:rsidR="00EA5FEA" w:rsidRPr="006D639C">
        <w:rPr>
          <w:rFonts w:cs="Arial"/>
        </w:rPr>
        <w:t xml:space="preserve"> bylo navrženo rozdělení skutkových podstat. Jde o to, zda u mučení</w:t>
      </w:r>
      <w:r w:rsidR="00432D33" w:rsidRPr="006D639C">
        <w:rPr>
          <w:rFonts w:cs="Arial"/>
        </w:rPr>
        <w:t xml:space="preserve"> navrhnout nepromlčitelnost nebo prodloužit lhůtu. </w:t>
      </w:r>
    </w:p>
    <w:p w:rsidR="006D639C" w:rsidRDefault="006D639C" w:rsidP="00D57EF4">
      <w:pPr>
        <w:contextualSpacing/>
        <w:jc w:val="both"/>
        <w:rPr>
          <w:rFonts w:cs="Arial"/>
        </w:rPr>
      </w:pPr>
    </w:p>
    <w:p w:rsidR="006D639C" w:rsidRPr="006D639C" w:rsidRDefault="006D639C" w:rsidP="00D57EF4">
      <w:pPr>
        <w:contextualSpacing/>
        <w:jc w:val="both"/>
        <w:rPr>
          <w:rFonts w:cs="Arial"/>
        </w:rPr>
      </w:pPr>
      <w:r>
        <w:rPr>
          <w:rFonts w:cs="Arial"/>
        </w:rPr>
        <w:t>M. Křižáková dodala, že výbor již na minulém zasedání odhlasoval, že nebude navrhováno zpřísnění trestu odnětí svobody za TČ mučení</w:t>
      </w:r>
      <w:r w:rsidR="005E0030">
        <w:rPr>
          <w:rFonts w:cs="Arial"/>
        </w:rPr>
        <w:t>, p</w:t>
      </w:r>
      <w:r>
        <w:rPr>
          <w:rFonts w:cs="Arial"/>
        </w:rPr>
        <w:t>roto by mělo být hlasováno pouze o navržení nepromlčitelnosti a ne o prodloužení lhůty.</w:t>
      </w:r>
    </w:p>
    <w:p w:rsidR="00432D33" w:rsidRDefault="00432D33" w:rsidP="00D57EF4">
      <w:pPr>
        <w:pStyle w:val="Odstavecseseznamem"/>
        <w:jc w:val="both"/>
        <w:rPr>
          <w:rFonts w:cs="Arial"/>
        </w:rPr>
      </w:pPr>
    </w:p>
    <w:p w:rsidR="00432D33" w:rsidRPr="006D639C" w:rsidRDefault="006D639C" w:rsidP="00D57EF4">
      <w:pPr>
        <w:contextualSpacing/>
        <w:jc w:val="both"/>
        <w:rPr>
          <w:rFonts w:cs="Arial"/>
        </w:rPr>
      </w:pPr>
      <w:r>
        <w:rPr>
          <w:rFonts w:cs="Arial"/>
        </w:rPr>
        <w:t xml:space="preserve">L. </w:t>
      </w:r>
      <w:r w:rsidR="00432D33" w:rsidRPr="006D639C">
        <w:rPr>
          <w:rFonts w:cs="Arial"/>
        </w:rPr>
        <w:t>Rybová</w:t>
      </w:r>
      <w:r>
        <w:rPr>
          <w:rFonts w:cs="Arial"/>
        </w:rPr>
        <w:t xml:space="preserve"> vyjádřila svůj názor, že</w:t>
      </w:r>
      <w:r w:rsidR="00432D33" w:rsidRPr="006D639C">
        <w:rPr>
          <w:rFonts w:cs="Arial"/>
        </w:rPr>
        <w:t xml:space="preserve"> </w:t>
      </w:r>
      <w:r>
        <w:rPr>
          <w:rFonts w:cs="Arial"/>
        </w:rPr>
        <w:t>je pro</w:t>
      </w:r>
      <w:r w:rsidR="00432D33" w:rsidRPr="006D639C">
        <w:rPr>
          <w:rFonts w:cs="Arial"/>
        </w:rPr>
        <w:t xml:space="preserve"> posílení práv oběti</w:t>
      </w:r>
      <w:r>
        <w:rPr>
          <w:rFonts w:cs="Arial"/>
        </w:rPr>
        <w:t xml:space="preserve"> a</w:t>
      </w:r>
      <w:r w:rsidR="00432D33" w:rsidRPr="006D639C">
        <w:rPr>
          <w:rFonts w:cs="Arial"/>
        </w:rPr>
        <w:t xml:space="preserve"> bud</w:t>
      </w:r>
      <w:r>
        <w:rPr>
          <w:rFonts w:cs="Arial"/>
        </w:rPr>
        <w:t>e</w:t>
      </w:r>
      <w:r w:rsidR="00432D33" w:rsidRPr="006D639C">
        <w:rPr>
          <w:rFonts w:cs="Arial"/>
        </w:rPr>
        <w:t xml:space="preserve"> hlasovat pro nepromlčitelnost. </w:t>
      </w:r>
      <w:r w:rsidR="00476D93">
        <w:rPr>
          <w:rFonts w:cs="Arial"/>
        </w:rPr>
        <w:t>Nedávno se k L. Rybové d</w:t>
      </w:r>
      <w:r w:rsidR="00EA708B" w:rsidRPr="006D639C">
        <w:rPr>
          <w:rFonts w:cs="Arial"/>
        </w:rPr>
        <w:t xml:space="preserve">ostal případ, kdy na Praze 9 bylo s člověkem zacházeno neskutečným způsobem. Dnes mají oběti problém něco dokazovat. </w:t>
      </w:r>
    </w:p>
    <w:p w:rsidR="00B51904" w:rsidRDefault="00B51904" w:rsidP="00D57EF4">
      <w:pPr>
        <w:pStyle w:val="Odstavecseseznamem"/>
        <w:jc w:val="both"/>
        <w:rPr>
          <w:rFonts w:cs="Arial"/>
        </w:rPr>
      </w:pPr>
    </w:p>
    <w:p w:rsidR="00D308E7" w:rsidRDefault="00D308E7" w:rsidP="00D57EF4">
      <w:pPr>
        <w:contextualSpacing/>
        <w:jc w:val="both"/>
        <w:rPr>
          <w:rFonts w:cs="Arial"/>
        </w:rPr>
      </w:pPr>
      <w:r>
        <w:rPr>
          <w:rFonts w:cs="Arial"/>
        </w:rPr>
        <w:t xml:space="preserve">Následně bylo přistoupeno k hlasování o tom, aby podnět obsahoval návrh </w:t>
      </w:r>
      <w:r>
        <w:rPr>
          <w:b/>
        </w:rPr>
        <w:t>na</w:t>
      </w:r>
      <w:r w:rsidRPr="00324A99">
        <w:rPr>
          <w:b/>
        </w:rPr>
        <w:t xml:space="preserve"> zakotvení nepromlčitelnosti TČ mučení, jeho začleněním mezi trestné činy v § 35 trestního zákoníku</w:t>
      </w:r>
      <w:r>
        <w:rPr>
          <w:rFonts w:cs="Arial"/>
        </w:rPr>
        <w:t xml:space="preserve">. </w:t>
      </w:r>
    </w:p>
    <w:p w:rsidR="006029F3" w:rsidRPr="00D308E7" w:rsidRDefault="00D308E7" w:rsidP="00D57EF4">
      <w:pPr>
        <w:contextualSpacing/>
        <w:jc w:val="both"/>
        <w:rPr>
          <w:rFonts w:cs="Arial"/>
        </w:rPr>
      </w:pPr>
      <w:r>
        <w:rPr>
          <w:rFonts w:cs="Arial"/>
        </w:rPr>
        <w:t xml:space="preserve">Z </w:t>
      </w:r>
      <w:r w:rsidR="00B51904" w:rsidRPr="00D308E7">
        <w:rPr>
          <w:rFonts w:cs="Arial"/>
        </w:rPr>
        <w:t>11 členů</w:t>
      </w:r>
      <w:r>
        <w:rPr>
          <w:rFonts w:cs="Arial"/>
        </w:rPr>
        <w:t xml:space="preserve"> hlasovalo </w:t>
      </w:r>
      <w:r w:rsidR="006029F3" w:rsidRPr="00D308E7">
        <w:rPr>
          <w:rFonts w:cs="Arial"/>
        </w:rPr>
        <w:t>pro</w:t>
      </w:r>
      <w:r w:rsidR="0085771C">
        <w:rPr>
          <w:rFonts w:cs="Arial"/>
        </w:rPr>
        <w:t>:</w:t>
      </w:r>
      <w:r w:rsidR="00B51904" w:rsidRPr="00D308E7">
        <w:rPr>
          <w:rFonts w:cs="Arial"/>
        </w:rPr>
        <w:t xml:space="preserve"> 7</w:t>
      </w:r>
    </w:p>
    <w:p w:rsidR="006029F3" w:rsidRDefault="006029F3" w:rsidP="00D57EF4">
      <w:pPr>
        <w:pStyle w:val="Odstavecseseznamem"/>
        <w:jc w:val="both"/>
        <w:rPr>
          <w:rFonts w:cs="Arial"/>
        </w:rPr>
      </w:pPr>
      <w:r>
        <w:rPr>
          <w:rFonts w:cs="Arial"/>
        </w:rPr>
        <w:t xml:space="preserve">                  </w:t>
      </w:r>
      <w:r w:rsidR="00D308E7">
        <w:rPr>
          <w:rFonts w:cs="Arial"/>
        </w:rPr>
        <w:t xml:space="preserve">    </w:t>
      </w:r>
      <w:r w:rsidR="0085771C">
        <w:rPr>
          <w:rFonts w:cs="Arial"/>
        </w:rPr>
        <w:t>p</w:t>
      </w:r>
      <w:r>
        <w:rPr>
          <w:rFonts w:cs="Arial"/>
        </w:rPr>
        <w:t>roti</w:t>
      </w:r>
      <w:r w:rsidR="0085771C">
        <w:rPr>
          <w:rFonts w:cs="Arial"/>
        </w:rPr>
        <w:t>:</w:t>
      </w:r>
      <w:r w:rsidR="00B51904">
        <w:rPr>
          <w:rFonts w:cs="Arial"/>
        </w:rPr>
        <w:t xml:space="preserve"> 3</w:t>
      </w:r>
    </w:p>
    <w:p w:rsidR="006029F3" w:rsidRDefault="006029F3" w:rsidP="00D57EF4">
      <w:pPr>
        <w:pStyle w:val="Odstavecseseznamem"/>
        <w:jc w:val="both"/>
        <w:rPr>
          <w:rFonts w:cs="Arial"/>
        </w:rPr>
      </w:pPr>
      <w:r>
        <w:rPr>
          <w:rFonts w:cs="Arial"/>
        </w:rPr>
        <w:t xml:space="preserve">                  </w:t>
      </w:r>
      <w:r w:rsidR="00D308E7">
        <w:rPr>
          <w:rFonts w:cs="Arial"/>
        </w:rPr>
        <w:t xml:space="preserve">    zdržel</w:t>
      </w:r>
      <w:r>
        <w:rPr>
          <w:rFonts w:cs="Arial"/>
        </w:rPr>
        <w:t xml:space="preserve"> se</w:t>
      </w:r>
      <w:r w:rsidR="0085771C">
        <w:rPr>
          <w:rFonts w:cs="Arial"/>
        </w:rPr>
        <w:t xml:space="preserve">: </w:t>
      </w:r>
      <w:r w:rsidR="00B51904">
        <w:rPr>
          <w:rFonts w:cs="Arial"/>
        </w:rPr>
        <w:t>1</w:t>
      </w:r>
    </w:p>
    <w:p w:rsidR="00B51904" w:rsidRPr="00D308E7" w:rsidRDefault="00D308E7" w:rsidP="00D57EF4">
      <w:pPr>
        <w:contextualSpacing/>
        <w:jc w:val="both"/>
        <w:rPr>
          <w:rFonts w:cs="Arial"/>
        </w:rPr>
      </w:pPr>
      <w:r>
        <w:rPr>
          <w:rFonts w:cs="Arial"/>
        </w:rPr>
        <w:t>Návrh byl schválen.</w:t>
      </w:r>
    </w:p>
    <w:p w:rsidR="006029F3" w:rsidRDefault="006029F3" w:rsidP="00D57EF4">
      <w:pPr>
        <w:pStyle w:val="Odstavecseseznamem"/>
        <w:jc w:val="both"/>
        <w:rPr>
          <w:rFonts w:cs="Arial"/>
          <w:u w:val="single"/>
        </w:rPr>
      </w:pPr>
    </w:p>
    <w:p w:rsidR="006029F3" w:rsidRDefault="006029F3" w:rsidP="00D57EF4">
      <w:pPr>
        <w:pStyle w:val="Odstavecseseznamem"/>
        <w:jc w:val="both"/>
        <w:rPr>
          <w:rFonts w:cs="Arial"/>
          <w:u w:val="single"/>
        </w:rPr>
      </w:pPr>
    </w:p>
    <w:p w:rsidR="006029F3" w:rsidRPr="00D308E7" w:rsidRDefault="006029F3" w:rsidP="00D57EF4">
      <w:pPr>
        <w:contextualSpacing/>
        <w:jc w:val="both"/>
        <w:rPr>
          <w:rFonts w:cs="Arial"/>
          <w:u w:val="single"/>
        </w:rPr>
      </w:pPr>
      <w:r w:rsidRPr="00D308E7">
        <w:rPr>
          <w:rFonts w:cs="Arial"/>
          <w:u w:val="single"/>
        </w:rPr>
        <w:t>Definice mučení</w:t>
      </w:r>
    </w:p>
    <w:p w:rsidR="00E775EE" w:rsidRDefault="00E775EE" w:rsidP="00D57EF4">
      <w:pPr>
        <w:pStyle w:val="Odstavecseseznamem"/>
        <w:jc w:val="both"/>
        <w:rPr>
          <w:rFonts w:cs="Arial"/>
          <w:b/>
        </w:rPr>
      </w:pPr>
    </w:p>
    <w:p w:rsidR="00DD6E4B" w:rsidRDefault="00D308E7" w:rsidP="00D57EF4">
      <w:pPr>
        <w:contextualSpacing/>
        <w:jc w:val="both"/>
        <w:rPr>
          <w:rFonts w:cs="Arial"/>
        </w:rPr>
      </w:pPr>
      <w:r>
        <w:rPr>
          <w:rFonts w:cs="Arial"/>
        </w:rPr>
        <w:t xml:space="preserve">M. Křižáková seznámila členy </w:t>
      </w:r>
      <w:r w:rsidR="00DD6E4B">
        <w:rPr>
          <w:rFonts w:cs="Arial"/>
        </w:rPr>
        <w:t>V</w:t>
      </w:r>
      <w:r>
        <w:rPr>
          <w:rFonts w:cs="Arial"/>
        </w:rPr>
        <w:t xml:space="preserve">ýboru s bodem č. 9 podnětu, tedy s návrhem </w:t>
      </w:r>
      <w:r w:rsidR="00DD6E4B" w:rsidRPr="00DD6E4B">
        <w:rPr>
          <w:rFonts w:cs="Arial"/>
        </w:rPr>
        <w:t>aby byla skutková podstata mučení v trestním zákoníku č. 40/2009 Sb. upravena dle definice mučení jak je v čl. 1 odst. 1 CAT</w:t>
      </w:r>
    </w:p>
    <w:p w:rsidR="00D308E7" w:rsidRDefault="00D308E7" w:rsidP="00D57EF4">
      <w:pPr>
        <w:contextualSpacing/>
        <w:jc w:val="both"/>
        <w:rPr>
          <w:rFonts w:cs="Arial"/>
        </w:rPr>
      </w:pPr>
    </w:p>
    <w:p w:rsidR="006029F3" w:rsidRPr="00D308E7" w:rsidRDefault="00DD5D73" w:rsidP="00D57EF4">
      <w:pPr>
        <w:contextualSpacing/>
        <w:jc w:val="both"/>
        <w:rPr>
          <w:rFonts w:cs="Arial"/>
        </w:rPr>
      </w:pPr>
      <w:r>
        <w:rPr>
          <w:rFonts w:cs="Arial"/>
        </w:rPr>
        <w:t xml:space="preserve">T. </w:t>
      </w:r>
      <w:r w:rsidR="00B51904" w:rsidRPr="00D308E7">
        <w:rPr>
          <w:rFonts w:cs="Arial"/>
        </w:rPr>
        <w:t>Holý</w:t>
      </w:r>
      <w:r>
        <w:rPr>
          <w:rFonts w:cs="Arial"/>
        </w:rPr>
        <w:t xml:space="preserve"> za</w:t>
      </w:r>
      <w:r w:rsidR="00B51904" w:rsidRPr="00D308E7">
        <w:rPr>
          <w:rFonts w:cs="Arial"/>
        </w:rPr>
        <w:t xml:space="preserve"> </w:t>
      </w:r>
      <w:proofErr w:type="spellStart"/>
      <w:r w:rsidR="004A54E1" w:rsidRPr="00D308E7">
        <w:rPr>
          <w:rFonts w:cs="Arial"/>
        </w:rPr>
        <w:t>Msp</w:t>
      </w:r>
      <w:proofErr w:type="spellEnd"/>
      <w:r w:rsidR="004A54E1" w:rsidRPr="00D308E7">
        <w:rPr>
          <w:rFonts w:cs="Arial"/>
        </w:rPr>
        <w:t xml:space="preserve"> </w:t>
      </w:r>
      <w:r w:rsidR="003961D4">
        <w:rPr>
          <w:rFonts w:cs="Arial"/>
        </w:rPr>
        <w:t>doporučil výboru</w:t>
      </w:r>
      <w:r w:rsidR="004A54E1" w:rsidRPr="00D308E7">
        <w:rPr>
          <w:rFonts w:cs="Arial"/>
        </w:rPr>
        <w:t xml:space="preserve"> nezařazovat tent</w:t>
      </w:r>
      <w:r w:rsidR="00B51904" w:rsidRPr="00D308E7">
        <w:rPr>
          <w:rFonts w:cs="Arial"/>
        </w:rPr>
        <w:t>o bod do podnětu</w:t>
      </w:r>
      <w:r w:rsidR="004A54E1" w:rsidRPr="00D308E7">
        <w:rPr>
          <w:rFonts w:cs="Arial"/>
        </w:rPr>
        <w:t>, protože je to nadbyte</w:t>
      </w:r>
      <w:r w:rsidR="00BF13A2" w:rsidRPr="00D308E7">
        <w:rPr>
          <w:rFonts w:cs="Arial"/>
        </w:rPr>
        <w:t>čné a zbytečné. Dle čl. 10 Ústavy</w:t>
      </w:r>
      <w:r w:rsidR="004A54E1" w:rsidRPr="00D308E7">
        <w:rPr>
          <w:rFonts w:cs="Arial"/>
        </w:rPr>
        <w:t xml:space="preserve"> jsou</w:t>
      </w:r>
      <w:r w:rsidR="00B51904" w:rsidRPr="00D308E7">
        <w:rPr>
          <w:rFonts w:cs="Arial"/>
        </w:rPr>
        <w:t xml:space="preserve"> mezinárodní úmluvy</w:t>
      </w:r>
      <w:r>
        <w:rPr>
          <w:rFonts w:cs="Arial"/>
        </w:rPr>
        <w:t>, k jejíž ratifikaci dal Parlament souhlas</w:t>
      </w:r>
      <w:r w:rsidR="00B51904" w:rsidRPr="00D308E7">
        <w:rPr>
          <w:rFonts w:cs="Arial"/>
        </w:rPr>
        <w:t xml:space="preserve"> součástí právního řádu</w:t>
      </w:r>
      <w:r>
        <w:rPr>
          <w:rFonts w:cs="Arial"/>
        </w:rPr>
        <w:t xml:space="preserve"> ČR</w:t>
      </w:r>
      <w:r w:rsidR="00B51904" w:rsidRPr="00D308E7">
        <w:rPr>
          <w:rFonts w:cs="Arial"/>
        </w:rPr>
        <w:t xml:space="preserve">. </w:t>
      </w:r>
      <w:r w:rsidR="00BF13A2" w:rsidRPr="00D308E7">
        <w:rPr>
          <w:rFonts w:cs="Arial"/>
        </w:rPr>
        <w:t xml:space="preserve">Definice mučení se aplikuje bez dalšího dle čl. 10 Ústavy. </w:t>
      </w:r>
      <w:r w:rsidR="003961D4">
        <w:rPr>
          <w:rFonts w:cs="Arial"/>
        </w:rPr>
        <w:t>Ani p</w:t>
      </w:r>
      <w:r w:rsidRPr="00D308E7">
        <w:rPr>
          <w:rFonts w:cs="Arial"/>
        </w:rPr>
        <w:t>raxe s tím nemá žádný problém</w:t>
      </w:r>
      <w:r w:rsidR="003961D4">
        <w:rPr>
          <w:rFonts w:cs="Arial"/>
        </w:rPr>
        <w:t xml:space="preserve">ů; tato skutečnost je navíc podpořena rozšířenou komentářovou literaturou. </w:t>
      </w:r>
    </w:p>
    <w:p w:rsidR="00BF13A2" w:rsidRDefault="00BF13A2" w:rsidP="00D57EF4">
      <w:pPr>
        <w:pStyle w:val="Odstavecseseznamem"/>
        <w:jc w:val="both"/>
        <w:rPr>
          <w:rFonts w:cs="Arial"/>
        </w:rPr>
      </w:pPr>
    </w:p>
    <w:p w:rsidR="00BF13A2" w:rsidRPr="00DD5D73" w:rsidRDefault="00DD5D73" w:rsidP="00D57EF4">
      <w:pPr>
        <w:contextualSpacing/>
        <w:jc w:val="both"/>
        <w:rPr>
          <w:rFonts w:cs="Arial"/>
        </w:rPr>
      </w:pPr>
      <w:r>
        <w:rPr>
          <w:rFonts w:cs="Arial"/>
        </w:rPr>
        <w:t xml:space="preserve">V. </w:t>
      </w:r>
      <w:proofErr w:type="spellStart"/>
      <w:r w:rsidR="00BF13A2" w:rsidRPr="00DD5D73">
        <w:rPr>
          <w:rFonts w:cs="Arial"/>
        </w:rPr>
        <w:t>Kundrák</w:t>
      </w:r>
      <w:proofErr w:type="spellEnd"/>
      <w:r>
        <w:rPr>
          <w:rFonts w:cs="Arial"/>
        </w:rPr>
        <w:t xml:space="preserve"> odpověděl, že</w:t>
      </w:r>
      <w:r w:rsidR="00BF13A2" w:rsidRPr="00DD5D73">
        <w:rPr>
          <w:rFonts w:cs="Arial"/>
        </w:rPr>
        <w:t xml:space="preserve"> </w:t>
      </w:r>
      <w:r>
        <w:rPr>
          <w:rFonts w:cs="Arial"/>
        </w:rPr>
        <w:t>j</w:t>
      </w:r>
      <w:r w:rsidR="00BF13A2" w:rsidRPr="00DD5D73">
        <w:rPr>
          <w:rFonts w:cs="Arial"/>
        </w:rPr>
        <w:t>de o spornější bod</w:t>
      </w:r>
      <w:r>
        <w:rPr>
          <w:rFonts w:cs="Arial"/>
        </w:rPr>
        <w:t xml:space="preserve"> podnětu</w:t>
      </w:r>
      <w:r w:rsidR="00BF13A2" w:rsidRPr="00DD5D73">
        <w:rPr>
          <w:rFonts w:cs="Arial"/>
        </w:rPr>
        <w:t>. Na jedné straně</w:t>
      </w:r>
      <w:r>
        <w:rPr>
          <w:rFonts w:cs="Arial"/>
        </w:rPr>
        <w:t xml:space="preserve"> stojí</w:t>
      </w:r>
      <w:r w:rsidR="00BF13A2" w:rsidRPr="00DD5D73">
        <w:rPr>
          <w:rFonts w:cs="Arial"/>
        </w:rPr>
        <w:t xml:space="preserve"> </w:t>
      </w:r>
      <w:r w:rsidR="00EC5CC8">
        <w:rPr>
          <w:rFonts w:cs="Arial"/>
        </w:rPr>
        <w:t>kritika Výboru OSN proti mučení, n</w:t>
      </w:r>
      <w:r w:rsidR="00AE4D4D" w:rsidRPr="00DD5D73">
        <w:rPr>
          <w:rFonts w:cs="Arial"/>
        </w:rPr>
        <w:t xml:space="preserve">a druhé straně výkladová otázka, ke které se vyjadřuje komentář </w:t>
      </w:r>
      <w:r w:rsidR="00EC5CC8">
        <w:rPr>
          <w:rFonts w:cs="Arial"/>
        </w:rPr>
        <w:t xml:space="preserve">prof. </w:t>
      </w:r>
      <w:r w:rsidR="00AE4D4D" w:rsidRPr="00DD5D73">
        <w:rPr>
          <w:rFonts w:cs="Arial"/>
        </w:rPr>
        <w:t>Šámala. V prvé řadě praxe žádná není, proto nemůžou být prob</w:t>
      </w:r>
      <w:r w:rsidR="00EC5CC8">
        <w:rPr>
          <w:rFonts w:cs="Arial"/>
        </w:rPr>
        <w:t xml:space="preserve">lémy. </w:t>
      </w:r>
      <w:r w:rsidR="005E0030">
        <w:rPr>
          <w:rFonts w:cs="Arial"/>
        </w:rPr>
        <w:t>Dle V. </w:t>
      </w:r>
      <w:proofErr w:type="spellStart"/>
      <w:r w:rsidR="005E0030">
        <w:rPr>
          <w:rFonts w:cs="Arial"/>
        </w:rPr>
        <w:t>Kundráka</w:t>
      </w:r>
      <w:proofErr w:type="spellEnd"/>
      <w:r w:rsidR="005E0030">
        <w:rPr>
          <w:rFonts w:cs="Arial"/>
        </w:rPr>
        <w:t xml:space="preserve"> </w:t>
      </w:r>
      <w:r w:rsidR="00EC5CC8">
        <w:rPr>
          <w:rFonts w:cs="Arial"/>
        </w:rPr>
        <w:t xml:space="preserve">lze </w:t>
      </w:r>
      <w:r w:rsidR="005E0030">
        <w:rPr>
          <w:rFonts w:cs="Arial"/>
        </w:rPr>
        <w:t xml:space="preserve">jistě </w:t>
      </w:r>
      <w:r w:rsidR="00EC5CC8">
        <w:rPr>
          <w:rFonts w:cs="Arial"/>
        </w:rPr>
        <w:t>být zdrženlivý</w:t>
      </w:r>
      <w:r w:rsidR="005E0030">
        <w:rPr>
          <w:rFonts w:cs="Arial"/>
        </w:rPr>
        <w:t>, ale neví</w:t>
      </w:r>
      <w:r w:rsidR="00DD6E4B">
        <w:rPr>
          <w:rFonts w:cs="Arial"/>
        </w:rPr>
        <w:t>, do jaké míry</w:t>
      </w:r>
      <w:r w:rsidR="00AE4D4D" w:rsidRPr="00DD5D73">
        <w:rPr>
          <w:rFonts w:cs="Arial"/>
        </w:rPr>
        <w:t xml:space="preserve"> j</w:t>
      </w:r>
      <w:r w:rsidR="00A360D6">
        <w:rPr>
          <w:rFonts w:cs="Arial"/>
        </w:rPr>
        <w:t>sou</w:t>
      </w:r>
      <w:r w:rsidR="00AE4D4D" w:rsidRPr="00DD5D73">
        <w:rPr>
          <w:rFonts w:cs="Arial"/>
        </w:rPr>
        <w:t xml:space="preserve"> běžn</w:t>
      </w:r>
      <w:r w:rsidR="00A360D6">
        <w:rPr>
          <w:rFonts w:cs="Arial"/>
        </w:rPr>
        <w:t>í</w:t>
      </w:r>
      <w:r w:rsidR="00AE4D4D" w:rsidRPr="00DD5D73">
        <w:rPr>
          <w:rFonts w:cs="Arial"/>
        </w:rPr>
        <w:t xml:space="preserve"> občan</w:t>
      </w:r>
      <w:r w:rsidR="00A360D6">
        <w:rPr>
          <w:rFonts w:cs="Arial"/>
        </w:rPr>
        <w:t>é</w:t>
      </w:r>
      <w:r w:rsidR="009F6509">
        <w:rPr>
          <w:rFonts w:cs="Arial"/>
        </w:rPr>
        <w:t xml:space="preserve">, ale zejména běžní příslušníci policie a obecně orgány činné v trestním řízení </w:t>
      </w:r>
      <w:r w:rsidR="00AE4D4D" w:rsidRPr="00DD5D73">
        <w:rPr>
          <w:rFonts w:cs="Arial"/>
        </w:rPr>
        <w:t>seznámen</w:t>
      </w:r>
      <w:r w:rsidR="00BF094F">
        <w:rPr>
          <w:rFonts w:cs="Arial"/>
        </w:rPr>
        <w:t>i</w:t>
      </w:r>
      <w:r w:rsidR="00AE4D4D" w:rsidRPr="00DD5D73">
        <w:rPr>
          <w:rFonts w:cs="Arial"/>
        </w:rPr>
        <w:t xml:space="preserve"> se zněním definic </w:t>
      </w:r>
      <w:r w:rsidR="00FD11CF">
        <w:rPr>
          <w:rFonts w:cs="Arial"/>
        </w:rPr>
        <w:t xml:space="preserve">v úmluvách </w:t>
      </w:r>
      <w:r w:rsidR="00AE4D4D" w:rsidRPr="00DD5D73">
        <w:rPr>
          <w:rFonts w:cs="Arial"/>
        </w:rPr>
        <w:lastRenderedPageBreak/>
        <w:t>OSN</w:t>
      </w:r>
      <w:r w:rsidR="00383E0F">
        <w:rPr>
          <w:rFonts w:cs="Arial"/>
        </w:rPr>
        <w:t>.</w:t>
      </w:r>
      <w:r w:rsidR="00AE4D4D" w:rsidRPr="00DD5D73">
        <w:rPr>
          <w:rFonts w:cs="Arial"/>
        </w:rPr>
        <w:t xml:space="preserve"> Jsme na hraně </w:t>
      </w:r>
      <w:r w:rsidR="00EC5CC8">
        <w:rPr>
          <w:rFonts w:cs="Arial"/>
        </w:rPr>
        <w:t xml:space="preserve">zásady </w:t>
      </w:r>
      <w:proofErr w:type="spellStart"/>
      <w:r w:rsidR="00AE4D4D" w:rsidRPr="00EC5CC8">
        <w:rPr>
          <w:rFonts w:cs="Arial"/>
          <w:i/>
        </w:rPr>
        <w:t>nullum</w:t>
      </w:r>
      <w:proofErr w:type="spellEnd"/>
      <w:r w:rsidR="00AE4D4D" w:rsidRPr="00EC5CC8">
        <w:rPr>
          <w:rFonts w:cs="Arial"/>
          <w:i/>
        </w:rPr>
        <w:t xml:space="preserve"> </w:t>
      </w:r>
      <w:proofErr w:type="spellStart"/>
      <w:r w:rsidR="00AE4D4D" w:rsidRPr="00EC5CC8">
        <w:rPr>
          <w:rFonts w:cs="Arial"/>
          <w:i/>
        </w:rPr>
        <w:t>crimen</w:t>
      </w:r>
      <w:proofErr w:type="spellEnd"/>
      <w:r w:rsidR="00AE4D4D" w:rsidRPr="00EC5CC8">
        <w:rPr>
          <w:rFonts w:cs="Arial"/>
          <w:i/>
        </w:rPr>
        <w:t xml:space="preserve"> sine lege</w:t>
      </w:r>
      <w:r w:rsidR="00AE4D4D" w:rsidRPr="00DD5D73">
        <w:rPr>
          <w:rFonts w:cs="Arial"/>
        </w:rPr>
        <w:t xml:space="preserve">. </w:t>
      </w:r>
      <w:r w:rsidR="00EC5CC8">
        <w:rPr>
          <w:rFonts w:cs="Arial"/>
        </w:rPr>
        <w:t>Nicméně n</w:t>
      </w:r>
      <w:r w:rsidR="00C92EA9" w:rsidRPr="00DD5D73">
        <w:rPr>
          <w:rFonts w:cs="Arial"/>
        </w:rPr>
        <w:t>eshledáváme tento bod tak závažným jako jiné body.</w:t>
      </w:r>
    </w:p>
    <w:p w:rsidR="005C3086" w:rsidRPr="00434053" w:rsidRDefault="005C3086" w:rsidP="00D57EF4">
      <w:pPr>
        <w:contextualSpacing/>
        <w:jc w:val="both"/>
        <w:rPr>
          <w:rFonts w:cs="Arial"/>
        </w:rPr>
      </w:pPr>
    </w:p>
    <w:p w:rsidR="005F2771" w:rsidRPr="00EC5CC8" w:rsidRDefault="00EC5CC8" w:rsidP="00D57EF4">
      <w:pPr>
        <w:contextualSpacing/>
        <w:jc w:val="both"/>
        <w:rPr>
          <w:rFonts w:cs="Arial"/>
        </w:rPr>
      </w:pPr>
      <w:r>
        <w:rPr>
          <w:rFonts w:cs="Arial"/>
        </w:rPr>
        <w:t xml:space="preserve">Dle J. </w:t>
      </w:r>
      <w:r w:rsidR="005C3086" w:rsidRPr="00EC5CC8">
        <w:rPr>
          <w:rFonts w:cs="Arial"/>
        </w:rPr>
        <w:t>Drápal</w:t>
      </w:r>
      <w:r>
        <w:rPr>
          <w:rFonts w:cs="Arial"/>
        </w:rPr>
        <w:t>a</w:t>
      </w:r>
      <w:r w:rsidR="005C3086" w:rsidRPr="00EC5CC8">
        <w:rPr>
          <w:rFonts w:cs="Arial"/>
        </w:rPr>
        <w:t xml:space="preserve"> může </w:t>
      </w:r>
      <w:r w:rsidR="00E371FE">
        <w:rPr>
          <w:rFonts w:cs="Arial"/>
        </w:rPr>
        <w:t xml:space="preserve">zakotvení definice </w:t>
      </w:r>
      <w:r w:rsidR="005C3086" w:rsidRPr="00EC5CC8">
        <w:rPr>
          <w:rFonts w:cs="Arial"/>
        </w:rPr>
        <w:t xml:space="preserve">ulehčit činnost OČTŘ. </w:t>
      </w:r>
    </w:p>
    <w:p w:rsidR="005F2771" w:rsidRDefault="005F2771" w:rsidP="00D57EF4">
      <w:pPr>
        <w:pStyle w:val="Odstavecseseznamem"/>
        <w:jc w:val="both"/>
        <w:rPr>
          <w:rFonts w:cs="Arial"/>
        </w:rPr>
      </w:pPr>
    </w:p>
    <w:p w:rsidR="005F2771" w:rsidRDefault="00E371FE" w:rsidP="00D57EF4">
      <w:pPr>
        <w:contextualSpacing/>
        <w:jc w:val="both"/>
        <w:rPr>
          <w:rFonts w:cs="Arial"/>
        </w:rPr>
      </w:pPr>
      <w:r>
        <w:rPr>
          <w:rFonts w:cs="Arial"/>
        </w:rPr>
        <w:t xml:space="preserve">L. </w:t>
      </w:r>
      <w:r w:rsidR="005F2771" w:rsidRPr="00E371FE">
        <w:rPr>
          <w:rFonts w:cs="Arial"/>
        </w:rPr>
        <w:t>Janků</w:t>
      </w:r>
      <w:r>
        <w:rPr>
          <w:rFonts w:cs="Arial"/>
        </w:rPr>
        <w:t xml:space="preserve"> se vyjádřil, že</w:t>
      </w:r>
      <w:r w:rsidR="005F2771" w:rsidRPr="00E371FE">
        <w:rPr>
          <w:rFonts w:cs="Arial"/>
        </w:rPr>
        <w:t xml:space="preserve"> v praxi </w:t>
      </w:r>
      <w:r w:rsidR="009C5A9D" w:rsidRPr="00E371FE">
        <w:rPr>
          <w:rFonts w:cs="Arial"/>
        </w:rPr>
        <w:t xml:space="preserve">to tak nefunguje. </w:t>
      </w:r>
      <w:r>
        <w:rPr>
          <w:rFonts w:cs="Arial"/>
        </w:rPr>
        <w:t>Mučení je tak</w:t>
      </w:r>
      <w:r w:rsidR="009C5A9D" w:rsidRPr="00E371FE">
        <w:rPr>
          <w:rFonts w:cs="Arial"/>
        </w:rPr>
        <w:t xml:space="preserve"> spec</w:t>
      </w:r>
      <w:r w:rsidR="005F2771" w:rsidRPr="00E371FE">
        <w:rPr>
          <w:rFonts w:cs="Arial"/>
        </w:rPr>
        <w:t>if</w:t>
      </w:r>
      <w:r w:rsidR="009C5A9D" w:rsidRPr="00E371FE">
        <w:rPr>
          <w:rFonts w:cs="Arial"/>
        </w:rPr>
        <w:t>i</w:t>
      </w:r>
      <w:r w:rsidR="005F2771" w:rsidRPr="00E371FE">
        <w:rPr>
          <w:rFonts w:cs="Arial"/>
        </w:rPr>
        <w:t>cký druh trestné činnosti, že o</w:t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>CAT</w:t>
      </w:r>
      <w:proofErr w:type="gramEnd"/>
      <w:r w:rsidR="005F2771" w:rsidRPr="00E371FE">
        <w:rPr>
          <w:rFonts w:cs="Arial"/>
        </w:rPr>
        <w:t xml:space="preserve"> bude OČTŘ vědět.</w:t>
      </w:r>
    </w:p>
    <w:p w:rsidR="00D15EB8" w:rsidRDefault="00D15EB8" w:rsidP="00D57EF4">
      <w:pPr>
        <w:contextualSpacing/>
        <w:jc w:val="both"/>
        <w:rPr>
          <w:rFonts w:cs="Arial"/>
        </w:rPr>
      </w:pPr>
    </w:p>
    <w:p w:rsidR="00D15EB8" w:rsidRPr="00E371FE" w:rsidRDefault="00D15EB8" w:rsidP="00D57EF4">
      <w:pPr>
        <w:contextualSpacing/>
        <w:jc w:val="both"/>
        <w:rPr>
          <w:rFonts w:cs="Arial"/>
        </w:rPr>
      </w:pPr>
      <w:r>
        <w:rPr>
          <w:rFonts w:cs="Arial"/>
        </w:rPr>
        <w:t>T. Holý konstatoval, že jde o otázku zavádění duplicitní úpravy do našeho právního řádu. Nehodnotí, zda konkrétní policejní orgán v konkrétním případě disponuje potřebnými znalostmi, konstatuje pouze, že v přípravném řízení je též činný státní zástupce, který</w:t>
      </w:r>
      <w:r w:rsidRPr="005833F6">
        <w:rPr>
          <w:rFonts w:cs="Arial"/>
        </w:rPr>
        <w:t xml:space="preserve"> </w:t>
      </w:r>
      <w:r>
        <w:rPr>
          <w:rFonts w:cs="Arial"/>
        </w:rPr>
        <w:t xml:space="preserve">vykonává dozor. Konstatuje též, že účelem zákona není být jakousi metodickou pomůckou. Definice mučení je součástí našeho právního řádu; skutková podstata v § 149 TZ je dostatečně určitá. O možném narušení zásady </w:t>
      </w:r>
      <w:proofErr w:type="spellStart"/>
      <w:r w:rsidRPr="00953EF3">
        <w:rPr>
          <w:rFonts w:cs="Arial"/>
          <w:i/>
        </w:rPr>
        <w:t>nullum</w:t>
      </w:r>
      <w:proofErr w:type="spellEnd"/>
      <w:r w:rsidRPr="00953EF3">
        <w:rPr>
          <w:rFonts w:cs="Arial"/>
          <w:i/>
        </w:rPr>
        <w:t xml:space="preserve"> </w:t>
      </w:r>
      <w:proofErr w:type="spellStart"/>
      <w:r w:rsidRPr="00953EF3">
        <w:rPr>
          <w:rFonts w:cs="Arial"/>
          <w:i/>
        </w:rPr>
        <w:t>crimen</w:t>
      </w:r>
      <w:proofErr w:type="spellEnd"/>
      <w:r w:rsidRPr="00953EF3">
        <w:rPr>
          <w:rFonts w:cs="Arial"/>
          <w:i/>
        </w:rPr>
        <w:t xml:space="preserve"> sine lege</w:t>
      </w:r>
      <w:r>
        <w:rPr>
          <w:rFonts w:cs="Arial"/>
        </w:rPr>
        <w:t xml:space="preserve"> tedy nemůže být řeč.</w:t>
      </w:r>
    </w:p>
    <w:p w:rsidR="005F2771" w:rsidRDefault="005F2771" w:rsidP="00D57EF4">
      <w:pPr>
        <w:pStyle w:val="Odstavecseseznamem"/>
        <w:jc w:val="both"/>
        <w:rPr>
          <w:rFonts w:cs="Arial"/>
        </w:rPr>
      </w:pPr>
    </w:p>
    <w:p w:rsidR="005F2771" w:rsidRPr="001B3359" w:rsidRDefault="001B3359" w:rsidP="00D57EF4">
      <w:pPr>
        <w:contextualSpacing/>
        <w:jc w:val="both"/>
        <w:rPr>
          <w:rFonts w:cs="Arial"/>
        </w:rPr>
      </w:pPr>
      <w:r>
        <w:rPr>
          <w:rFonts w:cs="Arial"/>
        </w:rPr>
        <w:t xml:space="preserve">L. </w:t>
      </w:r>
      <w:proofErr w:type="spellStart"/>
      <w:r w:rsidR="005F2771" w:rsidRPr="001B3359">
        <w:rPr>
          <w:rFonts w:cs="Arial"/>
        </w:rPr>
        <w:t>Zamboj</w:t>
      </w:r>
      <w:proofErr w:type="spellEnd"/>
      <w:r>
        <w:rPr>
          <w:rFonts w:cs="Arial"/>
        </w:rPr>
        <w:t xml:space="preserve"> slýchá </w:t>
      </w:r>
      <w:r w:rsidR="005F2771" w:rsidRPr="001B3359">
        <w:rPr>
          <w:rFonts w:cs="Arial"/>
        </w:rPr>
        <w:t xml:space="preserve">argumenty, že je něco v mezinárodních úmluvách </w:t>
      </w:r>
      <w:r>
        <w:rPr>
          <w:rFonts w:cs="Arial"/>
        </w:rPr>
        <w:t>často</w:t>
      </w:r>
      <w:r w:rsidR="005F2771" w:rsidRPr="001B3359">
        <w:rPr>
          <w:rFonts w:cs="Arial"/>
        </w:rPr>
        <w:t xml:space="preserve">. Je řada </w:t>
      </w:r>
      <w:r>
        <w:rPr>
          <w:rFonts w:cs="Arial"/>
        </w:rPr>
        <w:t>ú</w:t>
      </w:r>
      <w:r w:rsidR="005F2771" w:rsidRPr="001B3359">
        <w:rPr>
          <w:rFonts w:cs="Arial"/>
        </w:rPr>
        <w:t>mluv, kter</w:t>
      </w:r>
      <w:r>
        <w:rPr>
          <w:rFonts w:cs="Arial"/>
        </w:rPr>
        <w:t>é</w:t>
      </w:r>
      <w:r w:rsidR="005F2771" w:rsidRPr="001B3359">
        <w:rPr>
          <w:rFonts w:cs="Arial"/>
        </w:rPr>
        <w:t xml:space="preserve"> j</w:t>
      </w:r>
      <w:r>
        <w:rPr>
          <w:rFonts w:cs="Arial"/>
        </w:rPr>
        <w:t>sou</w:t>
      </w:r>
      <w:r w:rsidR="005F2771" w:rsidRPr="001B3359">
        <w:rPr>
          <w:rFonts w:cs="Arial"/>
        </w:rPr>
        <w:t xml:space="preserve"> explicitně převeden</w:t>
      </w:r>
      <w:r>
        <w:rPr>
          <w:rFonts w:cs="Arial"/>
        </w:rPr>
        <w:t>y</w:t>
      </w:r>
      <w:r w:rsidR="005F2771" w:rsidRPr="001B3359">
        <w:rPr>
          <w:rFonts w:cs="Arial"/>
        </w:rPr>
        <w:t xml:space="preserve"> do zákonů. Proč se tak lpí na tom, že</w:t>
      </w:r>
      <w:r>
        <w:rPr>
          <w:rFonts w:cs="Arial"/>
        </w:rPr>
        <w:t xml:space="preserve"> si explicitu nemůžeme dovolit?</w:t>
      </w:r>
    </w:p>
    <w:p w:rsidR="00C07F6D" w:rsidRDefault="00C07F6D" w:rsidP="00D57EF4">
      <w:pPr>
        <w:pStyle w:val="Odstavecseseznamem"/>
        <w:jc w:val="both"/>
        <w:rPr>
          <w:rFonts w:cs="Arial"/>
        </w:rPr>
      </w:pPr>
    </w:p>
    <w:p w:rsidR="00C92EA9" w:rsidRPr="001B3359" w:rsidRDefault="001B3359" w:rsidP="00D57EF4">
      <w:pPr>
        <w:contextualSpacing/>
        <w:jc w:val="both"/>
        <w:rPr>
          <w:rFonts w:cs="Arial"/>
        </w:rPr>
      </w:pPr>
      <w:r>
        <w:rPr>
          <w:rFonts w:cs="Arial"/>
        </w:rPr>
        <w:t xml:space="preserve">M. </w:t>
      </w:r>
      <w:proofErr w:type="spellStart"/>
      <w:r w:rsidR="00C07F6D" w:rsidRPr="001B3359">
        <w:rPr>
          <w:rFonts w:cs="Arial"/>
        </w:rPr>
        <w:t>Hýbnerová</w:t>
      </w:r>
      <w:proofErr w:type="spellEnd"/>
      <w:r>
        <w:rPr>
          <w:rFonts w:cs="Arial"/>
        </w:rPr>
        <w:t xml:space="preserve"> reagovala tak, že</w:t>
      </w:r>
      <w:r w:rsidR="00C07F6D" w:rsidRPr="001B3359">
        <w:rPr>
          <w:rFonts w:cs="Arial"/>
        </w:rPr>
        <w:t xml:space="preserve"> není problém s definicí mučení, ale problém je v tom, </w:t>
      </w:r>
      <w:r w:rsidR="005E0030">
        <w:rPr>
          <w:rFonts w:cs="Arial"/>
        </w:rPr>
        <w:t>jak posoudit</w:t>
      </w:r>
      <w:r w:rsidR="00C07F6D" w:rsidRPr="001B3359">
        <w:rPr>
          <w:rFonts w:cs="Arial"/>
        </w:rPr>
        <w:t xml:space="preserve">, kdy už </w:t>
      </w:r>
      <w:r w:rsidR="000A06B5">
        <w:rPr>
          <w:rFonts w:cs="Arial"/>
        </w:rPr>
        <w:t>jednání</w:t>
      </w:r>
      <w:r w:rsidR="00C07F6D" w:rsidRPr="001B3359">
        <w:rPr>
          <w:rFonts w:cs="Arial"/>
        </w:rPr>
        <w:t xml:space="preserve"> dosahuje intenzity mučení. Mučení je postihov</w:t>
      </w:r>
      <w:r w:rsidR="00DD6E4B">
        <w:rPr>
          <w:rFonts w:cs="Arial"/>
        </w:rPr>
        <w:t>áno i jiným způsobem</w:t>
      </w:r>
      <w:r w:rsidR="00C07F6D" w:rsidRPr="001B3359">
        <w:rPr>
          <w:rFonts w:cs="Arial"/>
        </w:rPr>
        <w:t xml:space="preserve"> jako</w:t>
      </w:r>
      <w:r w:rsidR="00D733FB">
        <w:rPr>
          <w:rFonts w:cs="Arial"/>
        </w:rPr>
        <w:t xml:space="preserve">, </w:t>
      </w:r>
      <w:r w:rsidR="00D733FB" w:rsidRPr="00D733FB">
        <w:rPr>
          <w:rFonts w:cs="Arial"/>
        </w:rPr>
        <w:t>zneužití pravomoci úřední osoby,</w:t>
      </w:r>
      <w:r w:rsidR="00C07F6D" w:rsidRPr="00D733FB">
        <w:rPr>
          <w:rFonts w:cs="Arial"/>
        </w:rPr>
        <w:t xml:space="preserve"> </w:t>
      </w:r>
      <w:r w:rsidR="00C07F6D" w:rsidRPr="001B3359">
        <w:rPr>
          <w:rFonts w:cs="Arial"/>
        </w:rPr>
        <w:t>útisk, ublížení na zdraví. Tyto případy se řeší.</w:t>
      </w:r>
      <w:r w:rsidR="00C92EA9" w:rsidRPr="001B3359">
        <w:rPr>
          <w:rFonts w:cs="Arial"/>
        </w:rPr>
        <w:t xml:space="preserve"> </w:t>
      </w:r>
      <w:r w:rsidR="009C5A9D" w:rsidRPr="001B3359">
        <w:rPr>
          <w:rFonts w:cs="Arial"/>
        </w:rPr>
        <w:t xml:space="preserve">Došlo k odsouzení za trestný </w:t>
      </w:r>
      <w:r w:rsidR="000A06B5">
        <w:rPr>
          <w:rFonts w:cs="Arial"/>
        </w:rPr>
        <w:t xml:space="preserve">čin </w:t>
      </w:r>
      <w:r w:rsidR="009C5A9D" w:rsidRPr="001B3359">
        <w:rPr>
          <w:rFonts w:cs="Arial"/>
        </w:rPr>
        <w:t>mučení i v ČR.</w:t>
      </w:r>
      <w:r w:rsidR="00FD2690" w:rsidRPr="001B3359">
        <w:rPr>
          <w:rFonts w:cs="Arial"/>
        </w:rPr>
        <w:t xml:space="preserve"> </w:t>
      </w:r>
    </w:p>
    <w:p w:rsidR="00FA09E0" w:rsidRDefault="00FA09E0" w:rsidP="00D57EF4">
      <w:pPr>
        <w:pStyle w:val="Odstavecseseznamem"/>
        <w:jc w:val="both"/>
        <w:rPr>
          <w:rFonts w:cs="Arial"/>
        </w:rPr>
      </w:pPr>
    </w:p>
    <w:p w:rsidR="00FA09E0" w:rsidRPr="00C72A9D" w:rsidRDefault="00C72A9D" w:rsidP="00D57EF4">
      <w:pPr>
        <w:contextualSpacing/>
        <w:jc w:val="both"/>
        <w:rPr>
          <w:rFonts w:cs="Arial"/>
        </w:rPr>
      </w:pPr>
      <w:r>
        <w:rPr>
          <w:rFonts w:cs="Arial"/>
        </w:rPr>
        <w:t xml:space="preserve">Dle P. </w:t>
      </w:r>
      <w:proofErr w:type="spellStart"/>
      <w:r>
        <w:rPr>
          <w:rFonts w:cs="Arial"/>
        </w:rPr>
        <w:t>Konůpky</w:t>
      </w:r>
      <w:proofErr w:type="spellEnd"/>
      <w:r>
        <w:rPr>
          <w:rFonts w:cs="Arial"/>
        </w:rPr>
        <w:t xml:space="preserve"> j</w:t>
      </w:r>
      <w:r w:rsidR="00DD6E4B">
        <w:rPr>
          <w:rFonts w:cs="Arial"/>
        </w:rPr>
        <w:t xml:space="preserve">de o dvě věci, </w:t>
      </w:r>
      <w:r w:rsidR="006F6A52" w:rsidRPr="00C72A9D">
        <w:rPr>
          <w:rFonts w:cs="Arial"/>
        </w:rPr>
        <w:t>převz</w:t>
      </w:r>
      <w:r w:rsidR="00DD6E4B">
        <w:rPr>
          <w:rFonts w:cs="Arial"/>
        </w:rPr>
        <w:t>etí</w:t>
      </w:r>
      <w:r w:rsidR="006F6A52" w:rsidRPr="00C72A9D">
        <w:rPr>
          <w:rFonts w:cs="Arial"/>
        </w:rPr>
        <w:t xml:space="preserve"> definic</w:t>
      </w:r>
      <w:r w:rsidR="00DD6E4B">
        <w:rPr>
          <w:rFonts w:cs="Arial"/>
        </w:rPr>
        <w:t>e</w:t>
      </w:r>
      <w:r w:rsidR="006F6A52" w:rsidRPr="00C72A9D">
        <w:rPr>
          <w:rFonts w:cs="Arial"/>
        </w:rPr>
        <w:t xml:space="preserve"> mučení </w:t>
      </w:r>
      <w:r w:rsidR="00383E0F">
        <w:rPr>
          <w:rFonts w:cs="Arial"/>
        </w:rPr>
        <w:t>a</w:t>
      </w:r>
      <w:r w:rsidR="006F6A52" w:rsidRPr="00C72A9D">
        <w:rPr>
          <w:rFonts w:cs="Arial"/>
        </w:rPr>
        <w:t xml:space="preserve"> o postih závažnosti jednání. O postihu </w:t>
      </w:r>
      <w:r>
        <w:rPr>
          <w:rFonts w:cs="Arial"/>
        </w:rPr>
        <w:t>špatného zacházení je</w:t>
      </w:r>
      <w:r w:rsidR="006F6A52" w:rsidRPr="00C72A9D">
        <w:rPr>
          <w:rFonts w:cs="Arial"/>
        </w:rPr>
        <w:t xml:space="preserve"> ve svém celku celý tento podnět, aby byly postihnuty všechny formy špatného zacházení. Dnes chybí </w:t>
      </w:r>
      <w:r w:rsidR="00462AD0">
        <w:rPr>
          <w:rFonts w:cs="Arial"/>
        </w:rPr>
        <w:t>ve skutkové podstatě §149 TZ specifický cíl</w:t>
      </w:r>
      <w:r w:rsidR="006F6A52" w:rsidRPr="00C72A9D">
        <w:rPr>
          <w:rFonts w:cs="Arial"/>
        </w:rPr>
        <w:t xml:space="preserve">. Náš TZ </w:t>
      </w:r>
      <w:r w:rsidR="00462AD0">
        <w:rPr>
          <w:rFonts w:cs="Arial"/>
        </w:rPr>
        <w:t>definici</w:t>
      </w:r>
      <w:r w:rsidR="006F6A52" w:rsidRPr="00C72A9D">
        <w:rPr>
          <w:rFonts w:cs="Arial"/>
        </w:rPr>
        <w:t xml:space="preserve"> možná i rozšiřuje. </w:t>
      </w:r>
      <w:r w:rsidR="00462AD0">
        <w:rPr>
          <w:rFonts w:cs="Arial"/>
        </w:rPr>
        <w:t xml:space="preserve">Na jedné straně </w:t>
      </w:r>
      <w:r w:rsidR="005E0030">
        <w:rPr>
          <w:rFonts w:cs="Arial"/>
        </w:rPr>
        <w:t xml:space="preserve">P. </w:t>
      </w:r>
      <w:proofErr w:type="spellStart"/>
      <w:r w:rsidR="005E0030">
        <w:rPr>
          <w:rFonts w:cs="Arial"/>
        </w:rPr>
        <w:t>Konůpka</w:t>
      </w:r>
      <w:proofErr w:type="spellEnd"/>
      <w:r w:rsidR="005E0030">
        <w:rPr>
          <w:rFonts w:cs="Arial"/>
        </w:rPr>
        <w:t xml:space="preserve"> </w:t>
      </w:r>
      <w:r w:rsidR="00462AD0">
        <w:rPr>
          <w:rFonts w:cs="Arial"/>
        </w:rPr>
        <w:t>n</w:t>
      </w:r>
      <w:r w:rsidR="006F6A52" w:rsidRPr="00C72A9D">
        <w:rPr>
          <w:rFonts w:cs="Arial"/>
        </w:rPr>
        <w:t xml:space="preserve">evidí přidanou hodnotu </w:t>
      </w:r>
      <w:r w:rsidR="00462AD0">
        <w:rPr>
          <w:rFonts w:cs="Arial"/>
        </w:rPr>
        <w:t xml:space="preserve">v </w:t>
      </w:r>
      <w:r w:rsidR="006F6A52" w:rsidRPr="00C72A9D">
        <w:rPr>
          <w:rFonts w:cs="Arial"/>
        </w:rPr>
        <w:t>převzetí definice</w:t>
      </w:r>
      <w:r w:rsidR="00462AD0">
        <w:rPr>
          <w:rFonts w:cs="Arial"/>
        </w:rPr>
        <w:t xml:space="preserve"> z CAT</w:t>
      </w:r>
      <w:r w:rsidR="006F6A52" w:rsidRPr="00C72A9D">
        <w:rPr>
          <w:rFonts w:cs="Arial"/>
        </w:rPr>
        <w:t xml:space="preserve">. </w:t>
      </w:r>
      <w:r w:rsidR="00566576" w:rsidRPr="00C72A9D">
        <w:rPr>
          <w:rFonts w:cs="Arial"/>
        </w:rPr>
        <w:t>Stát je</w:t>
      </w:r>
      <w:r w:rsidR="00462AD0">
        <w:rPr>
          <w:rFonts w:cs="Arial"/>
        </w:rPr>
        <w:t xml:space="preserve"> ale</w:t>
      </w:r>
      <w:r w:rsidR="00566576" w:rsidRPr="00C72A9D">
        <w:rPr>
          <w:rFonts w:cs="Arial"/>
        </w:rPr>
        <w:t xml:space="preserve"> </w:t>
      </w:r>
      <w:r w:rsidR="00462AD0">
        <w:rPr>
          <w:rFonts w:cs="Arial"/>
        </w:rPr>
        <w:t>CAT</w:t>
      </w:r>
      <w:r w:rsidR="00566576" w:rsidRPr="00C72A9D">
        <w:rPr>
          <w:rFonts w:cs="Arial"/>
        </w:rPr>
        <w:t xml:space="preserve"> vázán a říkat, že není vázán</w:t>
      </w:r>
      <w:r w:rsidR="00462AD0">
        <w:rPr>
          <w:rFonts w:cs="Arial"/>
        </w:rPr>
        <w:t xml:space="preserve"> názory Výboru OSN proti mučení</w:t>
      </w:r>
      <w:r w:rsidR="008E1597">
        <w:rPr>
          <w:rFonts w:cs="Arial"/>
        </w:rPr>
        <w:t>,</w:t>
      </w:r>
      <w:bookmarkStart w:id="0" w:name="_GoBack"/>
      <w:bookmarkEnd w:id="0"/>
      <w:r w:rsidR="00566576" w:rsidRPr="00C72A9D">
        <w:rPr>
          <w:rFonts w:cs="Arial"/>
        </w:rPr>
        <w:t xml:space="preserve"> je sporné. </w:t>
      </w:r>
      <w:r w:rsidR="00383E0F">
        <w:rPr>
          <w:rFonts w:cs="Arial"/>
        </w:rPr>
        <w:t xml:space="preserve">P. </w:t>
      </w:r>
      <w:proofErr w:type="spellStart"/>
      <w:r w:rsidR="00383E0F">
        <w:rPr>
          <w:rFonts w:cs="Arial"/>
        </w:rPr>
        <w:t>Konůpka</w:t>
      </w:r>
      <w:proofErr w:type="spellEnd"/>
      <w:r w:rsidR="00383E0F">
        <w:rPr>
          <w:rFonts w:cs="Arial"/>
        </w:rPr>
        <w:t xml:space="preserve"> doporučil</w:t>
      </w:r>
      <w:r w:rsidR="00566576" w:rsidRPr="00C72A9D">
        <w:rPr>
          <w:rFonts w:cs="Arial"/>
        </w:rPr>
        <w:t>, aby</w:t>
      </w:r>
      <w:r w:rsidR="00462AD0">
        <w:rPr>
          <w:rFonts w:cs="Arial"/>
        </w:rPr>
        <w:t>chom se</w:t>
      </w:r>
      <w:r w:rsidR="00566576" w:rsidRPr="00C72A9D">
        <w:rPr>
          <w:rFonts w:cs="Arial"/>
        </w:rPr>
        <w:t xml:space="preserve"> tím</w:t>
      </w:r>
      <w:r w:rsidR="00462AD0">
        <w:rPr>
          <w:rFonts w:cs="Arial"/>
        </w:rPr>
        <w:t xml:space="preserve"> zabývali</w:t>
      </w:r>
      <w:r w:rsidR="00566576" w:rsidRPr="00C72A9D">
        <w:rPr>
          <w:rFonts w:cs="Arial"/>
        </w:rPr>
        <w:t xml:space="preserve"> do budoucna. </w:t>
      </w:r>
    </w:p>
    <w:p w:rsidR="00C0230D" w:rsidRDefault="00C0230D" w:rsidP="00D57EF4">
      <w:pPr>
        <w:pStyle w:val="Odstavecseseznamem"/>
        <w:jc w:val="both"/>
        <w:rPr>
          <w:rFonts w:cs="Arial"/>
        </w:rPr>
      </w:pPr>
    </w:p>
    <w:p w:rsidR="00C0230D" w:rsidRPr="00610774" w:rsidRDefault="00610774" w:rsidP="00D57EF4">
      <w:pPr>
        <w:contextualSpacing/>
        <w:jc w:val="both"/>
        <w:rPr>
          <w:rFonts w:cs="Arial"/>
        </w:rPr>
      </w:pPr>
      <w:r>
        <w:rPr>
          <w:rFonts w:cs="Arial"/>
        </w:rPr>
        <w:t xml:space="preserve">J. </w:t>
      </w:r>
      <w:proofErr w:type="spellStart"/>
      <w:r w:rsidR="00383E0F">
        <w:rPr>
          <w:rFonts w:cs="Arial"/>
        </w:rPr>
        <w:t>Machačka</w:t>
      </w:r>
      <w:proofErr w:type="spellEnd"/>
      <w:r w:rsidR="00383E0F">
        <w:rPr>
          <w:rFonts w:cs="Arial"/>
        </w:rPr>
        <w:t xml:space="preserve"> se vyjádřil</w:t>
      </w:r>
      <w:r>
        <w:rPr>
          <w:rFonts w:cs="Arial"/>
        </w:rPr>
        <w:t xml:space="preserve">, že </w:t>
      </w:r>
      <w:r w:rsidR="00C0230D" w:rsidRPr="00610774">
        <w:rPr>
          <w:rFonts w:cs="Arial"/>
        </w:rPr>
        <w:t xml:space="preserve">debata </w:t>
      </w:r>
      <w:r>
        <w:rPr>
          <w:rFonts w:cs="Arial"/>
        </w:rPr>
        <w:t xml:space="preserve">by asi </w:t>
      </w:r>
      <w:r w:rsidR="00C0230D" w:rsidRPr="00610774">
        <w:rPr>
          <w:rFonts w:cs="Arial"/>
        </w:rPr>
        <w:t xml:space="preserve">měla být o tom, jestli současnou definici mučení v TZ nerozšířit na nějaké cíle. </w:t>
      </w:r>
    </w:p>
    <w:p w:rsidR="00C0230D" w:rsidRDefault="00C0230D" w:rsidP="00D57EF4">
      <w:pPr>
        <w:pStyle w:val="Odstavecseseznamem"/>
        <w:jc w:val="both"/>
        <w:rPr>
          <w:rFonts w:cs="Arial"/>
        </w:rPr>
      </w:pPr>
    </w:p>
    <w:p w:rsidR="00C0230D" w:rsidRPr="003665B7" w:rsidRDefault="003665B7" w:rsidP="00D57EF4">
      <w:pPr>
        <w:contextualSpacing/>
        <w:jc w:val="both"/>
        <w:rPr>
          <w:rFonts w:cs="Arial"/>
        </w:rPr>
      </w:pPr>
      <w:r>
        <w:rPr>
          <w:rFonts w:cs="Arial"/>
        </w:rPr>
        <w:t xml:space="preserve">Dle T. </w:t>
      </w:r>
      <w:r w:rsidR="00C0230D" w:rsidRPr="003665B7">
        <w:rPr>
          <w:rFonts w:cs="Arial"/>
        </w:rPr>
        <w:t>Hol</w:t>
      </w:r>
      <w:r>
        <w:rPr>
          <w:rFonts w:cs="Arial"/>
        </w:rPr>
        <w:t>ého je podstatné, že</w:t>
      </w:r>
      <w:r w:rsidR="00C0230D" w:rsidRPr="003665B7">
        <w:rPr>
          <w:rFonts w:cs="Arial"/>
        </w:rPr>
        <w:t xml:space="preserve"> jednání, které je objektivně špatné, je posti</w:t>
      </w:r>
      <w:r>
        <w:rPr>
          <w:rFonts w:cs="Arial"/>
        </w:rPr>
        <w:t xml:space="preserve">hováno a je jedno, na základě </w:t>
      </w:r>
      <w:r w:rsidR="00C0230D" w:rsidRPr="003665B7">
        <w:rPr>
          <w:rFonts w:cs="Arial"/>
        </w:rPr>
        <w:t>jakého paragrafu.</w:t>
      </w:r>
      <w:r w:rsidR="006B0901" w:rsidRPr="003665B7">
        <w:rPr>
          <w:rFonts w:cs="Arial"/>
        </w:rPr>
        <w:t xml:space="preserve"> Tresty se ukládají individuálně dle konkrétního případu.</w:t>
      </w:r>
    </w:p>
    <w:p w:rsidR="006B0901" w:rsidRDefault="006B0901" w:rsidP="00D57EF4">
      <w:pPr>
        <w:pStyle w:val="Odstavecseseznamem"/>
        <w:jc w:val="both"/>
        <w:rPr>
          <w:rFonts w:cs="Arial"/>
        </w:rPr>
      </w:pPr>
    </w:p>
    <w:p w:rsidR="006B0901" w:rsidRPr="003665B7" w:rsidRDefault="003665B7" w:rsidP="00D57EF4">
      <w:pPr>
        <w:contextualSpacing/>
        <w:jc w:val="both"/>
        <w:rPr>
          <w:rFonts w:cs="Arial"/>
        </w:rPr>
      </w:pPr>
      <w:r>
        <w:rPr>
          <w:rFonts w:cs="Arial"/>
        </w:rPr>
        <w:t xml:space="preserve">L. </w:t>
      </w:r>
      <w:r w:rsidR="006B0901" w:rsidRPr="003665B7">
        <w:rPr>
          <w:rFonts w:cs="Arial"/>
        </w:rPr>
        <w:t>Rybová</w:t>
      </w:r>
      <w:r>
        <w:rPr>
          <w:rFonts w:cs="Arial"/>
        </w:rPr>
        <w:t xml:space="preserve"> odpověděla, že</w:t>
      </w:r>
      <w:r w:rsidR="006B0901" w:rsidRPr="003665B7">
        <w:rPr>
          <w:rFonts w:cs="Arial"/>
        </w:rPr>
        <w:t xml:space="preserve"> oběti to není jedno, za co je pachatel odsouzený. Pokud se oběť bude domáhat odškodnění, tak hraje roli, za co je pachatel odsouzený. </w:t>
      </w:r>
    </w:p>
    <w:p w:rsidR="006B0901" w:rsidRDefault="006B0901" w:rsidP="00D57EF4">
      <w:pPr>
        <w:pStyle w:val="Odstavecseseznamem"/>
        <w:jc w:val="both"/>
        <w:rPr>
          <w:rFonts w:cs="Arial"/>
        </w:rPr>
      </w:pPr>
    </w:p>
    <w:p w:rsidR="006B0901" w:rsidRPr="003665B7" w:rsidRDefault="0076455F" w:rsidP="00D57EF4">
      <w:pPr>
        <w:contextualSpacing/>
        <w:jc w:val="both"/>
        <w:rPr>
          <w:rFonts w:cs="Arial"/>
        </w:rPr>
      </w:pPr>
      <w:r>
        <w:rPr>
          <w:rFonts w:cs="Arial"/>
        </w:rPr>
        <w:t xml:space="preserve">L. </w:t>
      </w:r>
      <w:proofErr w:type="spellStart"/>
      <w:r>
        <w:rPr>
          <w:rFonts w:cs="Arial"/>
        </w:rPr>
        <w:t>Zamboj</w:t>
      </w:r>
      <w:proofErr w:type="spellEnd"/>
      <w:r>
        <w:rPr>
          <w:rFonts w:cs="Arial"/>
        </w:rPr>
        <w:t xml:space="preserve"> se k názoru L. </w:t>
      </w:r>
      <w:r w:rsidR="00383E0F">
        <w:rPr>
          <w:rFonts w:cs="Arial"/>
        </w:rPr>
        <w:t>R</w:t>
      </w:r>
      <w:r>
        <w:rPr>
          <w:rFonts w:cs="Arial"/>
        </w:rPr>
        <w:t>ybové připojil a</w:t>
      </w:r>
      <w:r w:rsidR="00383E0F">
        <w:rPr>
          <w:rFonts w:cs="Arial"/>
        </w:rPr>
        <w:t xml:space="preserve"> dodal, že i </w:t>
      </w:r>
      <w:r w:rsidR="00DD6E4B">
        <w:rPr>
          <w:rFonts w:cs="Arial"/>
        </w:rPr>
        <w:t>na</w:t>
      </w:r>
      <w:r w:rsidR="00383E0F">
        <w:rPr>
          <w:rFonts w:cs="Arial"/>
        </w:rPr>
        <w:t xml:space="preserve"> pachatele</w:t>
      </w:r>
      <w:r>
        <w:rPr>
          <w:rFonts w:cs="Arial"/>
        </w:rPr>
        <w:t xml:space="preserve"> </w:t>
      </w:r>
      <w:r w:rsidR="006B0901" w:rsidRPr="003665B7">
        <w:rPr>
          <w:rFonts w:cs="Arial"/>
        </w:rPr>
        <w:t>má vliv, za co je odsouzen</w:t>
      </w:r>
      <w:r>
        <w:rPr>
          <w:rFonts w:cs="Arial"/>
        </w:rPr>
        <w:t>.</w:t>
      </w:r>
    </w:p>
    <w:p w:rsidR="006B0901" w:rsidRDefault="006B0901" w:rsidP="00D57EF4">
      <w:pPr>
        <w:pStyle w:val="Odstavecseseznamem"/>
        <w:jc w:val="both"/>
        <w:rPr>
          <w:rFonts w:cs="Arial"/>
        </w:rPr>
      </w:pPr>
    </w:p>
    <w:p w:rsidR="006B0901" w:rsidRPr="003665B7" w:rsidRDefault="003D5CD2" w:rsidP="00D57EF4">
      <w:pPr>
        <w:contextualSpacing/>
        <w:jc w:val="both"/>
        <w:rPr>
          <w:rFonts w:cs="Arial"/>
        </w:rPr>
      </w:pPr>
      <w:r>
        <w:rPr>
          <w:rFonts w:cs="Arial"/>
        </w:rPr>
        <w:t xml:space="preserve">J. </w:t>
      </w:r>
      <w:proofErr w:type="spellStart"/>
      <w:r>
        <w:rPr>
          <w:rFonts w:cs="Arial"/>
        </w:rPr>
        <w:t>Firstová</w:t>
      </w:r>
      <w:proofErr w:type="spellEnd"/>
      <w:r>
        <w:rPr>
          <w:rFonts w:cs="Arial"/>
        </w:rPr>
        <w:t xml:space="preserve"> se vyjádřila, že </w:t>
      </w:r>
      <w:r w:rsidR="006B0901" w:rsidRPr="003665B7">
        <w:rPr>
          <w:rFonts w:cs="Arial"/>
        </w:rPr>
        <w:t>argumenty jsou určitě pravdivé, ale ne</w:t>
      </w:r>
      <w:r>
        <w:rPr>
          <w:rFonts w:cs="Arial"/>
        </w:rPr>
        <w:t>ní</w:t>
      </w:r>
      <w:r w:rsidR="006B0901" w:rsidRPr="003665B7">
        <w:rPr>
          <w:rFonts w:cs="Arial"/>
        </w:rPr>
        <w:t xml:space="preserve"> si jistá, jestli implementací definic</w:t>
      </w:r>
      <w:r>
        <w:rPr>
          <w:rFonts w:cs="Arial"/>
        </w:rPr>
        <w:t xml:space="preserve">e pomůžeme kýženému výsledku, tedy </w:t>
      </w:r>
      <w:r w:rsidR="006B0901" w:rsidRPr="003665B7">
        <w:rPr>
          <w:rFonts w:cs="Arial"/>
        </w:rPr>
        <w:t>zda pouhou implementací budou policisté činy pod skutkovou podstatu subsumovat.</w:t>
      </w:r>
      <w:r w:rsidR="006263BD" w:rsidRPr="003665B7">
        <w:rPr>
          <w:rFonts w:cs="Arial"/>
        </w:rPr>
        <w:t xml:space="preserve"> </w:t>
      </w:r>
      <w:r>
        <w:rPr>
          <w:rFonts w:cs="Arial"/>
        </w:rPr>
        <w:t>Dále si nedělá</w:t>
      </w:r>
      <w:r w:rsidR="006263BD" w:rsidRPr="003665B7">
        <w:rPr>
          <w:rFonts w:cs="Arial"/>
        </w:rPr>
        <w:t xml:space="preserve"> iluze, že by to mělo účinek vůči budouc</w:t>
      </w:r>
      <w:r w:rsidR="00F51FD5" w:rsidRPr="003665B7">
        <w:rPr>
          <w:rFonts w:cs="Arial"/>
        </w:rPr>
        <w:t xml:space="preserve">ím pachatelům. </w:t>
      </w:r>
    </w:p>
    <w:p w:rsidR="00F51FD5" w:rsidRDefault="00F51FD5" w:rsidP="00D57EF4">
      <w:pPr>
        <w:pStyle w:val="Odstavecseseznamem"/>
        <w:jc w:val="both"/>
        <w:rPr>
          <w:rFonts w:cs="Arial"/>
        </w:rPr>
      </w:pPr>
    </w:p>
    <w:p w:rsidR="00F51FD5" w:rsidRPr="003665B7" w:rsidRDefault="00895863" w:rsidP="00D57EF4">
      <w:pPr>
        <w:contextualSpacing/>
        <w:jc w:val="both"/>
        <w:rPr>
          <w:rFonts w:cs="Arial"/>
        </w:rPr>
      </w:pPr>
      <w:r>
        <w:rPr>
          <w:rFonts w:cs="Arial"/>
        </w:rPr>
        <w:t xml:space="preserve">Dle předsedy </w:t>
      </w:r>
      <w:r w:rsidR="00383E0F">
        <w:rPr>
          <w:rFonts w:cs="Arial"/>
        </w:rPr>
        <w:t>V</w:t>
      </w:r>
      <w:r>
        <w:rPr>
          <w:rFonts w:cs="Arial"/>
        </w:rPr>
        <w:t>ýboru by měl být čl. 10</w:t>
      </w:r>
      <w:r w:rsidR="00383E0F">
        <w:rPr>
          <w:rFonts w:cs="Arial"/>
        </w:rPr>
        <w:t xml:space="preserve"> Ústavy</w:t>
      </w:r>
      <w:r>
        <w:rPr>
          <w:rFonts w:cs="Arial"/>
        </w:rPr>
        <w:t xml:space="preserve"> respektován a </w:t>
      </w:r>
      <w:r w:rsidR="00F51FD5" w:rsidRPr="003665B7">
        <w:rPr>
          <w:rFonts w:cs="Arial"/>
        </w:rPr>
        <w:t>ustanovení z mezinárodních smluv</w:t>
      </w:r>
      <w:r>
        <w:rPr>
          <w:rFonts w:cs="Arial"/>
        </w:rPr>
        <w:t xml:space="preserve"> by se neměla</w:t>
      </w:r>
      <w:r w:rsidR="00F51FD5" w:rsidRPr="003665B7">
        <w:rPr>
          <w:rFonts w:cs="Arial"/>
        </w:rPr>
        <w:t xml:space="preserve"> dupl</w:t>
      </w:r>
      <w:r w:rsidR="000127B9">
        <w:rPr>
          <w:rFonts w:cs="Arial"/>
        </w:rPr>
        <w:t>iko</w:t>
      </w:r>
      <w:r w:rsidR="00F51FD5" w:rsidRPr="003665B7">
        <w:rPr>
          <w:rFonts w:cs="Arial"/>
        </w:rPr>
        <w:t xml:space="preserve">vat. </w:t>
      </w:r>
    </w:p>
    <w:p w:rsidR="001E2ECC" w:rsidRPr="00434053" w:rsidRDefault="001E2ECC" w:rsidP="00D57EF4">
      <w:pPr>
        <w:contextualSpacing/>
        <w:jc w:val="both"/>
        <w:rPr>
          <w:rFonts w:cs="Arial"/>
        </w:rPr>
      </w:pPr>
    </w:p>
    <w:p w:rsidR="001E2ECC" w:rsidRPr="003665B7" w:rsidRDefault="001B1CFC" w:rsidP="00D57EF4">
      <w:pPr>
        <w:contextualSpacing/>
        <w:jc w:val="both"/>
        <w:rPr>
          <w:rFonts w:cs="Arial"/>
        </w:rPr>
      </w:pPr>
      <w:r>
        <w:rPr>
          <w:rFonts w:cs="Arial"/>
        </w:rPr>
        <w:t xml:space="preserve">V. </w:t>
      </w:r>
      <w:proofErr w:type="spellStart"/>
      <w:r w:rsidR="001E2ECC" w:rsidRPr="003665B7">
        <w:rPr>
          <w:rFonts w:cs="Arial"/>
        </w:rPr>
        <w:t>Kundrák</w:t>
      </w:r>
      <w:proofErr w:type="spellEnd"/>
      <w:r>
        <w:rPr>
          <w:rFonts w:cs="Arial"/>
        </w:rPr>
        <w:t xml:space="preserve"> podotkl, jestli</w:t>
      </w:r>
      <w:r w:rsidR="001E2ECC" w:rsidRPr="003665B7">
        <w:rPr>
          <w:rFonts w:cs="Arial"/>
        </w:rPr>
        <w:t xml:space="preserve"> lze stíhat někoho za jednání, které je v úmluvě a ne v</w:t>
      </w:r>
      <w:r>
        <w:rPr>
          <w:rFonts w:cs="Arial"/>
        </w:rPr>
        <w:t> </w:t>
      </w:r>
      <w:r w:rsidR="001E2ECC" w:rsidRPr="003665B7">
        <w:rPr>
          <w:rFonts w:cs="Arial"/>
        </w:rPr>
        <w:t>zákoně</w:t>
      </w:r>
      <w:r>
        <w:rPr>
          <w:rFonts w:cs="Arial"/>
        </w:rPr>
        <w:t>.</w:t>
      </w:r>
    </w:p>
    <w:p w:rsidR="00C90C67" w:rsidRDefault="00C90C67" w:rsidP="00D57EF4">
      <w:pPr>
        <w:pStyle w:val="Odstavecseseznamem"/>
        <w:jc w:val="both"/>
        <w:rPr>
          <w:rFonts w:cs="Arial"/>
        </w:rPr>
      </w:pPr>
    </w:p>
    <w:p w:rsidR="00C90C67" w:rsidRDefault="0031690C" w:rsidP="00D57EF4">
      <w:pPr>
        <w:contextualSpacing/>
        <w:jc w:val="both"/>
        <w:rPr>
          <w:rFonts w:cs="Arial"/>
        </w:rPr>
      </w:pPr>
      <w:r>
        <w:rPr>
          <w:rFonts w:cs="Arial"/>
        </w:rPr>
        <w:t xml:space="preserve">L. </w:t>
      </w:r>
      <w:r w:rsidR="00C90C67" w:rsidRPr="003665B7">
        <w:rPr>
          <w:rFonts w:cs="Arial"/>
        </w:rPr>
        <w:t>Rybová</w:t>
      </w:r>
      <w:r>
        <w:rPr>
          <w:rFonts w:cs="Arial"/>
        </w:rPr>
        <w:t xml:space="preserve"> dodala, že</w:t>
      </w:r>
      <w:r w:rsidR="00C90C67" w:rsidRPr="003665B7">
        <w:rPr>
          <w:rFonts w:cs="Arial"/>
        </w:rPr>
        <w:t xml:space="preserve"> pokud by to bylo jedno, proč by nám to Výbor OSN opakovaně vytýkal?</w:t>
      </w:r>
    </w:p>
    <w:p w:rsidR="00D80A4F" w:rsidRDefault="00D80A4F" w:rsidP="00D57EF4">
      <w:pPr>
        <w:contextualSpacing/>
        <w:jc w:val="both"/>
        <w:rPr>
          <w:rFonts w:cs="Arial"/>
        </w:rPr>
      </w:pPr>
    </w:p>
    <w:p w:rsidR="00D80A4F" w:rsidRPr="003665B7" w:rsidRDefault="00D80A4F" w:rsidP="00D57EF4">
      <w:pPr>
        <w:contextualSpacing/>
        <w:jc w:val="both"/>
        <w:rPr>
          <w:rFonts w:cs="Arial"/>
        </w:rPr>
      </w:pPr>
      <w:r>
        <w:rPr>
          <w:rFonts w:cs="Arial"/>
        </w:rPr>
        <w:t xml:space="preserve">Dle P. </w:t>
      </w:r>
      <w:proofErr w:type="spellStart"/>
      <w:r>
        <w:rPr>
          <w:rFonts w:cs="Arial"/>
        </w:rPr>
        <w:t>Konůpky</w:t>
      </w:r>
      <w:proofErr w:type="spellEnd"/>
      <w:r>
        <w:rPr>
          <w:rFonts w:cs="Arial"/>
        </w:rPr>
        <w:t xml:space="preserve"> bude záleže</w:t>
      </w:r>
      <w:r w:rsidR="00C158EA">
        <w:rPr>
          <w:rFonts w:cs="Arial"/>
        </w:rPr>
        <w:t>t</w:t>
      </w:r>
      <w:r>
        <w:rPr>
          <w:rFonts w:cs="Arial"/>
        </w:rPr>
        <w:t xml:space="preserve"> na tom, co bude výstupem tohoto podnětu. Tento bod by mohl </w:t>
      </w:r>
      <w:r w:rsidR="00A360D6">
        <w:rPr>
          <w:rFonts w:cs="Arial"/>
        </w:rPr>
        <w:t>sloužit jako</w:t>
      </w:r>
      <w:r>
        <w:rPr>
          <w:rFonts w:cs="Arial"/>
        </w:rPr>
        <w:t xml:space="preserve"> doporučení a </w:t>
      </w:r>
      <w:r w:rsidR="00A360D6">
        <w:rPr>
          <w:rFonts w:cs="Arial"/>
        </w:rPr>
        <w:t xml:space="preserve">být </w:t>
      </w:r>
      <w:r>
        <w:rPr>
          <w:rFonts w:cs="Arial"/>
        </w:rPr>
        <w:t>dál</w:t>
      </w:r>
      <w:r w:rsidR="008B467B">
        <w:rPr>
          <w:rFonts w:cs="Arial"/>
        </w:rPr>
        <w:t>e</w:t>
      </w:r>
      <w:r>
        <w:rPr>
          <w:rFonts w:cs="Arial"/>
        </w:rPr>
        <w:t xml:space="preserve"> analyzován. Názory jsou různé a možná není na místě dnes debatu rozhodnout. Není </w:t>
      </w:r>
      <w:r w:rsidR="00C158EA">
        <w:rPr>
          <w:rFonts w:cs="Arial"/>
        </w:rPr>
        <w:t xml:space="preserve">nicméně </w:t>
      </w:r>
      <w:r>
        <w:rPr>
          <w:rFonts w:cs="Arial"/>
        </w:rPr>
        <w:t>jedno, dle kterého ustanovení je jednání stíháno, tím vysílá stát určitý signál. N</w:t>
      </w:r>
      <w:r w:rsidR="00C158EA">
        <w:rPr>
          <w:rFonts w:cs="Arial"/>
        </w:rPr>
        <w:t>ení</w:t>
      </w:r>
      <w:r>
        <w:rPr>
          <w:rFonts w:cs="Arial"/>
        </w:rPr>
        <w:t xml:space="preserve"> to jedno z hlediska obětí, pachatelů atd. J</w:t>
      </w:r>
      <w:r w:rsidR="00C158EA">
        <w:rPr>
          <w:rFonts w:cs="Arial"/>
        </w:rPr>
        <w:t>de o</w:t>
      </w:r>
      <w:r>
        <w:rPr>
          <w:rFonts w:cs="Arial"/>
        </w:rPr>
        <w:t xml:space="preserve"> výrazný hodnotový rozdíl, zda je jednání stíháno jako mučení nebo jiný TČ.</w:t>
      </w:r>
    </w:p>
    <w:p w:rsidR="006029F3" w:rsidRDefault="006029F3" w:rsidP="00D57EF4">
      <w:pPr>
        <w:pStyle w:val="Odstavecseseznamem"/>
        <w:jc w:val="both"/>
        <w:rPr>
          <w:rFonts w:cs="Arial"/>
          <w:b/>
        </w:rPr>
      </w:pPr>
    </w:p>
    <w:p w:rsidR="00C6777B" w:rsidRPr="003665B7" w:rsidRDefault="0031690C" w:rsidP="00D57EF4">
      <w:pPr>
        <w:contextualSpacing/>
        <w:jc w:val="both"/>
        <w:rPr>
          <w:rFonts w:cs="Arial"/>
        </w:rPr>
      </w:pPr>
      <w:r>
        <w:rPr>
          <w:rFonts w:cs="Arial"/>
        </w:rPr>
        <w:t xml:space="preserve">Dle V. </w:t>
      </w:r>
      <w:proofErr w:type="spellStart"/>
      <w:r w:rsidR="00A570C5" w:rsidRPr="003665B7">
        <w:rPr>
          <w:rFonts w:cs="Arial"/>
        </w:rPr>
        <w:t>Kundrák</w:t>
      </w:r>
      <w:r>
        <w:rPr>
          <w:rFonts w:cs="Arial"/>
        </w:rPr>
        <w:t>a</w:t>
      </w:r>
      <w:proofErr w:type="spellEnd"/>
      <w:r w:rsidR="008B467B">
        <w:rPr>
          <w:rFonts w:cs="Arial"/>
        </w:rPr>
        <w:t xml:space="preserve"> </w:t>
      </w:r>
      <w:r>
        <w:rPr>
          <w:rFonts w:cs="Arial"/>
        </w:rPr>
        <w:t>je</w:t>
      </w:r>
      <w:r w:rsidR="00A570C5" w:rsidRPr="003665B7">
        <w:rPr>
          <w:rFonts w:cs="Arial"/>
        </w:rPr>
        <w:t xml:space="preserve"> disk</w:t>
      </w:r>
      <w:r>
        <w:rPr>
          <w:rFonts w:cs="Arial"/>
        </w:rPr>
        <w:t xml:space="preserve">use </w:t>
      </w:r>
      <w:r w:rsidR="00C6777B" w:rsidRPr="003665B7">
        <w:rPr>
          <w:rFonts w:cs="Arial"/>
        </w:rPr>
        <w:t xml:space="preserve">mnohem širší, než co </w:t>
      </w:r>
      <w:r>
        <w:rPr>
          <w:rFonts w:cs="Arial"/>
        </w:rPr>
        <w:t xml:space="preserve">nám </w:t>
      </w:r>
      <w:r w:rsidR="00C6777B" w:rsidRPr="003665B7">
        <w:rPr>
          <w:rFonts w:cs="Arial"/>
        </w:rPr>
        <w:t>říká Výbor OSN</w:t>
      </w:r>
      <w:r w:rsidR="004C3CDA">
        <w:rPr>
          <w:rFonts w:cs="Arial"/>
        </w:rPr>
        <w:t xml:space="preserve"> proti mučení</w:t>
      </w:r>
      <w:r w:rsidR="00C6777B" w:rsidRPr="003665B7">
        <w:rPr>
          <w:rFonts w:cs="Arial"/>
        </w:rPr>
        <w:t xml:space="preserve"> </w:t>
      </w:r>
      <w:r w:rsidR="004C3CDA">
        <w:rPr>
          <w:rFonts w:cs="Arial"/>
        </w:rPr>
        <w:t>nebo</w:t>
      </w:r>
      <w:r w:rsidR="004C3CDA" w:rsidRPr="003665B7">
        <w:rPr>
          <w:rFonts w:cs="Arial"/>
        </w:rPr>
        <w:t xml:space="preserve"> </w:t>
      </w:r>
      <w:r w:rsidR="00C6777B" w:rsidRPr="003665B7">
        <w:rPr>
          <w:rFonts w:cs="Arial"/>
        </w:rPr>
        <w:t xml:space="preserve">ESLP. </w:t>
      </w:r>
      <w:r w:rsidR="00BF094F">
        <w:rPr>
          <w:rFonts w:cs="Arial"/>
        </w:rPr>
        <w:t xml:space="preserve">Ne vše je nutně judikováno. Neměla by jít iniciativa za tím, aby byla posílena ochrana </w:t>
      </w:r>
      <w:r w:rsidR="004C3CDA">
        <w:rPr>
          <w:rFonts w:cs="Arial"/>
        </w:rPr>
        <w:t xml:space="preserve">práv </w:t>
      </w:r>
      <w:r w:rsidR="00BF094F">
        <w:rPr>
          <w:rFonts w:cs="Arial"/>
        </w:rPr>
        <w:t>obětí?</w:t>
      </w:r>
      <w:r w:rsidR="00A360D6">
        <w:rPr>
          <w:rFonts w:cs="Arial"/>
        </w:rPr>
        <w:t xml:space="preserve"> </w:t>
      </w:r>
      <w:r w:rsidR="00BF094F">
        <w:rPr>
          <w:rFonts w:cs="Arial"/>
        </w:rPr>
        <w:t>Nemáme mnoho zkušeností s praxí, č</w:t>
      </w:r>
      <w:r w:rsidR="004C3CDA">
        <w:rPr>
          <w:rFonts w:cs="Arial"/>
        </w:rPr>
        <w:t>i</w:t>
      </w:r>
      <w:r w:rsidR="00BF094F">
        <w:rPr>
          <w:rFonts w:cs="Arial"/>
        </w:rPr>
        <w:t xml:space="preserve">li je zde prostor </w:t>
      </w:r>
      <w:r w:rsidR="00A360D6">
        <w:rPr>
          <w:rFonts w:cs="Arial"/>
        </w:rPr>
        <w:t xml:space="preserve">pro to, </w:t>
      </w:r>
      <w:r w:rsidR="004C3CDA">
        <w:rPr>
          <w:rFonts w:cs="Arial"/>
        </w:rPr>
        <w:t xml:space="preserve">se jí </w:t>
      </w:r>
      <w:r w:rsidR="00A360D6">
        <w:rPr>
          <w:rFonts w:cs="Arial"/>
        </w:rPr>
        <w:t xml:space="preserve">zabývat. V. </w:t>
      </w:r>
      <w:proofErr w:type="spellStart"/>
      <w:r w:rsidR="00A360D6">
        <w:rPr>
          <w:rFonts w:cs="Arial"/>
        </w:rPr>
        <w:t>Kundrák</w:t>
      </w:r>
      <w:proofErr w:type="spellEnd"/>
      <w:r w:rsidR="00A360D6">
        <w:rPr>
          <w:rFonts w:cs="Arial"/>
        </w:rPr>
        <w:t xml:space="preserve"> by ale</w:t>
      </w:r>
      <w:r w:rsidR="00BF094F">
        <w:rPr>
          <w:rFonts w:cs="Arial"/>
        </w:rPr>
        <w:t xml:space="preserve"> nesnižoval bych debatu na to, co nám říká Výbor OSN nebo ESLP. </w:t>
      </w:r>
      <w:r w:rsidR="00D80A4F">
        <w:rPr>
          <w:rFonts w:cs="Arial"/>
        </w:rPr>
        <w:t xml:space="preserve">Kritika </w:t>
      </w:r>
      <w:r w:rsidR="00BF094F">
        <w:rPr>
          <w:rFonts w:cs="Arial"/>
        </w:rPr>
        <w:t>Výboru OSN je dlouhodobá</w:t>
      </w:r>
      <w:r w:rsidR="00D80A4F">
        <w:rPr>
          <w:rFonts w:cs="Arial"/>
        </w:rPr>
        <w:t>. Výbor OSN</w:t>
      </w:r>
      <w:r w:rsidR="00BF094F">
        <w:rPr>
          <w:rFonts w:cs="Arial"/>
        </w:rPr>
        <w:t xml:space="preserve"> má zkušenost s</w:t>
      </w:r>
      <w:r w:rsidR="004C3CDA">
        <w:rPr>
          <w:rFonts w:cs="Arial"/>
        </w:rPr>
        <w:t> globální situací mučení</w:t>
      </w:r>
      <w:r w:rsidR="00BF094F">
        <w:rPr>
          <w:rFonts w:cs="Arial"/>
        </w:rPr>
        <w:t xml:space="preserve"> po celé</w:t>
      </w:r>
      <w:r w:rsidR="00D80A4F">
        <w:rPr>
          <w:rFonts w:cs="Arial"/>
        </w:rPr>
        <w:t>m světě a</w:t>
      </w:r>
      <w:r w:rsidR="004C3CDA">
        <w:rPr>
          <w:rFonts w:cs="Arial"/>
        </w:rPr>
        <w:t xml:space="preserve"> </w:t>
      </w:r>
      <w:r w:rsidR="00D80A4F">
        <w:rPr>
          <w:rFonts w:cs="Arial"/>
        </w:rPr>
        <w:t>t</w:t>
      </w:r>
      <w:r w:rsidR="004C3CDA">
        <w:rPr>
          <w:rFonts w:cs="Arial"/>
        </w:rPr>
        <w:t>ím, že kritiku odmítá</w:t>
      </w:r>
      <w:r w:rsidR="00D80A4F">
        <w:rPr>
          <w:rFonts w:cs="Arial"/>
        </w:rPr>
        <w:t xml:space="preserve">me, </w:t>
      </w:r>
      <w:r w:rsidR="004C3CDA">
        <w:rPr>
          <w:rFonts w:cs="Arial"/>
        </w:rPr>
        <w:t>podk</w:t>
      </w:r>
      <w:r w:rsidR="00BF094F">
        <w:rPr>
          <w:rFonts w:cs="Arial"/>
        </w:rPr>
        <w:t xml:space="preserve">opáváme </w:t>
      </w:r>
      <w:r w:rsidR="00D80A4F">
        <w:rPr>
          <w:rFonts w:cs="Arial"/>
        </w:rPr>
        <w:t>jeho autoritu. Z</w:t>
      </w:r>
      <w:r w:rsidR="00BF094F">
        <w:rPr>
          <w:rFonts w:cs="Arial"/>
        </w:rPr>
        <w:t xml:space="preserve">ároveň </w:t>
      </w:r>
      <w:r w:rsidR="00D80A4F">
        <w:rPr>
          <w:rFonts w:cs="Arial"/>
        </w:rPr>
        <w:t xml:space="preserve">tím vysíláme signál </w:t>
      </w:r>
      <w:r w:rsidR="004C3CDA">
        <w:rPr>
          <w:rFonts w:cs="Arial"/>
        </w:rPr>
        <w:t>státům, ke kterým se nechceme řadit</w:t>
      </w:r>
      <w:r w:rsidR="00D80A4F">
        <w:rPr>
          <w:rFonts w:cs="Arial"/>
        </w:rPr>
        <w:t xml:space="preserve"> a</w:t>
      </w:r>
      <w:r w:rsidR="004C3CDA">
        <w:rPr>
          <w:rFonts w:cs="Arial"/>
        </w:rPr>
        <w:t xml:space="preserve"> které mají třeba podobnou argumentaci </w:t>
      </w:r>
      <w:r w:rsidR="00D80A4F">
        <w:rPr>
          <w:rFonts w:cs="Arial"/>
        </w:rPr>
        <w:t xml:space="preserve">a </w:t>
      </w:r>
      <w:r w:rsidR="004C3CDA">
        <w:rPr>
          <w:rFonts w:cs="Arial"/>
        </w:rPr>
        <w:t>dáváme jim tím za pravdu.</w:t>
      </w:r>
      <w:r w:rsidR="00A570C5" w:rsidRPr="003665B7">
        <w:rPr>
          <w:rFonts w:cs="Arial"/>
        </w:rPr>
        <w:t xml:space="preserve"> </w:t>
      </w:r>
    </w:p>
    <w:p w:rsidR="007E1015" w:rsidRDefault="007E1015" w:rsidP="00D57EF4">
      <w:pPr>
        <w:contextualSpacing/>
        <w:jc w:val="both"/>
        <w:rPr>
          <w:rFonts w:cs="Arial"/>
        </w:rPr>
      </w:pPr>
    </w:p>
    <w:p w:rsidR="000035CF" w:rsidRDefault="000035CF" w:rsidP="000035CF">
      <w:pPr>
        <w:contextualSpacing/>
        <w:jc w:val="both"/>
        <w:rPr>
          <w:rFonts w:cs="Arial"/>
        </w:rPr>
      </w:pPr>
      <w:r>
        <w:rPr>
          <w:rFonts w:cs="Arial"/>
        </w:rPr>
        <w:t xml:space="preserve">T. Holý </w:t>
      </w:r>
      <w:r w:rsidRPr="008065A0">
        <w:rPr>
          <w:rFonts w:cs="Arial"/>
        </w:rPr>
        <w:t>požádal o vysvětlení, jakým konkrétním způsobem jsou zasažena práva obětí trestných činů</w:t>
      </w:r>
      <w:r>
        <w:rPr>
          <w:rFonts w:cs="Arial"/>
        </w:rPr>
        <w:t xml:space="preserve"> tím, že není přenesena již dnes závazná definice z úmluvy </w:t>
      </w:r>
      <w:r w:rsidR="002127D4">
        <w:rPr>
          <w:rFonts w:cs="Arial"/>
        </w:rPr>
        <w:t xml:space="preserve">do trestního zákoníku. </w:t>
      </w:r>
      <w:r>
        <w:rPr>
          <w:rFonts w:cs="Arial"/>
        </w:rPr>
        <w:t>Doporučení neduplikovat platnou právní úpravu nemá žádnou vazbu na problematiku demokratického a právního státu.</w:t>
      </w:r>
    </w:p>
    <w:p w:rsidR="000035CF" w:rsidRPr="0031690C" w:rsidRDefault="000035CF" w:rsidP="00D57EF4">
      <w:pPr>
        <w:contextualSpacing/>
        <w:jc w:val="both"/>
        <w:rPr>
          <w:rFonts w:cs="Arial"/>
        </w:rPr>
      </w:pPr>
    </w:p>
    <w:p w:rsidR="007E1015" w:rsidRPr="003665B7" w:rsidRDefault="0031690C" w:rsidP="00D57EF4">
      <w:pPr>
        <w:contextualSpacing/>
        <w:jc w:val="both"/>
        <w:rPr>
          <w:rFonts w:cs="Arial"/>
        </w:rPr>
      </w:pPr>
      <w:r>
        <w:rPr>
          <w:rFonts w:cs="Arial"/>
        </w:rPr>
        <w:t xml:space="preserve">P. </w:t>
      </w:r>
      <w:proofErr w:type="spellStart"/>
      <w:r w:rsidR="007E1015" w:rsidRPr="003665B7">
        <w:rPr>
          <w:rFonts w:cs="Arial"/>
        </w:rPr>
        <w:t>Konůpka</w:t>
      </w:r>
      <w:proofErr w:type="spellEnd"/>
      <w:r>
        <w:rPr>
          <w:rFonts w:cs="Arial"/>
        </w:rPr>
        <w:t xml:space="preserve"> dodal, že </w:t>
      </w:r>
      <w:r w:rsidR="00014290">
        <w:rPr>
          <w:rFonts w:cs="Arial"/>
        </w:rPr>
        <w:t xml:space="preserve">nejde o to, že by ustanovení zákona bylo v rozporu s právy obětí. </w:t>
      </w:r>
      <w:r w:rsidR="008B467B">
        <w:rPr>
          <w:rFonts w:cs="Arial"/>
        </w:rPr>
        <w:t>J</w:t>
      </w:r>
      <w:r w:rsidR="008B467B" w:rsidRPr="003665B7">
        <w:rPr>
          <w:rFonts w:cs="Arial"/>
        </w:rPr>
        <w:t xml:space="preserve">de </w:t>
      </w:r>
      <w:r w:rsidR="007E1015" w:rsidRPr="003665B7">
        <w:rPr>
          <w:rFonts w:cs="Arial"/>
        </w:rPr>
        <w:t xml:space="preserve">o vytvoření záruk, aby byla práva obětí </w:t>
      </w:r>
      <w:r w:rsidR="00014290">
        <w:rPr>
          <w:rFonts w:cs="Arial"/>
        </w:rPr>
        <w:t xml:space="preserve">špatného zacházení </w:t>
      </w:r>
      <w:r w:rsidR="007E1015" w:rsidRPr="003665B7">
        <w:rPr>
          <w:rFonts w:cs="Arial"/>
        </w:rPr>
        <w:t>v</w:t>
      </w:r>
      <w:r w:rsidR="00014290">
        <w:rPr>
          <w:rFonts w:cs="Arial"/>
        </w:rPr>
        <w:t> </w:t>
      </w:r>
      <w:r w:rsidR="007E1015" w:rsidRPr="003665B7">
        <w:rPr>
          <w:rFonts w:cs="Arial"/>
        </w:rPr>
        <w:t>praxi</w:t>
      </w:r>
      <w:r w:rsidR="00014290">
        <w:rPr>
          <w:rFonts w:cs="Arial"/>
        </w:rPr>
        <w:t xml:space="preserve"> účinně</w:t>
      </w:r>
      <w:r w:rsidR="007E1015" w:rsidRPr="003665B7">
        <w:rPr>
          <w:rFonts w:cs="Arial"/>
        </w:rPr>
        <w:t xml:space="preserve"> chráněna. </w:t>
      </w:r>
      <w:r w:rsidR="00A360D6">
        <w:rPr>
          <w:rFonts w:cs="Arial"/>
        </w:rPr>
        <w:t>Jde o nastavení záruk</w:t>
      </w:r>
      <w:r w:rsidR="00650956" w:rsidRPr="003665B7">
        <w:rPr>
          <w:rFonts w:cs="Arial"/>
        </w:rPr>
        <w:t xml:space="preserve">, abychom případy </w:t>
      </w:r>
      <w:r w:rsidR="00383E0F">
        <w:rPr>
          <w:rFonts w:cs="Arial"/>
        </w:rPr>
        <w:t xml:space="preserve">špatného zacházení </w:t>
      </w:r>
      <w:r w:rsidR="00650956" w:rsidRPr="003665B7">
        <w:rPr>
          <w:rFonts w:cs="Arial"/>
        </w:rPr>
        <w:t xml:space="preserve">minimalizovali. </w:t>
      </w:r>
    </w:p>
    <w:p w:rsidR="000035CF" w:rsidRDefault="000035CF" w:rsidP="00D15EB8">
      <w:pPr>
        <w:jc w:val="both"/>
        <w:rPr>
          <w:rFonts w:cs="Arial"/>
        </w:rPr>
      </w:pPr>
    </w:p>
    <w:p w:rsidR="00650956" w:rsidRDefault="000035CF" w:rsidP="00D15EB8">
      <w:pPr>
        <w:jc w:val="both"/>
        <w:rPr>
          <w:rFonts w:cs="Arial"/>
        </w:rPr>
      </w:pPr>
      <w:r>
        <w:rPr>
          <w:rFonts w:cs="Arial"/>
        </w:rPr>
        <w:t xml:space="preserve">Dle T. </w:t>
      </w:r>
      <w:r w:rsidRPr="003665B7">
        <w:rPr>
          <w:rFonts w:cs="Arial"/>
        </w:rPr>
        <w:t>Hol</w:t>
      </w:r>
      <w:r>
        <w:rPr>
          <w:rFonts w:cs="Arial"/>
        </w:rPr>
        <w:t xml:space="preserve">ého </w:t>
      </w:r>
      <w:r w:rsidRPr="003665B7">
        <w:rPr>
          <w:rFonts w:cs="Arial"/>
        </w:rPr>
        <w:t xml:space="preserve">i sebedokonalejší </w:t>
      </w:r>
      <w:r>
        <w:rPr>
          <w:rFonts w:cs="Arial"/>
        </w:rPr>
        <w:t xml:space="preserve">právní </w:t>
      </w:r>
      <w:r w:rsidRPr="003665B7">
        <w:rPr>
          <w:rFonts w:cs="Arial"/>
        </w:rPr>
        <w:t>úprava</w:t>
      </w:r>
      <w:r>
        <w:rPr>
          <w:rFonts w:cs="Arial"/>
        </w:rPr>
        <w:t xml:space="preserve"> stoprocentně</w:t>
      </w:r>
      <w:r w:rsidRPr="003665B7">
        <w:rPr>
          <w:rFonts w:cs="Arial"/>
        </w:rPr>
        <w:t xml:space="preserve"> nezamezí kriminalitě</w:t>
      </w:r>
      <w:r>
        <w:rPr>
          <w:rFonts w:cs="Arial"/>
        </w:rPr>
        <w:t>.</w:t>
      </w:r>
    </w:p>
    <w:p w:rsidR="000035CF" w:rsidRPr="00D15EB8" w:rsidRDefault="000035CF" w:rsidP="00D15EB8">
      <w:pPr>
        <w:jc w:val="both"/>
        <w:rPr>
          <w:rFonts w:cs="Arial"/>
        </w:rPr>
      </w:pPr>
    </w:p>
    <w:p w:rsidR="00783A66" w:rsidRPr="003665B7" w:rsidRDefault="00BD69CE" w:rsidP="00D57EF4">
      <w:pPr>
        <w:contextualSpacing/>
        <w:jc w:val="both"/>
        <w:rPr>
          <w:rFonts w:cs="Arial"/>
        </w:rPr>
      </w:pPr>
      <w:r>
        <w:rPr>
          <w:rFonts w:cs="Arial"/>
        </w:rPr>
        <w:t xml:space="preserve">M. </w:t>
      </w:r>
      <w:proofErr w:type="spellStart"/>
      <w:r w:rsidR="00783A66" w:rsidRPr="003665B7">
        <w:rPr>
          <w:rFonts w:cs="Arial"/>
        </w:rPr>
        <w:t>Hýbnerová</w:t>
      </w:r>
      <w:proofErr w:type="spellEnd"/>
      <w:r>
        <w:rPr>
          <w:rFonts w:cs="Arial"/>
        </w:rPr>
        <w:t xml:space="preserve"> se k otázce definice dodala, že bude problematické prokazovat </w:t>
      </w:r>
      <w:r w:rsidR="00D733FB" w:rsidRPr="00D733FB">
        <w:rPr>
          <w:rFonts w:cs="Arial"/>
        </w:rPr>
        <w:t>příčinnou souvislost a úmysl jednat s cílem druhého podrobit některé formě mučení definované úmluvou</w:t>
      </w:r>
      <w:r w:rsidRPr="00D733FB">
        <w:rPr>
          <w:rFonts w:cs="Arial"/>
        </w:rPr>
        <w:t>.</w:t>
      </w:r>
    </w:p>
    <w:p w:rsidR="00650956" w:rsidRDefault="00650956" w:rsidP="00D57EF4">
      <w:pPr>
        <w:pStyle w:val="Odstavecseseznamem"/>
        <w:jc w:val="both"/>
        <w:rPr>
          <w:rFonts w:cs="Arial"/>
        </w:rPr>
      </w:pPr>
    </w:p>
    <w:p w:rsidR="00380964" w:rsidRPr="003665B7" w:rsidRDefault="00BD69CE" w:rsidP="00D57EF4">
      <w:pPr>
        <w:contextualSpacing/>
        <w:jc w:val="both"/>
        <w:rPr>
          <w:rFonts w:cs="Arial"/>
        </w:rPr>
      </w:pPr>
      <w:r>
        <w:rPr>
          <w:rFonts w:cs="Arial"/>
        </w:rPr>
        <w:t xml:space="preserve">P. </w:t>
      </w:r>
      <w:proofErr w:type="spellStart"/>
      <w:r w:rsidR="00380964" w:rsidRPr="003665B7">
        <w:rPr>
          <w:rFonts w:cs="Arial"/>
        </w:rPr>
        <w:t>Konůpka</w:t>
      </w:r>
      <w:proofErr w:type="spellEnd"/>
      <w:r>
        <w:rPr>
          <w:rFonts w:cs="Arial"/>
        </w:rPr>
        <w:t xml:space="preserve"> navíc dodal, </w:t>
      </w:r>
      <w:r w:rsidR="00380964" w:rsidRPr="003665B7">
        <w:rPr>
          <w:rFonts w:cs="Arial"/>
        </w:rPr>
        <w:t xml:space="preserve">že ČR by měla jednat na mezinárodním poli jako demokratický stát a </w:t>
      </w:r>
      <w:r>
        <w:rPr>
          <w:rFonts w:cs="Arial"/>
        </w:rPr>
        <w:t>ne</w:t>
      </w:r>
      <w:r w:rsidR="00380964" w:rsidRPr="003665B7">
        <w:rPr>
          <w:rFonts w:cs="Arial"/>
        </w:rPr>
        <w:t>podkopáv</w:t>
      </w:r>
      <w:r>
        <w:rPr>
          <w:rFonts w:cs="Arial"/>
        </w:rPr>
        <w:t>at</w:t>
      </w:r>
      <w:r w:rsidR="00380964" w:rsidRPr="003665B7">
        <w:rPr>
          <w:rFonts w:cs="Arial"/>
        </w:rPr>
        <w:t xml:space="preserve"> autoritu orgánu Výbor</w:t>
      </w:r>
      <w:r>
        <w:rPr>
          <w:rFonts w:cs="Arial"/>
        </w:rPr>
        <w:t>u</w:t>
      </w:r>
      <w:r w:rsidR="00380964" w:rsidRPr="003665B7">
        <w:rPr>
          <w:rFonts w:cs="Arial"/>
        </w:rPr>
        <w:t xml:space="preserve"> OSN proti mučení</w:t>
      </w:r>
      <w:r w:rsidR="00D80A4F">
        <w:rPr>
          <w:rFonts w:cs="Arial"/>
        </w:rPr>
        <w:t xml:space="preserve">, který má závazně vykládat CAT a který může ve světě něco dokázat. </w:t>
      </w:r>
    </w:p>
    <w:p w:rsidR="00380964" w:rsidRDefault="00380964" w:rsidP="00D57EF4">
      <w:pPr>
        <w:pStyle w:val="Odstavecseseznamem"/>
        <w:jc w:val="both"/>
        <w:rPr>
          <w:rFonts w:cs="Arial"/>
        </w:rPr>
      </w:pPr>
    </w:p>
    <w:p w:rsidR="00380964" w:rsidRPr="003665B7" w:rsidRDefault="00BD69CE" w:rsidP="00D57EF4">
      <w:pPr>
        <w:contextualSpacing/>
        <w:jc w:val="both"/>
        <w:rPr>
          <w:rFonts w:cs="Arial"/>
        </w:rPr>
      </w:pPr>
      <w:r>
        <w:rPr>
          <w:rFonts w:cs="Arial"/>
        </w:rPr>
        <w:t xml:space="preserve">L. </w:t>
      </w:r>
      <w:proofErr w:type="spellStart"/>
      <w:r w:rsidR="00380964" w:rsidRPr="003665B7">
        <w:rPr>
          <w:rFonts w:cs="Arial"/>
        </w:rPr>
        <w:t>Zamboj</w:t>
      </w:r>
      <w:proofErr w:type="spellEnd"/>
      <w:r>
        <w:rPr>
          <w:rFonts w:cs="Arial"/>
        </w:rPr>
        <w:t xml:space="preserve"> souhlasil a řekl, že tím</w:t>
      </w:r>
      <w:r w:rsidR="00380964" w:rsidRPr="003665B7">
        <w:rPr>
          <w:rFonts w:cs="Arial"/>
        </w:rPr>
        <w:t xml:space="preserve"> podkopáváme celou zahraniční politiku ČR v oblasti </w:t>
      </w:r>
      <w:r w:rsidR="00D80A4F">
        <w:rPr>
          <w:rFonts w:cs="Arial"/>
        </w:rPr>
        <w:t xml:space="preserve">ochrany </w:t>
      </w:r>
      <w:r w:rsidR="00380964" w:rsidRPr="003665B7">
        <w:rPr>
          <w:rFonts w:cs="Arial"/>
        </w:rPr>
        <w:t>lidských práv</w:t>
      </w:r>
      <w:r>
        <w:rPr>
          <w:rFonts w:cs="Arial"/>
        </w:rPr>
        <w:t>.</w:t>
      </w:r>
    </w:p>
    <w:p w:rsidR="00650956" w:rsidRPr="00380964" w:rsidRDefault="00650956" w:rsidP="00D57EF4">
      <w:pPr>
        <w:contextualSpacing/>
        <w:jc w:val="both"/>
        <w:rPr>
          <w:rFonts w:cs="Arial"/>
        </w:rPr>
      </w:pPr>
    </w:p>
    <w:p w:rsidR="00650956" w:rsidRPr="001133EE" w:rsidRDefault="001133EE" w:rsidP="00D57EF4">
      <w:pPr>
        <w:contextualSpacing/>
        <w:jc w:val="both"/>
        <w:rPr>
          <w:rFonts w:cs="Arial"/>
        </w:rPr>
      </w:pPr>
      <w:r>
        <w:rPr>
          <w:rFonts w:cs="Arial"/>
        </w:rPr>
        <w:t xml:space="preserve">Po ukončení diskuse bylo hlasováno o tom, zda do podnětu zařadit </w:t>
      </w:r>
      <w:r w:rsidRPr="00CA0B50">
        <w:rPr>
          <w:rFonts w:cs="Arial"/>
          <w:b/>
        </w:rPr>
        <w:t xml:space="preserve">návrh, aby </w:t>
      </w:r>
      <w:r w:rsidR="00CA0B50" w:rsidRPr="00CA0B50">
        <w:rPr>
          <w:rFonts w:cs="Arial"/>
          <w:b/>
        </w:rPr>
        <w:t xml:space="preserve">byla </w:t>
      </w:r>
      <w:r w:rsidR="00CA0B50">
        <w:rPr>
          <w:rFonts w:cs="Arial"/>
          <w:b/>
        </w:rPr>
        <w:t>skutková podstata</w:t>
      </w:r>
      <w:r w:rsidR="00CA0B50" w:rsidRPr="00CA0B50">
        <w:rPr>
          <w:rFonts w:cs="Arial"/>
          <w:b/>
        </w:rPr>
        <w:t xml:space="preserve"> mučení v trestním zákoníku č. 40/2009 Sb. upravena dle definice </w:t>
      </w:r>
      <w:r w:rsidR="00CA0B50">
        <w:rPr>
          <w:rFonts w:cs="Arial"/>
          <w:b/>
        </w:rPr>
        <w:t xml:space="preserve">mučení jak je </w:t>
      </w:r>
      <w:r w:rsidR="00CA0B50" w:rsidRPr="00CA0B50">
        <w:rPr>
          <w:rFonts w:cs="Arial"/>
          <w:b/>
        </w:rPr>
        <w:t>v čl. 1 odst. 1 CAT</w:t>
      </w:r>
      <w:r w:rsidR="00CA0B50">
        <w:rPr>
          <w:rFonts w:cs="Arial"/>
        </w:rPr>
        <w:t>.</w:t>
      </w:r>
    </w:p>
    <w:p w:rsidR="006029F3" w:rsidRDefault="006029F3" w:rsidP="00D57EF4">
      <w:pPr>
        <w:pStyle w:val="Odstavecseseznamem"/>
        <w:rPr>
          <w:rFonts w:cs="Arial"/>
          <w:b/>
        </w:rPr>
      </w:pPr>
    </w:p>
    <w:p w:rsidR="00CA0B50" w:rsidRDefault="00CA0B50" w:rsidP="00D57EF4">
      <w:pPr>
        <w:contextualSpacing/>
        <w:rPr>
          <w:rFonts w:cs="Arial"/>
        </w:rPr>
      </w:pPr>
    </w:p>
    <w:p w:rsidR="00CA0B50" w:rsidRDefault="00CA0B50" w:rsidP="00D57EF4">
      <w:pPr>
        <w:contextualSpacing/>
        <w:rPr>
          <w:rFonts w:cs="Arial"/>
        </w:rPr>
      </w:pPr>
      <w:r>
        <w:rPr>
          <w:rFonts w:cs="Arial"/>
        </w:rPr>
        <w:t>Z 11 členů výboru hlasovalo pro</w:t>
      </w:r>
      <w:r w:rsidR="007934A8">
        <w:rPr>
          <w:rFonts w:cs="Arial"/>
        </w:rPr>
        <w:t>:</w:t>
      </w:r>
      <w:r>
        <w:rPr>
          <w:rFonts w:cs="Arial"/>
        </w:rPr>
        <w:t xml:space="preserve"> 7</w:t>
      </w:r>
    </w:p>
    <w:p w:rsidR="006029F3" w:rsidRPr="00CA0B50" w:rsidRDefault="00CA0B50" w:rsidP="00D57EF4">
      <w:pPr>
        <w:contextualSpacing/>
        <w:rPr>
          <w:rFonts w:cs="Arial"/>
        </w:rPr>
      </w:pPr>
      <w:r>
        <w:rPr>
          <w:rFonts w:cs="Arial"/>
        </w:rPr>
        <w:t xml:space="preserve">                                              </w:t>
      </w:r>
      <w:r w:rsidR="007934A8">
        <w:rPr>
          <w:rFonts w:cs="Arial"/>
        </w:rPr>
        <w:t>p</w:t>
      </w:r>
      <w:r w:rsidR="006029F3" w:rsidRPr="00CA0B50">
        <w:rPr>
          <w:rFonts w:cs="Arial"/>
        </w:rPr>
        <w:t>roti</w:t>
      </w:r>
      <w:r w:rsidR="007934A8">
        <w:rPr>
          <w:rFonts w:cs="Arial"/>
        </w:rPr>
        <w:t>:</w:t>
      </w:r>
      <w:r w:rsidR="00380964" w:rsidRPr="00CA0B50">
        <w:rPr>
          <w:rFonts w:cs="Arial"/>
        </w:rPr>
        <w:t xml:space="preserve"> 2</w:t>
      </w:r>
    </w:p>
    <w:p w:rsidR="006029F3" w:rsidRDefault="006029F3" w:rsidP="00D57EF4">
      <w:pPr>
        <w:pStyle w:val="Odstavecseseznamem"/>
        <w:rPr>
          <w:rFonts w:cs="Arial"/>
        </w:rPr>
      </w:pPr>
      <w:r>
        <w:rPr>
          <w:rFonts w:cs="Arial"/>
        </w:rPr>
        <w:t xml:space="preserve">                 </w:t>
      </w:r>
      <w:r w:rsidR="00CA0B50">
        <w:rPr>
          <w:rFonts w:cs="Arial"/>
        </w:rPr>
        <w:t xml:space="preserve">                 </w:t>
      </w:r>
      <w:r>
        <w:rPr>
          <w:rFonts w:cs="Arial"/>
        </w:rPr>
        <w:t>zdrželi se</w:t>
      </w:r>
      <w:r w:rsidR="007934A8">
        <w:rPr>
          <w:rFonts w:cs="Arial"/>
        </w:rPr>
        <w:t>:</w:t>
      </w:r>
      <w:r w:rsidR="00380964">
        <w:rPr>
          <w:rFonts w:cs="Arial"/>
        </w:rPr>
        <w:t xml:space="preserve"> 2</w:t>
      </w:r>
    </w:p>
    <w:p w:rsidR="00CA0B50" w:rsidRPr="00CA0B50" w:rsidRDefault="00CA0B50" w:rsidP="00D57EF4">
      <w:pPr>
        <w:contextualSpacing/>
        <w:rPr>
          <w:rFonts w:cs="Arial"/>
        </w:rPr>
      </w:pPr>
      <w:r>
        <w:rPr>
          <w:rFonts w:cs="Arial"/>
        </w:rPr>
        <w:t>Návrh byl schválen.</w:t>
      </w:r>
    </w:p>
    <w:p w:rsidR="00380964" w:rsidRDefault="00380964" w:rsidP="00D57EF4">
      <w:pPr>
        <w:pStyle w:val="Odstavecseseznamem"/>
        <w:rPr>
          <w:rFonts w:cs="Arial"/>
        </w:rPr>
      </w:pPr>
    </w:p>
    <w:p w:rsidR="006029F3" w:rsidRPr="006029F3" w:rsidRDefault="006029F3" w:rsidP="00D57EF4">
      <w:pPr>
        <w:contextualSpacing/>
        <w:rPr>
          <w:rFonts w:cs="Arial"/>
        </w:rPr>
      </w:pPr>
    </w:p>
    <w:p w:rsidR="003257DB" w:rsidRPr="004C15F3" w:rsidRDefault="004C15F3" w:rsidP="00D57EF4">
      <w:pPr>
        <w:pStyle w:val="Odstavecseseznamem"/>
        <w:numPr>
          <w:ilvl w:val="0"/>
          <w:numId w:val="2"/>
        </w:numPr>
        <w:jc w:val="both"/>
        <w:rPr>
          <w:rFonts w:cs="Arial"/>
          <w:b/>
        </w:rPr>
      </w:pPr>
      <w:r>
        <w:rPr>
          <w:rFonts w:cs="Arial"/>
          <w:b/>
        </w:rPr>
        <w:lastRenderedPageBreak/>
        <w:t>Snaha o ponechání dozoru SZ ve vládním návrhu novely zákona o pobytu cizinců</w:t>
      </w:r>
    </w:p>
    <w:p w:rsidR="004C15F3" w:rsidRDefault="004C15F3" w:rsidP="00D57EF4">
      <w:pPr>
        <w:pStyle w:val="Odstavecseseznamem"/>
        <w:rPr>
          <w:rFonts w:cs="Arial"/>
        </w:rPr>
      </w:pPr>
    </w:p>
    <w:p w:rsidR="004C15F3" w:rsidRPr="004C15F3" w:rsidRDefault="004C15F3" w:rsidP="00D57EF4">
      <w:pPr>
        <w:contextualSpacing/>
        <w:jc w:val="both"/>
        <w:rPr>
          <w:rFonts w:cs="Arial"/>
        </w:rPr>
      </w:pPr>
      <w:r w:rsidRPr="004C15F3">
        <w:rPr>
          <w:rFonts w:cs="Arial"/>
        </w:rPr>
        <w:t xml:space="preserve">O. Vala se dotázal, zda by bylo možné </w:t>
      </w:r>
      <w:r>
        <w:rPr>
          <w:rFonts w:cs="Arial"/>
        </w:rPr>
        <w:t xml:space="preserve">přijmout usnesení, v němž by se </w:t>
      </w:r>
      <w:r w:rsidR="000127B9">
        <w:rPr>
          <w:rFonts w:cs="Arial"/>
        </w:rPr>
        <w:t>V</w:t>
      </w:r>
      <w:r>
        <w:rPr>
          <w:rFonts w:cs="Arial"/>
        </w:rPr>
        <w:t>ýbor obrátit na pana ministra Chvojku s žádostí o to, aby se zasadil o zachování novelizačního bodu týkajícího se zakotvení dozoru SZ nad zařízeními pro zajištění cizinců ve vládním návrhu zákona o pobytu cizinců.</w:t>
      </w:r>
    </w:p>
    <w:p w:rsidR="003257DB" w:rsidRDefault="003257DB" w:rsidP="00D57EF4">
      <w:pPr>
        <w:contextualSpacing/>
        <w:rPr>
          <w:rFonts w:cs="Arial"/>
        </w:rPr>
      </w:pPr>
    </w:p>
    <w:p w:rsidR="004C15F3" w:rsidRDefault="004C15F3" w:rsidP="00D57EF4">
      <w:pPr>
        <w:contextualSpacing/>
        <w:rPr>
          <w:rFonts w:cs="Arial"/>
        </w:rPr>
      </w:pPr>
      <w:r>
        <w:rPr>
          <w:rFonts w:cs="Arial"/>
        </w:rPr>
        <w:t xml:space="preserve">Usnesení bylo formulováno následovně: </w:t>
      </w:r>
    </w:p>
    <w:p w:rsidR="004C15F3" w:rsidRPr="004C15F3" w:rsidRDefault="004C15F3" w:rsidP="00D57EF4">
      <w:pPr>
        <w:contextualSpacing/>
        <w:jc w:val="both"/>
        <w:rPr>
          <w:rFonts w:cs="Arial"/>
        </w:rPr>
      </w:pPr>
      <w:r>
        <w:rPr>
          <w:rFonts w:cs="Arial"/>
          <w:szCs w:val="22"/>
        </w:rPr>
        <w:t>„</w:t>
      </w:r>
      <w:r w:rsidRPr="004C15F3">
        <w:rPr>
          <w:rFonts w:cs="Arial"/>
          <w:i/>
          <w:szCs w:val="22"/>
        </w:rPr>
        <w:t xml:space="preserve">Výbor proti mučení žádá ministra pro lidská práva, rovné příležitosti a legislativu, aby se aktivně zasadil o zavedení dozoru státního zastupitelství, tak jak obsahuje </w:t>
      </w:r>
      <w:r>
        <w:rPr>
          <w:rFonts w:cs="Arial"/>
          <w:i/>
          <w:szCs w:val="22"/>
        </w:rPr>
        <w:t>vládní návrh</w:t>
      </w:r>
      <w:r w:rsidRPr="004C15F3">
        <w:rPr>
          <w:rFonts w:cs="Arial"/>
          <w:i/>
          <w:szCs w:val="22"/>
        </w:rPr>
        <w:t xml:space="preserve"> zákona, kterým se mění zákon č. 326/1999 Sb., o pobytu cizinců na území České republiky a o změně některých zákonů, ve znění pozdějších předpisů, a další související zákony (sněmovní tisk č. 990)</w:t>
      </w:r>
      <w:r>
        <w:rPr>
          <w:rFonts w:cs="Arial"/>
          <w:szCs w:val="22"/>
        </w:rPr>
        <w:t xml:space="preserve"> „</w:t>
      </w:r>
    </w:p>
    <w:p w:rsidR="003257DB" w:rsidRDefault="003257DB" w:rsidP="00D57EF4">
      <w:pPr>
        <w:pStyle w:val="Odstavecseseznamem"/>
        <w:rPr>
          <w:rFonts w:cs="Arial"/>
        </w:rPr>
      </w:pPr>
    </w:p>
    <w:p w:rsidR="00FA7844" w:rsidRPr="007934A8" w:rsidRDefault="007934A8" w:rsidP="00D57EF4">
      <w:pPr>
        <w:contextualSpacing/>
        <w:rPr>
          <w:rFonts w:cs="Arial"/>
        </w:rPr>
      </w:pPr>
      <w:r>
        <w:rPr>
          <w:rFonts w:cs="Arial"/>
        </w:rPr>
        <w:t>O tomto usnesení bylo hlasováno v poměru p</w:t>
      </w:r>
      <w:r w:rsidR="00FA7844" w:rsidRPr="007934A8">
        <w:rPr>
          <w:rFonts w:cs="Arial"/>
        </w:rPr>
        <w:t>ro:  9</w:t>
      </w:r>
    </w:p>
    <w:p w:rsidR="00FA7844" w:rsidRPr="007934A8" w:rsidRDefault="007934A8" w:rsidP="00D57EF4">
      <w:pPr>
        <w:contextualSpacing/>
        <w:rPr>
          <w:rFonts w:cs="Arial"/>
        </w:rPr>
      </w:pPr>
      <w:r>
        <w:rPr>
          <w:rFonts w:cs="Arial"/>
        </w:rPr>
        <w:t xml:space="preserve">                                                                       proti: 0</w:t>
      </w:r>
    </w:p>
    <w:p w:rsidR="00FA7844" w:rsidRDefault="007934A8" w:rsidP="00D57EF4">
      <w:pPr>
        <w:pStyle w:val="Odstavecseseznamem"/>
        <w:rPr>
          <w:rFonts w:cs="Arial"/>
        </w:rPr>
      </w:pPr>
      <w:r>
        <w:rPr>
          <w:rFonts w:cs="Arial"/>
        </w:rPr>
        <w:t xml:space="preserve">                                                           z</w:t>
      </w:r>
      <w:r w:rsidR="00FA7844">
        <w:rPr>
          <w:rFonts w:cs="Arial"/>
        </w:rPr>
        <w:t xml:space="preserve">drželi se: 2 </w:t>
      </w:r>
    </w:p>
    <w:p w:rsidR="00FA7844" w:rsidRDefault="00FA7844" w:rsidP="00D57EF4">
      <w:pPr>
        <w:pStyle w:val="Odstavecseseznamem"/>
        <w:rPr>
          <w:rFonts w:cs="Arial"/>
        </w:rPr>
      </w:pPr>
    </w:p>
    <w:p w:rsidR="00FA7844" w:rsidRPr="007934A8" w:rsidRDefault="007934A8" w:rsidP="00D57EF4">
      <w:pPr>
        <w:contextualSpacing/>
        <w:rPr>
          <w:rFonts w:cs="Arial"/>
        </w:rPr>
      </w:pPr>
      <w:r>
        <w:rPr>
          <w:rFonts w:cs="Arial"/>
        </w:rPr>
        <w:t xml:space="preserve">Návrh usnesení byl přijat. </w:t>
      </w:r>
    </w:p>
    <w:p w:rsidR="00380964" w:rsidRPr="00E826CE" w:rsidRDefault="00380964" w:rsidP="00D57EF4">
      <w:pPr>
        <w:contextualSpacing/>
        <w:rPr>
          <w:rFonts w:cs="Arial"/>
          <w:b/>
        </w:rPr>
      </w:pPr>
    </w:p>
    <w:p w:rsidR="00380964" w:rsidRPr="00E775EE" w:rsidRDefault="00380964" w:rsidP="00D57EF4">
      <w:pPr>
        <w:pStyle w:val="Odstavecseseznamem"/>
        <w:jc w:val="both"/>
        <w:rPr>
          <w:rFonts w:cs="Arial"/>
          <w:b/>
        </w:rPr>
      </w:pPr>
    </w:p>
    <w:p w:rsidR="00E775EE" w:rsidRPr="006029F3" w:rsidRDefault="00E775EE" w:rsidP="00D57EF4">
      <w:pPr>
        <w:pStyle w:val="Odstavecseseznamem"/>
        <w:numPr>
          <w:ilvl w:val="0"/>
          <w:numId w:val="2"/>
        </w:numPr>
        <w:jc w:val="both"/>
        <w:rPr>
          <w:rFonts w:cs="Arial"/>
          <w:b/>
        </w:rPr>
      </w:pPr>
      <w:r w:rsidRPr="00E775EE">
        <w:rPr>
          <w:rFonts w:cs="Arial"/>
          <w:b/>
          <w:color w:val="000000"/>
        </w:rPr>
        <w:t>Sexuální práva a preve</w:t>
      </w:r>
      <w:r w:rsidR="00E64113">
        <w:rPr>
          <w:rFonts w:cs="Arial"/>
          <w:b/>
          <w:color w:val="000000"/>
        </w:rPr>
        <w:t>nce sexuálního násilí u mladistvých ve</w:t>
      </w:r>
      <w:r w:rsidRPr="00E775EE">
        <w:rPr>
          <w:rFonts w:cs="Arial"/>
          <w:b/>
          <w:color w:val="000000"/>
        </w:rPr>
        <w:t xml:space="preserve"> výchovných ústav</w:t>
      </w:r>
      <w:r w:rsidR="000127B9">
        <w:rPr>
          <w:rFonts w:cs="Arial"/>
          <w:b/>
          <w:color w:val="000000"/>
        </w:rPr>
        <w:t>ech</w:t>
      </w:r>
      <w:r w:rsidRPr="00E775EE">
        <w:rPr>
          <w:rFonts w:cs="Arial"/>
          <w:b/>
          <w:color w:val="000000"/>
        </w:rPr>
        <w:t>, dětských domov</w:t>
      </w:r>
      <w:r w:rsidR="000127B9">
        <w:rPr>
          <w:rFonts w:cs="Arial"/>
          <w:b/>
          <w:color w:val="000000"/>
        </w:rPr>
        <w:t>ech</w:t>
      </w:r>
      <w:r w:rsidRPr="00E775EE">
        <w:rPr>
          <w:rFonts w:cs="Arial"/>
          <w:b/>
          <w:color w:val="000000"/>
        </w:rPr>
        <w:t xml:space="preserve">, </w:t>
      </w:r>
      <w:r w:rsidR="000127B9">
        <w:rPr>
          <w:rFonts w:cs="Arial"/>
          <w:b/>
          <w:color w:val="000000"/>
        </w:rPr>
        <w:t xml:space="preserve">u </w:t>
      </w:r>
      <w:r w:rsidRPr="00E775EE">
        <w:rPr>
          <w:rFonts w:cs="Arial"/>
          <w:b/>
          <w:color w:val="000000"/>
        </w:rPr>
        <w:t xml:space="preserve">klientů sociálních ústavů a v dalších rezidenčních zařízeních, kde se poskytují služby pro osoby starší </w:t>
      </w:r>
      <w:proofErr w:type="gramStart"/>
      <w:r w:rsidRPr="00E775EE">
        <w:rPr>
          <w:rFonts w:cs="Arial"/>
          <w:b/>
          <w:color w:val="000000"/>
        </w:rPr>
        <w:t>15-ti</w:t>
      </w:r>
      <w:proofErr w:type="gramEnd"/>
      <w:r w:rsidRPr="00E775EE">
        <w:rPr>
          <w:rFonts w:cs="Arial"/>
          <w:b/>
          <w:color w:val="000000"/>
        </w:rPr>
        <w:t xml:space="preserve"> let</w:t>
      </w:r>
    </w:p>
    <w:p w:rsidR="006029F3" w:rsidRDefault="006029F3" w:rsidP="00D57EF4">
      <w:pPr>
        <w:contextualSpacing/>
        <w:jc w:val="both"/>
        <w:rPr>
          <w:rFonts w:cs="Arial"/>
          <w:b/>
        </w:rPr>
      </w:pPr>
    </w:p>
    <w:p w:rsidR="006029F3" w:rsidRDefault="0085771C" w:rsidP="00D57EF4">
      <w:pPr>
        <w:contextualSpacing/>
        <w:jc w:val="both"/>
        <w:rPr>
          <w:rFonts w:cs="Arial"/>
        </w:rPr>
      </w:pPr>
      <w:r>
        <w:rPr>
          <w:rFonts w:cs="Arial"/>
        </w:rPr>
        <w:t xml:space="preserve">L. </w:t>
      </w:r>
      <w:proofErr w:type="spellStart"/>
      <w:r>
        <w:rPr>
          <w:rFonts w:cs="Arial"/>
        </w:rPr>
        <w:t>Zamboj</w:t>
      </w:r>
      <w:proofErr w:type="spellEnd"/>
      <w:r>
        <w:rPr>
          <w:rFonts w:cs="Arial"/>
        </w:rPr>
        <w:t xml:space="preserve"> </w:t>
      </w:r>
      <w:r w:rsidR="0021571D">
        <w:rPr>
          <w:rFonts w:cs="Arial"/>
        </w:rPr>
        <w:t>uvedl, proč navrhl téma</w:t>
      </w:r>
      <w:r w:rsidR="00D86AF3" w:rsidRPr="00D86AF3">
        <w:rPr>
          <w:rFonts w:cs="Arial"/>
        </w:rPr>
        <w:t xml:space="preserve"> </w:t>
      </w:r>
      <w:r w:rsidR="0021571D">
        <w:rPr>
          <w:rFonts w:cs="Arial"/>
        </w:rPr>
        <w:t>„</w:t>
      </w:r>
      <w:r w:rsidR="0021571D" w:rsidRPr="0021571D">
        <w:rPr>
          <w:rFonts w:cs="Arial"/>
        </w:rPr>
        <w:t>Sexuální práva a prevence sexuálního násilí u mladistvých ve výchovných ústav</w:t>
      </w:r>
      <w:r w:rsidR="000127B9">
        <w:rPr>
          <w:rFonts w:cs="Arial"/>
        </w:rPr>
        <w:t>ech</w:t>
      </w:r>
      <w:r w:rsidR="0021571D" w:rsidRPr="0021571D">
        <w:rPr>
          <w:rFonts w:cs="Arial"/>
        </w:rPr>
        <w:t>, dětských domov</w:t>
      </w:r>
      <w:r w:rsidR="000127B9">
        <w:rPr>
          <w:rFonts w:cs="Arial"/>
        </w:rPr>
        <w:t>ech</w:t>
      </w:r>
      <w:r w:rsidR="0021571D" w:rsidRPr="0021571D">
        <w:rPr>
          <w:rFonts w:cs="Arial"/>
        </w:rPr>
        <w:t>,</w:t>
      </w:r>
      <w:r w:rsidR="000127B9">
        <w:rPr>
          <w:rFonts w:cs="Arial"/>
        </w:rPr>
        <w:t xml:space="preserve"> u</w:t>
      </w:r>
      <w:r w:rsidR="0021571D" w:rsidRPr="0021571D">
        <w:rPr>
          <w:rFonts w:cs="Arial"/>
        </w:rPr>
        <w:t xml:space="preserve"> klientů sociálních ústavů a v dalších rezidenčních zařízeních, kde se poskytují služby pro osoby starší </w:t>
      </w:r>
      <w:proofErr w:type="gramStart"/>
      <w:r w:rsidR="0021571D" w:rsidRPr="0021571D">
        <w:rPr>
          <w:rFonts w:cs="Arial"/>
        </w:rPr>
        <w:t>15-ti</w:t>
      </w:r>
      <w:proofErr w:type="gramEnd"/>
      <w:r w:rsidR="0021571D" w:rsidRPr="0021571D">
        <w:rPr>
          <w:rFonts w:cs="Arial"/>
        </w:rPr>
        <w:t xml:space="preserve"> let</w:t>
      </w:r>
      <w:r w:rsidR="0021571D">
        <w:rPr>
          <w:rFonts w:cs="Arial"/>
        </w:rPr>
        <w:t xml:space="preserve">“ na program jednání. </w:t>
      </w:r>
      <w:r w:rsidR="00D86AF3">
        <w:rPr>
          <w:rFonts w:cs="Arial"/>
        </w:rPr>
        <w:t>Téma potřebné je, jelikož problém není jenom o sexuálním násilí, ale i sexuálních právech. My jsme třeba řešili ve školských zařízeních</w:t>
      </w:r>
      <w:r w:rsidR="0021571D">
        <w:rPr>
          <w:rFonts w:cs="Arial"/>
        </w:rPr>
        <w:t xml:space="preserve"> a</w:t>
      </w:r>
      <w:r w:rsidR="00383E0F">
        <w:rPr>
          <w:rFonts w:cs="Arial"/>
        </w:rPr>
        <w:t xml:space="preserve"> dětských domovech</w:t>
      </w:r>
      <w:r w:rsidR="00D86AF3">
        <w:rPr>
          <w:rFonts w:cs="Arial"/>
        </w:rPr>
        <w:t xml:space="preserve"> přístupy k tomu, jestli mají </w:t>
      </w:r>
      <w:r w:rsidR="0021571D">
        <w:rPr>
          <w:rFonts w:cs="Arial"/>
        </w:rPr>
        <w:t>dívky</w:t>
      </w:r>
      <w:r w:rsidR="00D86AF3">
        <w:rPr>
          <w:rFonts w:cs="Arial"/>
        </w:rPr>
        <w:t xml:space="preserve"> starší 15 let brát antikoncepci. Někde se řekne plošně ano, někde</w:t>
      </w:r>
      <w:r w:rsidR="0021571D">
        <w:rPr>
          <w:rFonts w:cs="Arial"/>
        </w:rPr>
        <w:t xml:space="preserve"> plošně ne. Zaregistrovali jsme, že např. v dětském domově</w:t>
      </w:r>
      <w:r w:rsidR="005557E9">
        <w:rPr>
          <w:rFonts w:cs="Arial"/>
        </w:rPr>
        <w:t xml:space="preserve"> ani ne s 11</w:t>
      </w:r>
      <w:r w:rsidR="00D86AF3">
        <w:rPr>
          <w:rFonts w:cs="Arial"/>
        </w:rPr>
        <w:t>letým dítětem souložil</w:t>
      </w:r>
      <w:r w:rsidR="0021571D">
        <w:rPr>
          <w:rFonts w:cs="Arial"/>
        </w:rPr>
        <w:t>i</w:t>
      </w:r>
      <w:r w:rsidR="00D86AF3">
        <w:rPr>
          <w:rFonts w:cs="Arial"/>
        </w:rPr>
        <w:t xml:space="preserve"> další 4 </w:t>
      </w:r>
      <w:r w:rsidR="00C158EA">
        <w:rPr>
          <w:rFonts w:cs="Arial"/>
        </w:rPr>
        <w:t>mladiství</w:t>
      </w:r>
      <w:r w:rsidR="00D86AF3">
        <w:rPr>
          <w:rFonts w:cs="Arial"/>
        </w:rPr>
        <w:t xml:space="preserve">. </w:t>
      </w:r>
      <w:r w:rsidR="0021571D">
        <w:rPr>
          <w:rFonts w:cs="Arial"/>
        </w:rPr>
        <w:t>Jde o</w:t>
      </w:r>
      <w:r w:rsidR="00D86AF3">
        <w:rPr>
          <w:rFonts w:cs="Arial"/>
        </w:rPr>
        <w:t xml:space="preserve"> sexuální </w:t>
      </w:r>
      <w:r w:rsidR="0021571D">
        <w:rPr>
          <w:rFonts w:cs="Arial"/>
        </w:rPr>
        <w:t>násilí mezi</w:t>
      </w:r>
      <w:r w:rsidR="00C158EA">
        <w:rPr>
          <w:rFonts w:cs="Arial"/>
        </w:rPr>
        <w:t xml:space="preserve"> samotnými klienty</w:t>
      </w:r>
      <w:r w:rsidR="0021571D">
        <w:rPr>
          <w:rFonts w:cs="Arial"/>
        </w:rPr>
        <w:t xml:space="preserve">, ale i </w:t>
      </w:r>
      <w:r w:rsidR="00D86AF3">
        <w:rPr>
          <w:rFonts w:cs="Arial"/>
        </w:rPr>
        <w:t xml:space="preserve">mezi personálem a </w:t>
      </w:r>
      <w:r w:rsidR="00C158EA">
        <w:rPr>
          <w:rFonts w:cs="Arial"/>
        </w:rPr>
        <w:t>klienty</w:t>
      </w:r>
      <w:r w:rsidR="00D86AF3">
        <w:rPr>
          <w:rFonts w:cs="Arial"/>
        </w:rPr>
        <w:t xml:space="preserve">. Latence tady bude ještě větší. </w:t>
      </w:r>
      <w:r w:rsidR="0021571D">
        <w:rPr>
          <w:rFonts w:cs="Arial"/>
        </w:rPr>
        <w:t>Téma s</w:t>
      </w:r>
      <w:r w:rsidR="00D86AF3">
        <w:rPr>
          <w:rFonts w:cs="Arial"/>
        </w:rPr>
        <w:t xml:space="preserve">ouvisí se špatným zacházení i z toho hlediska, že </w:t>
      </w:r>
      <w:r w:rsidR="00C158EA">
        <w:rPr>
          <w:rFonts w:cs="Arial"/>
        </w:rPr>
        <w:t xml:space="preserve">klienti </w:t>
      </w:r>
      <w:r w:rsidR="00D86AF3">
        <w:rPr>
          <w:rFonts w:cs="Arial"/>
        </w:rPr>
        <w:t xml:space="preserve">mají omezenou možnost sexuální aktivity a můžou </w:t>
      </w:r>
      <w:r w:rsidR="0021571D">
        <w:rPr>
          <w:rFonts w:cs="Arial"/>
        </w:rPr>
        <w:t xml:space="preserve">tzv. </w:t>
      </w:r>
      <w:r w:rsidR="00D86AF3">
        <w:rPr>
          <w:rFonts w:cs="Arial"/>
        </w:rPr>
        <w:t>„</w:t>
      </w:r>
      <w:r w:rsidR="0021571D">
        <w:rPr>
          <w:rFonts w:cs="Arial"/>
        </w:rPr>
        <w:t>z</w:t>
      </w:r>
      <w:r w:rsidR="00D86AF3">
        <w:rPr>
          <w:rFonts w:cs="Arial"/>
        </w:rPr>
        <w:t xml:space="preserve">lobit“. Sexualita je významná věc i z hlediska </w:t>
      </w:r>
      <w:r w:rsidR="00A11C0A">
        <w:rPr>
          <w:rFonts w:cs="Arial"/>
        </w:rPr>
        <w:t xml:space="preserve">toho, že se jí někde nedostává. Jsme výbor proti mučení, ale celé téma musíme pojmout jako prevenci proti špatnému zacházení. </w:t>
      </w:r>
      <w:r w:rsidR="0021571D">
        <w:rPr>
          <w:rFonts w:cs="Arial"/>
        </w:rPr>
        <w:t>Např.</w:t>
      </w:r>
      <w:r w:rsidR="00A11C0A">
        <w:rPr>
          <w:rFonts w:cs="Arial"/>
        </w:rPr>
        <w:t xml:space="preserve"> </w:t>
      </w:r>
      <w:r w:rsidR="0021571D">
        <w:rPr>
          <w:rFonts w:cs="Arial"/>
        </w:rPr>
        <w:t>před pár lety probíhal</w:t>
      </w:r>
      <w:r w:rsidR="00D51962">
        <w:rPr>
          <w:rFonts w:cs="Arial"/>
        </w:rPr>
        <w:t>y</w:t>
      </w:r>
      <w:r w:rsidR="0021571D">
        <w:rPr>
          <w:rFonts w:cs="Arial"/>
        </w:rPr>
        <w:t xml:space="preserve"> </w:t>
      </w:r>
      <w:r w:rsidR="00A11C0A">
        <w:rPr>
          <w:rFonts w:cs="Arial"/>
        </w:rPr>
        <w:t xml:space="preserve">v ústavech bez rozhodnutí soudu sterilizace osob </w:t>
      </w:r>
      <w:r w:rsidR="0021571D">
        <w:rPr>
          <w:rFonts w:cs="Arial"/>
        </w:rPr>
        <w:t>s omezenou svéprávností</w:t>
      </w:r>
      <w:r w:rsidR="00A11C0A">
        <w:rPr>
          <w:rFonts w:cs="Arial"/>
        </w:rPr>
        <w:t xml:space="preserve">. Je to otázka i hodnotová/náboženská. </w:t>
      </w:r>
      <w:r w:rsidR="008A3310">
        <w:rPr>
          <w:rFonts w:cs="Arial"/>
        </w:rPr>
        <w:t xml:space="preserve">V rámci tématu by </w:t>
      </w:r>
      <w:r w:rsidR="000127B9">
        <w:rPr>
          <w:rFonts w:cs="Arial"/>
        </w:rPr>
        <w:t xml:space="preserve">L. </w:t>
      </w:r>
      <w:proofErr w:type="spellStart"/>
      <w:r w:rsidR="000127B9">
        <w:rPr>
          <w:rFonts w:cs="Arial"/>
        </w:rPr>
        <w:t>Zamboje</w:t>
      </w:r>
      <w:proofErr w:type="spellEnd"/>
      <w:r w:rsidR="008A3310">
        <w:rPr>
          <w:rFonts w:cs="Arial"/>
        </w:rPr>
        <w:t xml:space="preserve"> zajímalo, co všechno se dělá, jak je to efektivní atd. </w:t>
      </w:r>
    </w:p>
    <w:p w:rsidR="008A3310" w:rsidRDefault="008A3310" w:rsidP="00D57EF4">
      <w:pPr>
        <w:ind w:left="708" w:firstLine="12"/>
        <w:contextualSpacing/>
        <w:jc w:val="both"/>
        <w:rPr>
          <w:rFonts w:cs="Arial"/>
        </w:rPr>
      </w:pPr>
    </w:p>
    <w:p w:rsidR="008A3310" w:rsidRDefault="00D51962" w:rsidP="00D57EF4">
      <w:pPr>
        <w:contextualSpacing/>
        <w:jc w:val="both"/>
        <w:rPr>
          <w:rFonts w:cs="Arial"/>
        </w:rPr>
      </w:pPr>
      <w:r>
        <w:rPr>
          <w:rFonts w:cs="Arial"/>
        </w:rPr>
        <w:t xml:space="preserve">Z. </w:t>
      </w:r>
      <w:proofErr w:type="spellStart"/>
      <w:r>
        <w:rPr>
          <w:rFonts w:cs="Arial"/>
        </w:rPr>
        <w:t>Durajová</w:t>
      </w:r>
      <w:proofErr w:type="spellEnd"/>
      <w:r>
        <w:rPr>
          <w:rFonts w:cs="Arial"/>
        </w:rPr>
        <w:t xml:space="preserve"> se k tématu vyjádřila, že se s takovými případy setkává</w:t>
      </w:r>
      <w:r w:rsidR="00612824">
        <w:rPr>
          <w:rFonts w:cs="Arial"/>
        </w:rPr>
        <w:t>. D</w:t>
      </w:r>
      <w:r w:rsidR="008A3310">
        <w:rPr>
          <w:rFonts w:cs="Arial"/>
        </w:rPr>
        <w:t xml:space="preserve">ochází k sexuálnímu násilí v psychiatrických léčebnách vůči pacientkám. Často si pacientky ani nestěžují. Měli jsme případ </w:t>
      </w:r>
      <w:r w:rsidR="00612824">
        <w:rPr>
          <w:rFonts w:cs="Arial"/>
        </w:rPr>
        <w:t>před ESLP</w:t>
      </w:r>
      <w:r w:rsidR="008A3310">
        <w:rPr>
          <w:rFonts w:cs="Arial"/>
        </w:rPr>
        <w:t xml:space="preserve">, </w:t>
      </w:r>
      <w:r w:rsidR="00612824">
        <w:rPr>
          <w:rFonts w:cs="Arial"/>
        </w:rPr>
        <w:t xml:space="preserve">pacientka </w:t>
      </w:r>
      <w:r w:rsidR="008A3310">
        <w:rPr>
          <w:rFonts w:cs="Arial"/>
        </w:rPr>
        <w:t xml:space="preserve">tvrdila, že byla znásilněna v léčebně a nebylo jí </w:t>
      </w:r>
      <w:r w:rsidR="00612824">
        <w:rPr>
          <w:rFonts w:cs="Arial"/>
        </w:rPr>
        <w:t>dlouhou dobu umožněno</w:t>
      </w:r>
      <w:r w:rsidR="008A3310">
        <w:rPr>
          <w:rFonts w:cs="Arial"/>
        </w:rPr>
        <w:t xml:space="preserve"> podat trestní oznámení.</w:t>
      </w:r>
      <w:r w:rsidR="00586545">
        <w:rPr>
          <w:rFonts w:cs="Arial"/>
        </w:rPr>
        <w:t xml:space="preserve"> Pochybuji, že personál je zaměřen na tuto problematiku. Asi spíš ne. Snaha prosadit nezávislé monitorování j</w:t>
      </w:r>
      <w:r w:rsidR="00612824">
        <w:rPr>
          <w:rFonts w:cs="Arial"/>
        </w:rPr>
        <w:t>e asi nejlepší</w:t>
      </w:r>
      <w:r w:rsidR="00586545">
        <w:rPr>
          <w:rFonts w:cs="Arial"/>
        </w:rPr>
        <w:t xml:space="preserve">. </w:t>
      </w:r>
      <w:r w:rsidR="00F5640D">
        <w:rPr>
          <w:rFonts w:cs="Arial"/>
        </w:rPr>
        <w:t xml:space="preserve">Co se týče sociálních služeb, tak asi neexistuje obecný přístup. </w:t>
      </w:r>
      <w:r w:rsidR="00612824">
        <w:rPr>
          <w:rFonts w:cs="Arial"/>
        </w:rPr>
        <w:t>K případům obecného</w:t>
      </w:r>
      <w:r w:rsidR="00F5640D">
        <w:rPr>
          <w:rFonts w:cs="Arial"/>
        </w:rPr>
        <w:t xml:space="preserve"> zavádění antikoncepce bez informovaného souhlasu</w:t>
      </w:r>
      <w:r w:rsidR="00612824">
        <w:rPr>
          <w:rFonts w:cs="Arial"/>
        </w:rPr>
        <w:t xml:space="preserve"> dochází</w:t>
      </w:r>
      <w:r w:rsidR="00F5640D">
        <w:rPr>
          <w:rFonts w:cs="Arial"/>
        </w:rPr>
        <w:t xml:space="preserve">. Dále </w:t>
      </w:r>
      <w:r w:rsidR="00612824">
        <w:rPr>
          <w:rFonts w:cs="Arial"/>
        </w:rPr>
        <w:t xml:space="preserve">co se týče </w:t>
      </w:r>
      <w:r w:rsidR="00F5640D">
        <w:rPr>
          <w:rFonts w:cs="Arial"/>
        </w:rPr>
        <w:t>práv</w:t>
      </w:r>
      <w:r w:rsidR="00383E0F">
        <w:rPr>
          <w:rFonts w:cs="Arial"/>
        </w:rPr>
        <w:t>a</w:t>
      </w:r>
      <w:r w:rsidR="00F5640D">
        <w:rPr>
          <w:rFonts w:cs="Arial"/>
        </w:rPr>
        <w:t xml:space="preserve"> na rodinu, mohou kl</w:t>
      </w:r>
      <w:r w:rsidR="00612824">
        <w:rPr>
          <w:rFonts w:cs="Arial"/>
        </w:rPr>
        <w:t xml:space="preserve">ientky v těchto zařízení zůstat, </w:t>
      </w:r>
      <w:r w:rsidR="00F5640D">
        <w:rPr>
          <w:rFonts w:cs="Arial"/>
        </w:rPr>
        <w:t xml:space="preserve">pokud otěhotní? </w:t>
      </w:r>
      <w:r w:rsidR="00E64113">
        <w:rPr>
          <w:rFonts w:cs="Arial"/>
        </w:rPr>
        <w:t>Bude</w:t>
      </w:r>
      <w:r w:rsidR="00612824">
        <w:rPr>
          <w:rFonts w:cs="Arial"/>
        </w:rPr>
        <w:t>me dělat</w:t>
      </w:r>
      <w:r w:rsidR="00E64113">
        <w:rPr>
          <w:rFonts w:cs="Arial"/>
        </w:rPr>
        <w:t xml:space="preserve"> výzkum na plošné zavedení antikoncepce.</w:t>
      </w:r>
    </w:p>
    <w:p w:rsidR="00E64113" w:rsidRDefault="00E64113" w:rsidP="00D57EF4">
      <w:pPr>
        <w:ind w:left="708" w:firstLine="12"/>
        <w:contextualSpacing/>
        <w:jc w:val="both"/>
        <w:rPr>
          <w:rFonts w:cs="Arial"/>
        </w:rPr>
      </w:pPr>
    </w:p>
    <w:p w:rsidR="00E64113" w:rsidRDefault="00E852EA" w:rsidP="00D57EF4">
      <w:pPr>
        <w:contextualSpacing/>
        <w:jc w:val="both"/>
        <w:rPr>
          <w:rFonts w:cs="Arial"/>
        </w:rPr>
      </w:pPr>
      <w:r>
        <w:rPr>
          <w:rFonts w:cs="Arial"/>
        </w:rPr>
        <w:lastRenderedPageBreak/>
        <w:t xml:space="preserve">O. </w:t>
      </w:r>
      <w:r w:rsidR="00E64113">
        <w:rPr>
          <w:rFonts w:cs="Arial"/>
        </w:rPr>
        <w:t>Vala</w:t>
      </w:r>
      <w:r>
        <w:rPr>
          <w:rFonts w:cs="Arial"/>
        </w:rPr>
        <w:t xml:space="preserve"> dodal, že</w:t>
      </w:r>
      <w:r w:rsidR="00E64113">
        <w:rPr>
          <w:rFonts w:cs="Arial"/>
        </w:rPr>
        <w:t xml:space="preserve"> </w:t>
      </w:r>
      <w:r w:rsidR="00383E0F">
        <w:rPr>
          <w:rFonts w:cs="Arial"/>
        </w:rPr>
        <w:t>taky neví</w:t>
      </w:r>
      <w:r>
        <w:rPr>
          <w:rFonts w:cs="Arial"/>
        </w:rPr>
        <w:t>, z jakého konce téma</w:t>
      </w:r>
      <w:r w:rsidR="00E64113">
        <w:rPr>
          <w:rFonts w:cs="Arial"/>
        </w:rPr>
        <w:t xml:space="preserve"> pojmout. My provádíme monitoring zařízení, spíše ad hoc na 2</w:t>
      </w:r>
      <w:r>
        <w:rPr>
          <w:rFonts w:cs="Arial"/>
        </w:rPr>
        <w:t xml:space="preserve"> až 3 dny. Z monitoringu</w:t>
      </w:r>
      <w:r w:rsidR="00E64113">
        <w:rPr>
          <w:rFonts w:cs="Arial"/>
        </w:rPr>
        <w:t xml:space="preserve"> školských zařízení </w:t>
      </w:r>
      <w:r>
        <w:rPr>
          <w:rFonts w:cs="Arial"/>
        </w:rPr>
        <w:t xml:space="preserve">z r. </w:t>
      </w:r>
      <w:r w:rsidR="00E64113">
        <w:rPr>
          <w:rFonts w:cs="Arial"/>
        </w:rPr>
        <w:t>2013</w:t>
      </w:r>
      <w:r>
        <w:rPr>
          <w:rFonts w:cs="Arial"/>
        </w:rPr>
        <w:t xml:space="preserve"> např. vyplynulo, že</w:t>
      </w:r>
      <w:r w:rsidR="00E64113">
        <w:rPr>
          <w:rFonts w:cs="Arial"/>
        </w:rPr>
        <w:t xml:space="preserve"> děti byly od sebe drženy „na mříž“. Jakékoliv posílání dopisů mezi nimi bylo zakázáno. Jinde bylo zakázáno nosit sukně. </w:t>
      </w:r>
      <w:r>
        <w:rPr>
          <w:rFonts w:cs="Arial"/>
        </w:rPr>
        <w:t>V jednom š</w:t>
      </w:r>
      <w:r w:rsidR="00E64113">
        <w:rPr>
          <w:rFonts w:cs="Arial"/>
        </w:rPr>
        <w:t>kolské</w:t>
      </w:r>
      <w:r>
        <w:rPr>
          <w:rFonts w:cs="Arial"/>
        </w:rPr>
        <w:t>m</w:t>
      </w:r>
      <w:r w:rsidR="00E64113">
        <w:rPr>
          <w:rFonts w:cs="Arial"/>
        </w:rPr>
        <w:t xml:space="preserve"> zařízení</w:t>
      </w:r>
      <w:r>
        <w:rPr>
          <w:rFonts w:cs="Arial"/>
        </w:rPr>
        <w:t xml:space="preserve"> došlo i k zneužití dívky</w:t>
      </w:r>
      <w:r w:rsidR="00E64113">
        <w:rPr>
          <w:rFonts w:cs="Arial"/>
        </w:rPr>
        <w:t xml:space="preserve"> </w:t>
      </w:r>
      <w:r>
        <w:rPr>
          <w:rFonts w:cs="Arial"/>
        </w:rPr>
        <w:t>vychovatele, v</w:t>
      </w:r>
      <w:r w:rsidR="00E64113">
        <w:rPr>
          <w:rFonts w:cs="Arial"/>
        </w:rPr>
        <w:t> dětském domově se školou</w:t>
      </w:r>
      <w:r>
        <w:rPr>
          <w:rFonts w:cs="Arial"/>
        </w:rPr>
        <w:t xml:space="preserve"> zase</w:t>
      </w:r>
      <w:r w:rsidR="00E64113">
        <w:rPr>
          <w:rFonts w:cs="Arial"/>
        </w:rPr>
        <w:t xml:space="preserve"> vychovatel mazal chlapcům penis, pak to bylo odlože</w:t>
      </w:r>
      <w:r>
        <w:rPr>
          <w:rFonts w:cs="Arial"/>
        </w:rPr>
        <w:t>no. Co se týče psychiatrických ústavů</w:t>
      </w:r>
      <w:r w:rsidR="00E64113">
        <w:rPr>
          <w:rFonts w:cs="Arial"/>
        </w:rPr>
        <w:t xml:space="preserve">, </w:t>
      </w:r>
      <w:r>
        <w:rPr>
          <w:rFonts w:cs="Arial"/>
        </w:rPr>
        <w:t xml:space="preserve">podnětů z nich </w:t>
      </w:r>
      <w:r w:rsidR="00557F50">
        <w:rPr>
          <w:rFonts w:cs="Arial"/>
        </w:rPr>
        <w:t xml:space="preserve">nechodí mnoho, což je překvapivé. </w:t>
      </w:r>
    </w:p>
    <w:p w:rsidR="00557F50" w:rsidRDefault="00557F50" w:rsidP="00D57EF4">
      <w:pPr>
        <w:ind w:left="708" w:firstLine="12"/>
        <w:contextualSpacing/>
        <w:jc w:val="both"/>
        <w:rPr>
          <w:rFonts w:cs="Arial"/>
        </w:rPr>
      </w:pPr>
    </w:p>
    <w:p w:rsidR="00557F50" w:rsidRDefault="00DB2238" w:rsidP="00D57EF4">
      <w:pPr>
        <w:contextualSpacing/>
        <w:jc w:val="both"/>
        <w:rPr>
          <w:rFonts w:cs="Arial"/>
        </w:rPr>
      </w:pPr>
      <w:r>
        <w:rPr>
          <w:rFonts w:cs="Arial"/>
        </w:rPr>
        <w:t xml:space="preserve">J. </w:t>
      </w:r>
      <w:proofErr w:type="spellStart"/>
      <w:r w:rsidR="00F6513B">
        <w:rPr>
          <w:rFonts w:cs="Arial"/>
        </w:rPr>
        <w:t>Firstová</w:t>
      </w:r>
      <w:proofErr w:type="spellEnd"/>
      <w:r>
        <w:rPr>
          <w:rFonts w:cs="Arial"/>
        </w:rPr>
        <w:t xml:space="preserve"> reagovala, že k tématu „v</w:t>
      </w:r>
      <w:r w:rsidR="00F6513B">
        <w:rPr>
          <w:rFonts w:cs="Arial"/>
        </w:rPr>
        <w:t>ýkon ins</w:t>
      </w:r>
      <w:r w:rsidR="00557F50">
        <w:rPr>
          <w:rFonts w:cs="Arial"/>
        </w:rPr>
        <w:t>titucionální péče a mladiství</w:t>
      </w:r>
      <w:r>
        <w:rPr>
          <w:rFonts w:cs="Arial"/>
        </w:rPr>
        <w:t xml:space="preserve">“ </w:t>
      </w:r>
      <w:r w:rsidR="00557F50">
        <w:rPr>
          <w:rFonts w:cs="Arial"/>
        </w:rPr>
        <w:t xml:space="preserve">by </w:t>
      </w:r>
      <w:r>
        <w:rPr>
          <w:rFonts w:cs="Arial"/>
        </w:rPr>
        <w:t xml:space="preserve">bylo potřeba zpracovat </w:t>
      </w:r>
      <w:r w:rsidR="00557F50">
        <w:rPr>
          <w:rFonts w:cs="Arial"/>
        </w:rPr>
        <w:t>výzkum/analýzy, abychom věděli, na co se zaměřit. Ale dělat výzkumy v této oblasti je složité. U výchovných ústavů a dětských domovů se školou budou větší problémy.</w:t>
      </w:r>
    </w:p>
    <w:p w:rsidR="00557F50" w:rsidRDefault="00557F50" w:rsidP="00D57EF4">
      <w:pPr>
        <w:ind w:left="708" w:firstLine="12"/>
        <w:contextualSpacing/>
        <w:jc w:val="both"/>
        <w:rPr>
          <w:rFonts w:cs="Arial"/>
        </w:rPr>
      </w:pPr>
    </w:p>
    <w:p w:rsidR="00557F50" w:rsidRDefault="00707B33" w:rsidP="00D57EF4">
      <w:pPr>
        <w:contextualSpacing/>
        <w:jc w:val="both"/>
        <w:rPr>
          <w:rFonts w:cs="Arial"/>
        </w:rPr>
      </w:pPr>
      <w:r>
        <w:rPr>
          <w:rFonts w:cs="Arial"/>
        </w:rPr>
        <w:t xml:space="preserve">L. </w:t>
      </w:r>
      <w:proofErr w:type="spellStart"/>
      <w:r>
        <w:rPr>
          <w:rFonts w:cs="Arial"/>
        </w:rPr>
        <w:t>Zamboj</w:t>
      </w:r>
      <w:proofErr w:type="spellEnd"/>
      <w:r>
        <w:rPr>
          <w:rFonts w:cs="Arial"/>
        </w:rPr>
        <w:t xml:space="preserve"> dodal, že téma není</w:t>
      </w:r>
      <w:r w:rsidR="00557F50">
        <w:rPr>
          <w:rFonts w:cs="Arial"/>
        </w:rPr>
        <w:t xml:space="preserve"> nutné zaměřovat jen na mladistvé. </w:t>
      </w:r>
      <w:r>
        <w:rPr>
          <w:rFonts w:cs="Arial"/>
        </w:rPr>
        <w:t>Bylo by vhodné o</w:t>
      </w:r>
      <w:r w:rsidR="00557F50">
        <w:rPr>
          <w:rFonts w:cs="Arial"/>
        </w:rPr>
        <w:t>brátit se na MŠ</w:t>
      </w:r>
      <w:r w:rsidR="00C158EA">
        <w:rPr>
          <w:rFonts w:cs="Arial"/>
        </w:rPr>
        <w:t>MT (</w:t>
      </w:r>
      <w:r w:rsidR="00480345">
        <w:rPr>
          <w:rFonts w:cs="Arial"/>
        </w:rPr>
        <w:t xml:space="preserve">MŠMT </w:t>
      </w:r>
      <w:r w:rsidR="00C158EA">
        <w:rPr>
          <w:rFonts w:cs="Arial"/>
        </w:rPr>
        <w:t>materiál</w:t>
      </w:r>
      <w:r w:rsidR="00480345">
        <w:rPr>
          <w:rFonts w:cs="Arial"/>
        </w:rPr>
        <w:t>y</w:t>
      </w:r>
      <w:r w:rsidR="00C158EA">
        <w:rPr>
          <w:rFonts w:cs="Arial"/>
        </w:rPr>
        <w:t xml:space="preserve"> poskytlo</w:t>
      </w:r>
      <w:r w:rsidR="00C158EA">
        <w:rPr>
          <w:rStyle w:val="Znakapoznpodarou"/>
          <w:rFonts w:cs="Arial"/>
        </w:rPr>
        <w:footnoteReference w:id="1"/>
      </w:r>
      <w:r w:rsidR="00C158EA">
        <w:rPr>
          <w:rFonts w:cs="Arial"/>
        </w:rPr>
        <w:t>)</w:t>
      </w:r>
      <w:r w:rsidR="00557F50">
        <w:rPr>
          <w:rFonts w:cs="Arial"/>
        </w:rPr>
        <w:t xml:space="preserve">, MPSV, MZ a dotázat se, jaké mají preventivní programy, jaké mají metodiky. Když </w:t>
      </w:r>
      <w:r>
        <w:rPr>
          <w:rFonts w:cs="Arial"/>
        </w:rPr>
        <w:t>nebudou</w:t>
      </w:r>
      <w:r w:rsidR="00557F50">
        <w:rPr>
          <w:rFonts w:cs="Arial"/>
        </w:rPr>
        <w:t xml:space="preserve">, můžeme se snažit o to, aby </w:t>
      </w:r>
      <w:r>
        <w:rPr>
          <w:rFonts w:cs="Arial"/>
        </w:rPr>
        <w:t xml:space="preserve">zavedeny byly. </w:t>
      </w:r>
    </w:p>
    <w:p w:rsidR="00557F50" w:rsidRDefault="00557F50" w:rsidP="00D57EF4">
      <w:pPr>
        <w:ind w:left="708" w:firstLine="12"/>
        <w:contextualSpacing/>
        <w:jc w:val="both"/>
        <w:rPr>
          <w:rFonts w:cs="Arial"/>
        </w:rPr>
      </w:pPr>
    </w:p>
    <w:p w:rsidR="00557F50" w:rsidRDefault="006C7599" w:rsidP="00D57EF4">
      <w:pPr>
        <w:contextualSpacing/>
        <w:jc w:val="both"/>
        <w:rPr>
          <w:rFonts w:cs="Arial"/>
        </w:rPr>
      </w:pPr>
      <w:r>
        <w:rPr>
          <w:rFonts w:cs="Arial"/>
        </w:rPr>
        <w:t xml:space="preserve">Z. </w:t>
      </w:r>
      <w:proofErr w:type="spellStart"/>
      <w:r w:rsidR="00557F50">
        <w:rPr>
          <w:rFonts w:cs="Arial"/>
        </w:rPr>
        <w:t>Durajová</w:t>
      </w:r>
      <w:proofErr w:type="spellEnd"/>
      <w:r>
        <w:rPr>
          <w:rFonts w:cs="Arial"/>
        </w:rPr>
        <w:t xml:space="preserve"> se dotázala, zda by b</w:t>
      </w:r>
      <w:r w:rsidR="00557F50">
        <w:rPr>
          <w:rFonts w:cs="Arial"/>
        </w:rPr>
        <w:t xml:space="preserve">ylo možné zjistit od </w:t>
      </w:r>
      <w:r>
        <w:rPr>
          <w:rFonts w:cs="Arial"/>
        </w:rPr>
        <w:t>státního zastupitelství</w:t>
      </w:r>
      <w:r w:rsidR="00557F50">
        <w:rPr>
          <w:rFonts w:cs="Arial"/>
        </w:rPr>
        <w:t xml:space="preserve">, kolik případů k nim chodí. </w:t>
      </w:r>
    </w:p>
    <w:p w:rsidR="00A04DE6" w:rsidRDefault="00A04DE6" w:rsidP="00D57EF4">
      <w:pPr>
        <w:ind w:left="708" w:firstLine="12"/>
        <w:contextualSpacing/>
        <w:jc w:val="both"/>
        <w:rPr>
          <w:rFonts w:cs="Arial"/>
        </w:rPr>
      </w:pPr>
    </w:p>
    <w:p w:rsidR="00A04DE6" w:rsidRDefault="006C7599" w:rsidP="00D57EF4">
      <w:pPr>
        <w:contextualSpacing/>
        <w:jc w:val="both"/>
        <w:rPr>
          <w:rFonts w:cs="Arial"/>
        </w:rPr>
      </w:pPr>
      <w:r>
        <w:rPr>
          <w:rFonts w:cs="Arial"/>
        </w:rPr>
        <w:t xml:space="preserve">J. </w:t>
      </w:r>
      <w:proofErr w:type="spellStart"/>
      <w:r w:rsidR="00A04DE6">
        <w:rPr>
          <w:rFonts w:cs="Arial"/>
        </w:rPr>
        <w:t>Firstová</w:t>
      </w:r>
      <w:proofErr w:type="spellEnd"/>
      <w:r>
        <w:rPr>
          <w:rFonts w:cs="Arial"/>
        </w:rPr>
        <w:t xml:space="preserve"> na to odpověděla, že existuje databáze</w:t>
      </w:r>
      <w:r w:rsidR="00A04DE6">
        <w:rPr>
          <w:rFonts w:cs="Arial"/>
        </w:rPr>
        <w:t xml:space="preserve"> ETŘ</w:t>
      </w:r>
      <w:r>
        <w:rPr>
          <w:rFonts w:cs="Arial"/>
        </w:rPr>
        <w:t xml:space="preserve">, což </w:t>
      </w:r>
      <w:r w:rsidR="00A04DE6">
        <w:rPr>
          <w:rFonts w:cs="Arial"/>
        </w:rPr>
        <w:t xml:space="preserve">je studnice dat, ale využívána </w:t>
      </w:r>
      <w:r>
        <w:rPr>
          <w:rFonts w:cs="Arial"/>
        </w:rPr>
        <w:t xml:space="preserve">příliš </w:t>
      </w:r>
      <w:r w:rsidR="00A04DE6">
        <w:rPr>
          <w:rFonts w:cs="Arial"/>
        </w:rPr>
        <w:t xml:space="preserve">není. </w:t>
      </w:r>
    </w:p>
    <w:p w:rsidR="00F6513B" w:rsidRDefault="00F6513B" w:rsidP="00D57EF4">
      <w:pPr>
        <w:ind w:left="708" w:firstLine="12"/>
        <w:contextualSpacing/>
        <w:jc w:val="both"/>
        <w:rPr>
          <w:rFonts w:cs="Arial"/>
        </w:rPr>
      </w:pPr>
    </w:p>
    <w:p w:rsidR="00F6513B" w:rsidRDefault="006C7599" w:rsidP="00D57EF4">
      <w:pPr>
        <w:contextualSpacing/>
        <w:jc w:val="both"/>
        <w:rPr>
          <w:rFonts w:cs="Arial"/>
        </w:rPr>
      </w:pPr>
      <w:r>
        <w:rPr>
          <w:rFonts w:cs="Arial"/>
        </w:rPr>
        <w:t xml:space="preserve">Z. </w:t>
      </w:r>
      <w:proofErr w:type="spellStart"/>
      <w:r w:rsidR="006214B4">
        <w:rPr>
          <w:rFonts w:cs="Arial"/>
        </w:rPr>
        <w:t>Durajová</w:t>
      </w:r>
      <w:proofErr w:type="spellEnd"/>
      <w:r w:rsidR="006214B4">
        <w:rPr>
          <w:rFonts w:cs="Arial"/>
        </w:rPr>
        <w:t xml:space="preserve"> </w:t>
      </w:r>
      <w:r>
        <w:rPr>
          <w:rFonts w:cs="Arial"/>
        </w:rPr>
        <w:t xml:space="preserve">nabídla, že může </w:t>
      </w:r>
      <w:r w:rsidR="000127B9">
        <w:rPr>
          <w:rFonts w:cs="Arial"/>
        </w:rPr>
        <w:t>V</w:t>
      </w:r>
      <w:r>
        <w:rPr>
          <w:rFonts w:cs="Arial"/>
        </w:rPr>
        <w:t xml:space="preserve">ýboru </w:t>
      </w:r>
      <w:r w:rsidR="00F6513B">
        <w:rPr>
          <w:rFonts w:cs="Arial"/>
        </w:rPr>
        <w:t>poskytnout analýzu ze sociálních zařízení, kterou bud</w:t>
      </w:r>
      <w:r>
        <w:rPr>
          <w:rFonts w:cs="Arial"/>
        </w:rPr>
        <w:t xml:space="preserve">ou </w:t>
      </w:r>
      <w:r w:rsidR="00F6513B">
        <w:rPr>
          <w:rFonts w:cs="Arial"/>
        </w:rPr>
        <w:t>provádět</w:t>
      </w:r>
      <w:r>
        <w:rPr>
          <w:rFonts w:cs="Arial"/>
        </w:rPr>
        <w:t>.</w:t>
      </w:r>
    </w:p>
    <w:p w:rsidR="00F6513B" w:rsidRDefault="00F6513B" w:rsidP="00D57EF4">
      <w:pPr>
        <w:ind w:left="708" w:firstLine="12"/>
        <w:contextualSpacing/>
        <w:jc w:val="both"/>
        <w:rPr>
          <w:rFonts w:cs="Arial"/>
        </w:rPr>
      </w:pPr>
    </w:p>
    <w:p w:rsidR="00F6513B" w:rsidRDefault="006C7599" w:rsidP="00D57EF4">
      <w:pPr>
        <w:contextualSpacing/>
        <w:jc w:val="both"/>
        <w:rPr>
          <w:rFonts w:cs="Arial"/>
        </w:rPr>
      </w:pPr>
      <w:r>
        <w:rPr>
          <w:rFonts w:cs="Arial"/>
        </w:rPr>
        <w:t xml:space="preserve">L. </w:t>
      </w:r>
      <w:r w:rsidR="00F6513B">
        <w:rPr>
          <w:rFonts w:cs="Arial"/>
        </w:rPr>
        <w:t>Rybová</w:t>
      </w:r>
      <w:r>
        <w:rPr>
          <w:rFonts w:cs="Arial"/>
        </w:rPr>
        <w:t xml:space="preserve"> řekla, že</w:t>
      </w:r>
      <w:r w:rsidR="00F6513B">
        <w:rPr>
          <w:rFonts w:cs="Arial"/>
        </w:rPr>
        <w:t xml:space="preserve"> </w:t>
      </w:r>
      <w:r>
        <w:rPr>
          <w:rFonts w:cs="Arial"/>
        </w:rPr>
        <w:t>t</w:t>
      </w:r>
      <w:r w:rsidR="00F6513B">
        <w:rPr>
          <w:rFonts w:cs="Arial"/>
        </w:rPr>
        <w:t>éma určitě podporuj</w:t>
      </w:r>
      <w:r>
        <w:rPr>
          <w:rFonts w:cs="Arial"/>
        </w:rPr>
        <w:t>e</w:t>
      </w:r>
      <w:r w:rsidR="00F6513B">
        <w:rPr>
          <w:rFonts w:cs="Arial"/>
        </w:rPr>
        <w:t>. Praxe ukazuje, že se to řeší</w:t>
      </w:r>
      <w:r w:rsidR="00C34144">
        <w:rPr>
          <w:rFonts w:cs="Arial"/>
        </w:rPr>
        <w:t xml:space="preserve">, ale různě. </w:t>
      </w:r>
      <w:r>
        <w:rPr>
          <w:rFonts w:cs="Arial"/>
        </w:rPr>
        <w:t xml:space="preserve">Bylo by vhodné, aby </w:t>
      </w:r>
      <w:r w:rsidR="00C34144">
        <w:rPr>
          <w:rFonts w:cs="Arial"/>
        </w:rPr>
        <w:t xml:space="preserve">náš materiál směřoval k nějakému doporučení, jak </w:t>
      </w:r>
      <w:r w:rsidR="006214B4">
        <w:rPr>
          <w:rFonts w:cs="Arial"/>
        </w:rPr>
        <w:t>problematiku</w:t>
      </w:r>
      <w:r w:rsidR="00C34144">
        <w:rPr>
          <w:rFonts w:cs="Arial"/>
        </w:rPr>
        <w:t xml:space="preserve"> řešit. Materiál by měl přispět k diskusi. Bylo by možné pracovat s </w:t>
      </w:r>
      <w:r w:rsidR="005E0030">
        <w:rPr>
          <w:rFonts w:cs="Arial"/>
        </w:rPr>
        <w:t>V</w:t>
      </w:r>
      <w:r w:rsidR="00C34144">
        <w:rPr>
          <w:rFonts w:cs="Arial"/>
        </w:rPr>
        <w:t>ýborem pro práva d</w:t>
      </w:r>
      <w:r w:rsidR="006214B4">
        <w:rPr>
          <w:rFonts w:cs="Arial"/>
        </w:rPr>
        <w:t>ítěte</w:t>
      </w:r>
      <w:r>
        <w:rPr>
          <w:rFonts w:cs="Arial"/>
        </w:rPr>
        <w:t>, který se k tématu hlásil</w:t>
      </w:r>
      <w:r w:rsidR="00C34144">
        <w:rPr>
          <w:rFonts w:cs="Arial"/>
        </w:rPr>
        <w:t xml:space="preserve">. </w:t>
      </w:r>
    </w:p>
    <w:p w:rsidR="00E826CE" w:rsidRDefault="00E826CE" w:rsidP="00D57EF4">
      <w:pPr>
        <w:contextualSpacing/>
        <w:jc w:val="both"/>
        <w:rPr>
          <w:rFonts w:cs="Arial"/>
        </w:rPr>
      </w:pPr>
    </w:p>
    <w:p w:rsidR="00E826CE" w:rsidRDefault="00E826CE" w:rsidP="00D57EF4">
      <w:pPr>
        <w:contextualSpacing/>
        <w:jc w:val="both"/>
        <w:rPr>
          <w:rFonts w:cs="Arial"/>
        </w:rPr>
      </w:pPr>
      <w:r>
        <w:rPr>
          <w:rFonts w:cs="Arial"/>
        </w:rPr>
        <w:t xml:space="preserve">Bylo dohodnuto, že M. </w:t>
      </w:r>
      <w:proofErr w:type="spellStart"/>
      <w:r>
        <w:rPr>
          <w:rFonts w:cs="Arial"/>
        </w:rPr>
        <w:t>Hýbnerová</w:t>
      </w:r>
      <w:proofErr w:type="spellEnd"/>
      <w:r>
        <w:rPr>
          <w:rFonts w:cs="Arial"/>
        </w:rPr>
        <w:t xml:space="preserve"> se pokusí zajistit data z databáze ETŘ a M. Křižáková jako tajemnice výboru se na danou problematiku zeptá dotčených resortů, krajských úřadů, inspektorů kvality atd. Na příštím zasedání </w:t>
      </w:r>
      <w:r w:rsidR="000127B9">
        <w:rPr>
          <w:rFonts w:cs="Arial"/>
        </w:rPr>
        <w:t>V</w:t>
      </w:r>
      <w:r>
        <w:rPr>
          <w:rFonts w:cs="Arial"/>
        </w:rPr>
        <w:t xml:space="preserve">ýboru by pak téma bylo nově otevřeno a na základě konkrétnějších informací diskutováno. </w:t>
      </w:r>
    </w:p>
    <w:p w:rsidR="006029F3" w:rsidRPr="006029F3" w:rsidRDefault="006029F3" w:rsidP="00D57EF4">
      <w:pPr>
        <w:contextualSpacing/>
        <w:rPr>
          <w:rFonts w:cs="Arial"/>
          <w:b/>
        </w:rPr>
      </w:pPr>
    </w:p>
    <w:p w:rsidR="005E0030" w:rsidRPr="00D57EF4" w:rsidRDefault="006029F3" w:rsidP="00D57EF4">
      <w:pPr>
        <w:pStyle w:val="Odstavecseseznamem"/>
        <w:numPr>
          <w:ilvl w:val="0"/>
          <w:numId w:val="2"/>
        </w:numPr>
        <w:rPr>
          <w:rFonts w:cs="Arial"/>
          <w:b/>
        </w:rPr>
      </w:pPr>
      <w:r>
        <w:rPr>
          <w:rFonts w:cs="Arial"/>
          <w:b/>
          <w:color w:val="000000"/>
        </w:rPr>
        <w:t>Různé</w:t>
      </w:r>
    </w:p>
    <w:p w:rsidR="00D57EF4" w:rsidRPr="005E0030" w:rsidRDefault="00D57EF4" w:rsidP="00D57EF4">
      <w:pPr>
        <w:pStyle w:val="Odstavecseseznamem"/>
        <w:rPr>
          <w:rFonts w:cs="Arial"/>
          <w:b/>
        </w:rPr>
      </w:pPr>
    </w:p>
    <w:p w:rsidR="00F07E40" w:rsidRPr="005E0030" w:rsidRDefault="0077174F" w:rsidP="00D57EF4">
      <w:pPr>
        <w:contextualSpacing/>
        <w:rPr>
          <w:rFonts w:cs="Arial"/>
          <w:b/>
        </w:rPr>
      </w:pPr>
      <w:r>
        <w:t>L</w:t>
      </w:r>
      <w:r w:rsidRPr="005E0030">
        <w:rPr>
          <w:szCs w:val="22"/>
        </w:rPr>
        <w:t xml:space="preserve">. Rybová informovala, že </w:t>
      </w:r>
      <w:r w:rsidR="00584191" w:rsidRPr="005E0030">
        <w:rPr>
          <w:szCs w:val="22"/>
        </w:rPr>
        <w:t xml:space="preserve">Výbor pro práva dítěte požádal ostatní výbory o podporu </w:t>
      </w:r>
      <w:r w:rsidR="00F07E40" w:rsidRPr="005E0030">
        <w:rPr>
          <w:rFonts w:eastAsiaTheme="minorHAnsi" w:cs="Arial"/>
          <w:bCs/>
          <w:color w:val="000000"/>
          <w:szCs w:val="22"/>
          <w:lang w:eastAsia="en-US"/>
        </w:rPr>
        <w:t xml:space="preserve">zajištění překladů obecných komentářů monitorovacích výborů mezinárodních lidskoprávních úmluv OSN, jichž je Česká republika smluvní stranou, do českého jazyka. </w:t>
      </w:r>
    </w:p>
    <w:p w:rsidR="00F07E40" w:rsidRDefault="00F07E40" w:rsidP="00D57EF4">
      <w:pPr>
        <w:contextualSpacing/>
        <w:jc w:val="both"/>
        <w:rPr>
          <w:rFonts w:eastAsiaTheme="minorHAnsi" w:cs="Arial"/>
          <w:bCs/>
          <w:color w:val="000000"/>
          <w:szCs w:val="22"/>
          <w:lang w:eastAsia="en-US"/>
        </w:rPr>
      </w:pPr>
    </w:p>
    <w:p w:rsidR="00B4425E" w:rsidRDefault="00F07E40" w:rsidP="00D57EF4">
      <w:pPr>
        <w:contextualSpacing/>
        <w:jc w:val="both"/>
      </w:pPr>
      <w:r>
        <w:rPr>
          <w:rFonts w:eastAsiaTheme="minorHAnsi" w:cs="Arial"/>
          <w:bCs/>
          <w:color w:val="000000"/>
          <w:szCs w:val="22"/>
          <w:lang w:eastAsia="en-US"/>
        </w:rPr>
        <w:t xml:space="preserve">J. </w:t>
      </w:r>
      <w:proofErr w:type="spellStart"/>
      <w:r>
        <w:rPr>
          <w:rFonts w:eastAsiaTheme="minorHAnsi" w:cs="Arial"/>
          <w:bCs/>
          <w:color w:val="000000"/>
          <w:szCs w:val="22"/>
          <w:lang w:eastAsia="en-US"/>
        </w:rPr>
        <w:t>Machačka</w:t>
      </w:r>
      <w:proofErr w:type="spellEnd"/>
      <w:r>
        <w:rPr>
          <w:rFonts w:eastAsiaTheme="minorHAnsi" w:cs="Arial"/>
          <w:bCs/>
          <w:color w:val="000000"/>
          <w:szCs w:val="22"/>
          <w:lang w:eastAsia="en-US"/>
        </w:rPr>
        <w:t xml:space="preserve"> dodal, že téma bylo již diskutováno na Radě vlády ČR pro lidská práva</w:t>
      </w:r>
      <w:r>
        <w:t>, kd</w:t>
      </w:r>
      <w:r w:rsidR="000127B9">
        <w:t xml:space="preserve">e </w:t>
      </w:r>
      <w:r>
        <w:t>bylo odhlasováno, že je potřeba provedení větší analýzy k zajištění technické stránky.</w:t>
      </w:r>
    </w:p>
    <w:p w:rsidR="00F07E40" w:rsidRDefault="00F07E40" w:rsidP="00D57EF4">
      <w:pPr>
        <w:contextualSpacing/>
        <w:jc w:val="both"/>
      </w:pPr>
    </w:p>
    <w:p w:rsidR="00F07E40" w:rsidRDefault="00F07E40" w:rsidP="00D57EF4">
      <w:pPr>
        <w:contextualSpacing/>
        <w:jc w:val="both"/>
      </w:pPr>
      <w:r>
        <w:lastRenderedPageBreak/>
        <w:t xml:space="preserve">Na příštím zasedání </w:t>
      </w:r>
      <w:r w:rsidR="000127B9">
        <w:t>V</w:t>
      </w:r>
      <w:r>
        <w:t xml:space="preserve">ýboru proti mučení budou členové informováni o vývoji. </w:t>
      </w:r>
    </w:p>
    <w:p w:rsidR="00B4425E" w:rsidRDefault="00B4425E" w:rsidP="00D57EF4">
      <w:pPr>
        <w:pStyle w:val="Odstavecseseznamem"/>
      </w:pPr>
    </w:p>
    <w:p w:rsidR="009D52D5" w:rsidRDefault="00E4027B" w:rsidP="00D57EF4">
      <w:pPr>
        <w:contextualSpacing/>
      </w:pPr>
      <w:r>
        <w:t xml:space="preserve">Jednání výboru bylo následně uzavřeno s tím, že další zasedání proběhne nejspíš v polovině května 2017. </w:t>
      </w:r>
    </w:p>
    <w:p w:rsidR="00E4027B" w:rsidRDefault="00E4027B" w:rsidP="00D57EF4">
      <w:pPr>
        <w:contextualSpacing/>
      </w:pPr>
    </w:p>
    <w:p w:rsidR="00150CDB" w:rsidRDefault="00150CDB" w:rsidP="00D57EF4">
      <w:pPr>
        <w:contextualSpacing/>
        <w:rPr>
          <w:i/>
        </w:rPr>
      </w:pPr>
    </w:p>
    <w:p w:rsidR="00E4027B" w:rsidRPr="00E4027B" w:rsidRDefault="00E4027B" w:rsidP="00D57EF4">
      <w:pPr>
        <w:contextualSpacing/>
        <w:rPr>
          <w:i/>
        </w:rPr>
      </w:pPr>
      <w:r w:rsidRPr="00E4027B">
        <w:rPr>
          <w:i/>
        </w:rPr>
        <w:t>Zápis zpracovala Markéta Křiž</w:t>
      </w:r>
      <w:r w:rsidR="005E0030">
        <w:rPr>
          <w:i/>
        </w:rPr>
        <w:t>á</w:t>
      </w:r>
      <w:r w:rsidRPr="00E4027B">
        <w:rPr>
          <w:i/>
        </w:rPr>
        <w:t xml:space="preserve">ková, tajemnice </w:t>
      </w:r>
      <w:r w:rsidR="00D57EF4">
        <w:rPr>
          <w:i/>
        </w:rPr>
        <w:t>V</w:t>
      </w:r>
      <w:r w:rsidRPr="00E4027B">
        <w:rPr>
          <w:i/>
        </w:rPr>
        <w:t xml:space="preserve">ýboru. </w:t>
      </w:r>
    </w:p>
    <w:sectPr w:rsidR="00E4027B" w:rsidRPr="00E4027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27B" w:rsidRDefault="00E4027B" w:rsidP="00D644CC">
      <w:r>
        <w:separator/>
      </w:r>
    </w:p>
  </w:endnote>
  <w:endnote w:type="continuationSeparator" w:id="0">
    <w:p w:rsidR="00E4027B" w:rsidRDefault="00E4027B" w:rsidP="00D6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2349589"/>
      <w:docPartObj>
        <w:docPartGallery w:val="Page Numbers (Bottom of Page)"/>
        <w:docPartUnique/>
      </w:docPartObj>
    </w:sdtPr>
    <w:sdtEndPr/>
    <w:sdtContent>
      <w:p w:rsidR="00D57EF4" w:rsidRDefault="00D57EF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597">
          <w:rPr>
            <w:noProof/>
          </w:rPr>
          <w:t>6</w:t>
        </w:r>
        <w:r>
          <w:fldChar w:fldCharType="end"/>
        </w:r>
      </w:p>
    </w:sdtContent>
  </w:sdt>
  <w:p w:rsidR="00D57EF4" w:rsidRDefault="00D57EF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27B" w:rsidRDefault="00E4027B" w:rsidP="00D644CC">
      <w:r>
        <w:separator/>
      </w:r>
    </w:p>
  </w:footnote>
  <w:footnote w:type="continuationSeparator" w:id="0">
    <w:p w:rsidR="00E4027B" w:rsidRDefault="00E4027B" w:rsidP="00D644CC">
      <w:r>
        <w:continuationSeparator/>
      </w:r>
    </w:p>
  </w:footnote>
  <w:footnote w:id="1">
    <w:p w:rsidR="00C158EA" w:rsidRPr="00C158EA" w:rsidRDefault="00C158EA" w:rsidP="00C158EA">
      <w:pPr>
        <w:pStyle w:val="Textpoznpodarou"/>
        <w:jc w:val="both"/>
        <w:rPr>
          <w:rFonts w:cs="Arial"/>
        </w:rPr>
      </w:pPr>
      <w:r>
        <w:rPr>
          <w:rStyle w:val="Znakapoznpodarou"/>
        </w:rPr>
        <w:footnoteRef/>
      </w:r>
      <w:r>
        <w:t xml:space="preserve"> MŠMT poskytlo materiál týkající se rizikového sexuálního chování prostřednictvím paní M. Hejné. M. Hejná zaslala tajemnici výboru e-mail s následující informací: </w:t>
      </w:r>
      <w:r w:rsidRPr="00C158EA">
        <w:rPr>
          <w:rFonts w:eastAsiaTheme="minorHAnsi" w:cs="Arial"/>
          <w:i/>
          <w:color w:val="000000"/>
          <w:lang w:eastAsia="en-US"/>
        </w:rPr>
        <w:t>V rámci Metodiky prevence rizikového chování je zpracována také část týkající se rizikového sexuálního chování. Je to materiál pro pedagogy, jiné konkrétní materiály pro školská zařízení nemáme. Preventivní mechanizmy sexuálního násilí a sexuální chování vycházejí z rámcových vzdělávacích programů pro jednotlivé obory vzdělání (vzdělávací oblast Člověk a zdraví, vzdělávací obor Výchova ke zdraví). Jednotlivá zařízení tuto oblast rozpracovávají ve školních vzdělávacích programech, ročních plánech výchovné činnosti a ve vnitřním řádu zařízení (ochrana zdraví a bezpečnost</w:t>
      </w:r>
      <w:r w:rsidRPr="008B467B">
        <w:rPr>
          <w:rFonts w:eastAsiaTheme="minorHAnsi" w:cs="Arial"/>
          <w:color w:val="000000"/>
          <w:lang w:eastAsia="en-US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E4027B" w:rsidTr="00E4027B">
      <w:tc>
        <w:tcPr>
          <w:tcW w:w="6345" w:type="dxa"/>
          <w:shd w:val="clear" w:color="auto" w:fill="auto"/>
        </w:tcPr>
        <w:p w:rsidR="00E4027B" w:rsidRPr="00F76890" w:rsidRDefault="00E4027B" w:rsidP="00E4027B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  <w:r w:rsidRPr="00F76890"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  <w:r w:rsidRPr="00F76890"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  <w:r>
            <w:rPr>
              <w:rFonts w:ascii="Cambria" w:hAnsi="Cambria" w:cs="Arial"/>
              <w:color w:val="1F497D"/>
              <w:sz w:val="28"/>
              <w:szCs w:val="26"/>
            </w:rPr>
            <w:t>Odbor lidských práv a ochrany menšin</w:t>
          </w:r>
        </w:p>
      </w:tc>
      <w:tc>
        <w:tcPr>
          <w:tcW w:w="3544" w:type="dxa"/>
          <w:shd w:val="clear" w:color="auto" w:fill="auto"/>
        </w:tcPr>
        <w:p w:rsidR="00E4027B" w:rsidRDefault="00E4027B" w:rsidP="00E4027B">
          <w:pPr>
            <w:pStyle w:val="Zhlav"/>
            <w:jc w:val="right"/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1B227CB8" wp14:editId="15176A4D">
                <wp:extent cx="1800225" cy="523875"/>
                <wp:effectExtent l="0" t="0" r="9525" b="9525"/>
                <wp:docPr id="1" name="Obrázek 1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4027B" w:rsidRPr="00A94081" w:rsidRDefault="00E4027B" w:rsidP="00D644CC">
    <w:pPr>
      <w:pStyle w:val="Zhlav"/>
      <w:rPr>
        <w:rFonts w:cs="Arial"/>
      </w:rPr>
    </w:pPr>
  </w:p>
  <w:p w:rsidR="00E4027B" w:rsidRDefault="00E4027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A3748"/>
    <w:multiLevelType w:val="hybridMultilevel"/>
    <w:tmpl w:val="C06433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31604"/>
    <w:multiLevelType w:val="hybridMultilevel"/>
    <w:tmpl w:val="C06433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CC"/>
    <w:rsid w:val="000035CF"/>
    <w:rsid w:val="000127B9"/>
    <w:rsid w:val="00014290"/>
    <w:rsid w:val="00047062"/>
    <w:rsid w:val="00083DD6"/>
    <w:rsid w:val="000A06B5"/>
    <w:rsid w:val="000B38A7"/>
    <w:rsid w:val="000D3278"/>
    <w:rsid w:val="001133EE"/>
    <w:rsid w:val="00114ACF"/>
    <w:rsid w:val="00150CDB"/>
    <w:rsid w:val="001B1CFC"/>
    <w:rsid w:val="001B3359"/>
    <w:rsid w:val="001C0FF0"/>
    <w:rsid w:val="001E2ECC"/>
    <w:rsid w:val="002127D4"/>
    <w:rsid w:val="00214C95"/>
    <w:rsid w:val="0021571D"/>
    <w:rsid w:val="0026245F"/>
    <w:rsid w:val="0031690C"/>
    <w:rsid w:val="00316AEE"/>
    <w:rsid w:val="003257DB"/>
    <w:rsid w:val="00350C65"/>
    <w:rsid w:val="003665B7"/>
    <w:rsid w:val="00380964"/>
    <w:rsid w:val="00381630"/>
    <w:rsid w:val="00383E0F"/>
    <w:rsid w:val="00387132"/>
    <w:rsid w:val="00391E5D"/>
    <w:rsid w:val="003961D4"/>
    <w:rsid w:val="003C54F1"/>
    <w:rsid w:val="003D5CD2"/>
    <w:rsid w:val="003F570C"/>
    <w:rsid w:val="00424464"/>
    <w:rsid w:val="00432D33"/>
    <w:rsid w:val="00434053"/>
    <w:rsid w:val="00462AD0"/>
    <w:rsid w:val="00476D93"/>
    <w:rsid w:val="00480345"/>
    <w:rsid w:val="004A54E1"/>
    <w:rsid w:val="004C15F3"/>
    <w:rsid w:val="004C3CDA"/>
    <w:rsid w:val="004F1FF0"/>
    <w:rsid w:val="00535365"/>
    <w:rsid w:val="00547489"/>
    <w:rsid w:val="00554EDB"/>
    <w:rsid w:val="005557E9"/>
    <w:rsid w:val="00557F50"/>
    <w:rsid w:val="00566576"/>
    <w:rsid w:val="005830F0"/>
    <w:rsid w:val="00584191"/>
    <w:rsid w:val="00586545"/>
    <w:rsid w:val="005C3086"/>
    <w:rsid w:val="005E0030"/>
    <w:rsid w:val="005E54C1"/>
    <w:rsid w:val="005F2771"/>
    <w:rsid w:val="006029F3"/>
    <w:rsid w:val="00610774"/>
    <w:rsid w:val="00612824"/>
    <w:rsid w:val="00617BEB"/>
    <w:rsid w:val="006214B4"/>
    <w:rsid w:val="006263BD"/>
    <w:rsid w:val="0062775B"/>
    <w:rsid w:val="00650956"/>
    <w:rsid w:val="00650B84"/>
    <w:rsid w:val="006B0901"/>
    <w:rsid w:val="006B7E19"/>
    <w:rsid w:val="006C7599"/>
    <w:rsid w:val="006D639C"/>
    <w:rsid w:val="006F6A52"/>
    <w:rsid w:val="00707B33"/>
    <w:rsid w:val="0071419A"/>
    <w:rsid w:val="00727752"/>
    <w:rsid w:val="0076455F"/>
    <w:rsid w:val="0077174F"/>
    <w:rsid w:val="00783A66"/>
    <w:rsid w:val="007934A8"/>
    <w:rsid w:val="007D0912"/>
    <w:rsid w:val="007E1015"/>
    <w:rsid w:val="00805940"/>
    <w:rsid w:val="008260E2"/>
    <w:rsid w:val="00837F8D"/>
    <w:rsid w:val="00842005"/>
    <w:rsid w:val="0085771C"/>
    <w:rsid w:val="00895863"/>
    <w:rsid w:val="008A3310"/>
    <w:rsid w:val="008B467B"/>
    <w:rsid w:val="008D6A85"/>
    <w:rsid w:val="008E1597"/>
    <w:rsid w:val="009C5A9D"/>
    <w:rsid w:val="009D52D5"/>
    <w:rsid w:val="009F6509"/>
    <w:rsid w:val="00A04DE6"/>
    <w:rsid w:val="00A11C0A"/>
    <w:rsid w:val="00A155A6"/>
    <w:rsid w:val="00A360D6"/>
    <w:rsid w:val="00A514C5"/>
    <w:rsid w:val="00A515F7"/>
    <w:rsid w:val="00A570C5"/>
    <w:rsid w:val="00AC723B"/>
    <w:rsid w:val="00AE4D4D"/>
    <w:rsid w:val="00B36C1C"/>
    <w:rsid w:val="00B4425E"/>
    <w:rsid w:val="00B51904"/>
    <w:rsid w:val="00B86940"/>
    <w:rsid w:val="00BA5F9F"/>
    <w:rsid w:val="00BD1D9F"/>
    <w:rsid w:val="00BD69CE"/>
    <w:rsid w:val="00BF094F"/>
    <w:rsid w:val="00BF13A2"/>
    <w:rsid w:val="00C0230D"/>
    <w:rsid w:val="00C07F6D"/>
    <w:rsid w:val="00C158EA"/>
    <w:rsid w:val="00C34144"/>
    <w:rsid w:val="00C36F39"/>
    <w:rsid w:val="00C6777B"/>
    <w:rsid w:val="00C72A9D"/>
    <w:rsid w:val="00C75B70"/>
    <w:rsid w:val="00C90C67"/>
    <w:rsid w:val="00C92EA9"/>
    <w:rsid w:val="00CA0B50"/>
    <w:rsid w:val="00D15EB8"/>
    <w:rsid w:val="00D170D3"/>
    <w:rsid w:val="00D24065"/>
    <w:rsid w:val="00D308E7"/>
    <w:rsid w:val="00D51962"/>
    <w:rsid w:val="00D57EF4"/>
    <w:rsid w:val="00D644CC"/>
    <w:rsid w:val="00D66A24"/>
    <w:rsid w:val="00D733FB"/>
    <w:rsid w:val="00D80A4F"/>
    <w:rsid w:val="00D86AF3"/>
    <w:rsid w:val="00D91761"/>
    <w:rsid w:val="00D95CD7"/>
    <w:rsid w:val="00DB2238"/>
    <w:rsid w:val="00DD5D73"/>
    <w:rsid w:val="00DD6E4B"/>
    <w:rsid w:val="00E01298"/>
    <w:rsid w:val="00E073C5"/>
    <w:rsid w:val="00E371FE"/>
    <w:rsid w:val="00E4027B"/>
    <w:rsid w:val="00E64113"/>
    <w:rsid w:val="00E775EE"/>
    <w:rsid w:val="00E826CE"/>
    <w:rsid w:val="00E8472E"/>
    <w:rsid w:val="00E852EA"/>
    <w:rsid w:val="00E97352"/>
    <w:rsid w:val="00EA4DE3"/>
    <w:rsid w:val="00EA5FEA"/>
    <w:rsid w:val="00EA708B"/>
    <w:rsid w:val="00EC5CC8"/>
    <w:rsid w:val="00F002F4"/>
    <w:rsid w:val="00F07E40"/>
    <w:rsid w:val="00F32D56"/>
    <w:rsid w:val="00F51FD5"/>
    <w:rsid w:val="00F5640D"/>
    <w:rsid w:val="00F6513B"/>
    <w:rsid w:val="00F740CD"/>
    <w:rsid w:val="00FA09E0"/>
    <w:rsid w:val="00FA7844"/>
    <w:rsid w:val="00FB45F2"/>
    <w:rsid w:val="00FB4B38"/>
    <w:rsid w:val="00FD11CF"/>
    <w:rsid w:val="00FD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44CC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acovnpodklad-nzev">
    <w:name w:val="Pracovní podklad - název"/>
    <w:basedOn w:val="Normln"/>
    <w:link w:val="Pracovnpodklad-nzevChar"/>
    <w:qFormat/>
    <w:rsid w:val="00D644CC"/>
    <w:pPr>
      <w:spacing w:before="240" w:after="480"/>
      <w:jc w:val="center"/>
    </w:pPr>
    <w:rPr>
      <w:rFonts w:cs="Arial"/>
      <w:b/>
      <w:szCs w:val="22"/>
    </w:rPr>
  </w:style>
  <w:style w:type="character" w:customStyle="1" w:styleId="Pracovnpodklad-nzevChar">
    <w:name w:val="Pracovní podklad - název Char"/>
    <w:link w:val="Pracovnpodklad-nzev"/>
    <w:rsid w:val="00D644CC"/>
    <w:rPr>
      <w:rFonts w:ascii="Arial" w:eastAsia="Times New Roman" w:hAnsi="Arial" w:cs="Arial"/>
      <w:b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644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44CC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44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44CC"/>
    <w:rPr>
      <w:rFonts w:ascii="Arial" w:eastAsia="Times New Roman" w:hAnsi="Arial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44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44C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E775E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D11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11C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11CF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11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11CF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158E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158EA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158E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44CC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acovnpodklad-nzev">
    <w:name w:val="Pracovní podklad - název"/>
    <w:basedOn w:val="Normln"/>
    <w:link w:val="Pracovnpodklad-nzevChar"/>
    <w:qFormat/>
    <w:rsid w:val="00D644CC"/>
    <w:pPr>
      <w:spacing w:before="240" w:after="480"/>
      <w:jc w:val="center"/>
    </w:pPr>
    <w:rPr>
      <w:rFonts w:cs="Arial"/>
      <w:b/>
      <w:szCs w:val="22"/>
    </w:rPr>
  </w:style>
  <w:style w:type="character" w:customStyle="1" w:styleId="Pracovnpodklad-nzevChar">
    <w:name w:val="Pracovní podklad - název Char"/>
    <w:link w:val="Pracovnpodklad-nzev"/>
    <w:rsid w:val="00D644CC"/>
    <w:rPr>
      <w:rFonts w:ascii="Arial" w:eastAsia="Times New Roman" w:hAnsi="Arial" w:cs="Arial"/>
      <w:b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644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44CC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44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44CC"/>
    <w:rPr>
      <w:rFonts w:ascii="Arial" w:eastAsia="Times New Roman" w:hAnsi="Arial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44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44C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E775E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D11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11C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11CF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11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11CF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158E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158EA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158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4BAE3-5B3C-47E9-8BFD-5DCEA3901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9</Pages>
  <Words>3331</Words>
  <Characters>19654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Křižáková Markéta</dc:creator>
  <cp:lastModifiedBy>Křižáková Markéta</cp:lastModifiedBy>
  <cp:revision>10</cp:revision>
  <cp:lastPrinted>2017-03-30T14:12:00Z</cp:lastPrinted>
  <dcterms:created xsi:type="dcterms:W3CDTF">2017-03-31T07:23:00Z</dcterms:created>
  <dcterms:modified xsi:type="dcterms:W3CDTF">2017-04-07T14:13:00Z</dcterms:modified>
</cp:coreProperties>
</file>