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C5" w:rsidRPr="00B413C5" w:rsidRDefault="00B413C5" w:rsidP="007B6FDB">
      <w:pPr>
        <w:spacing w:line="240" w:lineRule="auto"/>
        <w:jc w:val="both"/>
        <w:rPr>
          <w:rFonts w:ascii="Times New Roman" w:hAnsi="Times New Roman" w:cs="Times New Roman"/>
          <w:b/>
          <w:sz w:val="24"/>
          <w:szCs w:val="24"/>
        </w:rPr>
      </w:pPr>
      <w:r w:rsidRPr="00B413C5">
        <w:rPr>
          <w:rFonts w:ascii="Times New Roman" w:hAnsi="Times New Roman" w:cs="Times New Roman"/>
          <w:b/>
          <w:sz w:val="24"/>
          <w:szCs w:val="24"/>
        </w:rPr>
        <w:t>ZÁPIS ZE ZASEDÁNÍ RADY VLÁDY ČR PRO LIDSKÁ PRÁVA</w:t>
      </w:r>
    </w:p>
    <w:p w:rsidR="00B413C5" w:rsidRPr="00B413C5" w:rsidRDefault="00B413C5" w:rsidP="007B6FDB">
      <w:pPr>
        <w:spacing w:line="240" w:lineRule="auto"/>
        <w:jc w:val="both"/>
        <w:rPr>
          <w:rFonts w:ascii="Times New Roman" w:hAnsi="Times New Roman" w:cs="Times New Roman"/>
          <w:b/>
          <w:sz w:val="24"/>
          <w:szCs w:val="24"/>
        </w:rPr>
      </w:pPr>
      <w:r w:rsidRPr="00B413C5">
        <w:rPr>
          <w:rFonts w:ascii="Times New Roman" w:hAnsi="Times New Roman" w:cs="Times New Roman"/>
          <w:b/>
          <w:sz w:val="24"/>
          <w:szCs w:val="24"/>
        </w:rPr>
        <w:t xml:space="preserve">konaného dne </w:t>
      </w:r>
      <w:r w:rsidR="001E7F6A">
        <w:rPr>
          <w:rFonts w:ascii="Times New Roman" w:hAnsi="Times New Roman" w:cs="Times New Roman"/>
          <w:b/>
          <w:sz w:val="24"/>
          <w:szCs w:val="24"/>
        </w:rPr>
        <w:t>26</w:t>
      </w:r>
      <w:r w:rsidRPr="00B413C5">
        <w:rPr>
          <w:rFonts w:ascii="Times New Roman" w:hAnsi="Times New Roman" w:cs="Times New Roman"/>
          <w:b/>
          <w:sz w:val="24"/>
          <w:szCs w:val="24"/>
        </w:rPr>
        <w:t xml:space="preserve">. </w:t>
      </w:r>
      <w:r w:rsidR="001E7F6A">
        <w:rPr>
          <w:rFonts w:ascii="Times New Roman" w:hAnsi="Times New Roman" w:cs="Times New Roman"/>
          <w:b/>
          <w:sz w:val="24"/>
          <w:szCs w:val="24"/>
        </w:rPr>
        <w:t>listopadu</w:t>
      </w:r>
      <w:r w:rsidRPr="00B413C5">
        <w:rPr>
          <w:rFonts w:ascii="Times New Roman" w:hAnsi="Times New Roman" w:cs="Times New Roman"/>
          <w:b/>
          <w:sz w:val="24"/>
          <w:szCs w:val="24"/>
        </w:rPr>
        <w:t xml:space="preserve"> 2014</w:t>
      </w:r>
    </w:p>
    <w:p w:rsidR="00B413C5" w:rsidRPr="00B413C5" w:rsidRDefault="00B413C5" w:rsidP="007B6FDB">
      <w:pPr>
        <w:spacing w:line="240" w:lineRule="auto"/>
        <w:jc w:val="both"/>
        <w:rPr>
          <w:rFonts w:ascii="Times New Roman" w:hAnsi="Times New Roman" w:cs="Times New Roman"/>
          <w:b/>
          <w:sz w:val="24"/>
          <w:szCs w:val="24"/>
        </w:rPr>
      </w:pPr>
      <w:r w:rsidRPr="00B413C5">
        <w:rPr>
          <w:rFonts w:ascii="Times New Roman" w:hAnsi="Times New Roman" w:cs="Times New Roman"/>
          <w:b/>
          <w:sz w:val="24"/>
          <w:szCs w:val="24"/>
        </w:rPr>
        <w:t>Přítomni:</w:t>
      </w:r>
    </w:p>
    <w:p w:rsidR="00B413C5" w:rsidRPr="00B413C5" w:rsidRDefault="00B413C5" w:rsidP="007B6FDB">
      <w:pPr>
        <w:spacing w:line="240" w:lineRule="auto"/>
        <w:jc w:val="both"/>
        <w:rPr>
          <w:rFonts w:ascii="Times New Roman" w:hAnsi="Times New Roman" w:cs="Times New Roman"/>
          <w:sz w:val="24"/>
          <w:szCs w:val="24"/>
        </w:rPr>
      </w:pPr>
      <w:r w:rsidRPr="00B413C5">
        <w:rPr>
          <w:rFonts w:ascii="Times New Roman" w:hAnsi="Times New Roman" w:cs="Times New Roman"/>
          <w:sz w:val="24"/>
          <w:szCs w:val="24"/>
          <w:u w:val="single"/>
        </w:rPr>
        <w:t>Předseda Rady</w:t>
      </w:r>
      <w:r w:rsidRPr="00B413C5">
        <w:rPr>
          <w:rFonts w:ascii="Times New Roman" w:hAnsi="Times New Roman" w:cs="Times New Roman"/>
          <w:sz w:val="24"/>
          <w:szCs w:val="24"/>
        </w:rPr>
        <w:t xml:space="preserve">: Jiří Dienstbier, ministr pro lidská práva, rovné příležitosti a legislativu  </w:t>
      </w:r>
    </w:p>
    <w:p w:rsidR="00010A55" w:rsidRDefault="00B413C5" w:rsidP="007B6FDB">
      <w:pPr>
        <w:spacing w:line="240" w:lineRule="auto"/>
        <w:jc w:val="both"/>
        <w:rPr>
          <w:rFonts w:ascii="Times New Roman" w:hAnsi="Times New Roman" w:cs="Times New Roman"/>
          <w:sz w:val="24"/>
          <w:szCs w:val="24"/>
        </w:rPr>
      </w:pPr>
      <w:r w:rsidRPr="00165687">
        <w:rPr>
          <w:rFonts w:ascii="Times New Roman" w:hAnsi="Times New Roman" w:cs="Times New Roman"/>
          <w:sz w:val="24"/>
          <w:szCs w:val="24"/>
          <w:u w:val="single"/>
        </w:rPr>
        <w:t>Členové Rady:</w:t>
      </w:r>
      <w:r w:rsidRPr="00165687">
        <w:rPr>
          <w:rFonts w:ascii="Times New Roman" w:hAnsi="Times New Roman" w:cs="Times New Roman"/>
          <w:sz w:val="24"/>
          <w:szCs w:val="24"/>
        </w:rPr>
        <w:t xml:space="preserve"> </w:t>
      </w:r>
      <w:r w:rsidR="00010A55" w:rsidRPr="00FC298E">
        <w:rPr>
          <w:rFonts w:ascii="Times New Roman" w:hAnsi="Times New Roman" w:cs="Times New Roman"/>
          <w:sz w:val="24"/>
          <w:szCs w:val="24"/>
        </w:rPr>
        <w:t>Kamila</w:t>
      </w:r>
      <w:r w:rsidR="00A64C3C" w:rsidRPr="00A64C3C">
        <w:rPr>
          <w:rFonts w:ascii="Times New Roman" w:hAnsi="Times New Roman" w:cs="Times New Roman"/>
          <w:sz w:val="24"/>
          <w:szCs w:val="24"/>
        </w:rPr>
        <w:t xml:space="preserve"> </w:t>
      </w:r>
      <w:r w:rsidR="00A64C3C" w:rsidRPr="00FC298E">
        <w:rPr>
          <w:rFonts w:ascii="Times New Roman" w:hAnsi="Times New Roman" w:cs="Times New Roman"/>
          <w:sz w:val="24"/>
          <w:szCs w:val="24"/>
        </w:rPr>
        <w:t>Bendová</w:t>
      </w:r>
      <w:r w:rsidR="00FC298E">
        <w:rPr>
          <w:rFonts w:ascii="Times New Roman" w:hAnsi="Times New Roman" w:cs="Times New Roman"/>
          <w:sz w:val="24"/>
          <w:szCs w:val="24"/>
        </w:rPr>
        <w:t xml:space="preserve">, </w:t>
      </w:r>
      <w:r w:rsidR="00010A55" w:rsidRPr="00FC298E">
        <w:rPr>
          <w:rFonts w:ascii="Times New Roman" w:hAnsi="Times New Roman" w:cs="Times New Roman"/>
          <w:sz w:val="24"/>
          <w:szCs w:val="24"/>
        </w:rPr>
        <w:t>Jitka</w:t>
      </w:r>
      <w:r w:rsidR="00A64C3C" w:rsidRPr="00A64C3C">
        <w:rPr>
          <w:rFonts w:ascii="Times New Roman" w:hAnsi="Times New Roman" w:cs="Times New Roman"/>
          <w:sz w:val="24"/>
          <w:szCs w:val="24"/>
        </w:rPr>
        <w:t xml:space="preserve"> </w:t>
      </w:r>
      <w:r w:rsidR="00A64C3C" w:rsidRPr="00FC298E">
        <w:rPr>
          <w:rFonts w:ascii="Times New Roman" w:hAnsi="Times New Roman" w:cs="Times New Roman"/>
          <w:sz w:val="24"/>
          <w:szCs w:val="24"/>
        </w:rPr>
        <w:t>Gjuričová</w:t>
      </w:r>
      <w:r w:rsidR="00010A55">
        <w:rPr>
          <w:rFonts w:ascii="Times New Roman" w:hAnsi="Times New Roman" w:cs="Times New Roman"/>
          <w:sz w:val="24"/>
          <w:szCs w:val="24"/>
        </w:rPr>
        <w:t xml:space="preserve">, </w:t>
      </w:r>
      <w:r w:rsidR="00010A55" w:rsidRPr="00FC298E">
        <w:rPr>
          <w:rFonts w:ascii="Times New Roman" w:hAnsi="Times New Roman" w:cs="Times New Roman"/>
          <w:sz w:val="24"/>
          <w:szCs w:val="24"/>
        </w:rPr>
        <w:t>Alena</w:t>
      </w:r>
      <w:r w:rsidR="00A64C3C" w:rsidRPr="00A64C3C">
        <w:rPr>
          <w:rFonts w:ascii="Times New Roman" w:hAnsi="Times New Roman" w:cs="Times New Roman"/>
          <w:sz w:val="24"/>
          <w:szCs w:val="24"/>
        </w:rPr>
        <w:t xml:space="preserve"> </w:t>
      </w:r>
      <w:r w:rsidR="00A64C3C" w:rsidRPr="00FC298E">
        <w:rPr>
          <w:rFonts w:ascii="Times New Roman" w:hAnsi="Times New Roman" w:cs="Times New Roman"/>
          <w:sz w:val="24"/>
          <w:szCs w:val="24"/>
        </w:rPr>
        <w:t>Kučerová</w:t>
      </w:r>
      <w:r w:rsidR="00010A55">
        <w:rPr>
          <w:rFonts w:ascii="Times New Roman" w:hAnsi="Times New Roman" w:cs="Times New Roman"/>
          <w:sz w:val="24"/>
          <w:szCs w:val="24"/>
        </w:rPr>
        <w:t xml:space="preserve">, </w:t>
      </w:r>
      <w:r w:rsidR="00D428E0">
        <w:rPr>
          <w:rFonts w:ascii="Times New Roman" w:hAnsi="Times New Roman" w:cs="Times New Roman"/>
          <w:sz w:val="24"/>
          <w:szCs w:val="24"/>
        </w:rPr>
        <w:t xml:space="preserve">Marek Loužek, </w:t>
      </w:r>
      <w:r w:rsidR="00010A55" w:rsidRPr="00FC298E">
        <w:rPr>
          <w:rFonts w:ascii="Times New Roman" w:hAnsi="Times New Roman" w:cs="Times New Roman"/>
          <w:sz w:val="24"/>
          <w:szCs w:val="24"/>
        </w:rPr>
        <w:t>Zoran</w:t>
      </w:r>
      <w:r w:rsidR="00A64C3C" w:rsidRPr="00A64C3C">
        <w:rPr>
          <w:rFonts w:ascii="Times New Roman" w:hAnsi="Times New Roman" w:cs="Times New Roman"/>
          <w:sz w:val="24"/>
          <w:szCs w:val="24"/>
        </w:rPr>
        <w:t xml:space="preserve"> </w:t>
      </w:r>
      <w:proofErr w:type="spellStart"/>
      <w:r w:rsidR="00A64C3C" w:rsidRPr="00FC298E">
        <w:rPr>
          <w:rFonts w:ascii="Times New Roman" w:hAnsi="Times New Roman" w:cs="Times New Roman"/>
          <w:sz w:val="24"/>
          <w:szCs w:val="24"/>
        </w:rPr>
        <w:t>Nerandžič</w:t>
      </w:r>
      <w:proofErr w:type="spellEnd"/>
      <w:r w:rsidR="00D428E0">
        <w:rPr>
          <w:rFonts w:ascii="Times New Roman" w:hAnsi="Times New Roman" w:cs="Times New Roman"/>
          <w:sz w:val="24"/>
          <w:szCs w:val="24"/>
        </w:rPr>
        <w:t>,</w:t>
      </w:r>
      <w:r w:rsidR="00010A55">
        <w:rPr>
          <w:rFonts w:ascii="Times New Roman" w:hAnsi="Times New Roman" w:cs="Times New Roman"/>
          <w:sz w:val="24"/>
          <w:szCs w:val="24"/>
        </w:rPr>
        <w:t xml:space="preserve"> </w:t>
      </w:r>
      <w:r w:rsidR="00010A55" w:rsidRPr="00FC298E">
        <w:rPr>
          <w:rFonts w:ascii="Times New Roman" w:hAnsi="Times New Roman" w:cs="Times New Roman"/>
          <w:sz w:val="24"/>
          <w:szCs w:val="24"/>
        </w:rPr>
        <w:t>Harald Christian</w:t>
      </w:r>
      <w:r w:rsidR="00A64C3C" w:rsidRPr="00A64C3C">
        <w:rPr>
          <w:rFonts w:ascii="Times New Roman" w:hAnsi="Times New Roman" w:cs="Times New Roman"/>
          <w:sz w:val="24"/>
          <w:szCs w:val="24"/>
        </w:rPr>
        <w:t xml:space="preserve"> </w:t>
      </w:r>
      <w:proofErr w:type="spellStart"/>
      <w:r w:rsidR="00A64C3C" w:rsidRPr="00FC298E">
        <w:rPr>
          <w:rFonts w:ascii="Times New Roman" w:hAnsi="Times New Roman" w:cs="Times New Roman"/>
          <w:sz w:val="24"/>
          <w:szCs w:val="24"/>
        </w:rPr>
        <w:t>Scheu</w:t>
      </w:r>
      <w:proofErr w:type="spellEnd"/>
      <w:r w:rsidR="00010A55">
        <w:rPr>
          <w:rFonts w:ascii="Times New Roman" w:hAnsi="Times New Roman" w:cs="Times New Roman"/>
          <w:sz w:val="24"/>
          <w:szCs w:val="24"/>
        </w:rPr>
        <w:t xml:space="preserve">, </w:t>
      </w:r>
      <w:r w:rsidR="00010A55" w:rsidRPr="00FC298E">
        <w:rPr>
          <w:rFonts w:ascii="Times New Roman" w:hAnsi="Times New Roman" w:cs="Times New Roman"/>
          <w:sz w:val="24"/>
          <w:szCs w:val="24"/>
        </w:rPr>
        <w:t>Pavel</w:t>
      </w:r>
      <w:r w:rsidR="00A64C3C" w:rsidRPr="00A64C3C">
        <w:rPr>
          <w:rFonts w:ascii="Times New Roman" w:hAnsi="Times New Roman" w:cs="Times New Roman"/>
          <w:sz w:val="24"/>
          <w:szCs w:val="24"/>
        </w:rPr>
        <w:t xml:space="preserve"> </w:t>
      </w:r>
      <w:r w:rsidR="00A64C3C" w:rsidRPr="00FC298E">
        <w:rPr>
          <w:rFonts w:ascii="Times New Roman" w:hAnsi="Times New Roman" w:cs="Times New Roman"/>
          <w:sz w:val="24"/>
          <w:szCs w:val="24"/>
        </w:rPr>
        <w:t>Šturma</w:t>
      </w:r>
    </w:p>
    <w:p w:rsidR="005D65E0" w:rsidRPr="005D65E0" w:rsidRDefault="00B413C5" w:rsidP="007B6FDB">
      <w:pPr>
        <w:spacing w:line="240" w:lineRule="auto"/>
        <w:jc w:val="both"/>
        <w:rPr>
          <w:rFonts w:ascii="Times New Roman" w:hAnsi="Times New Roman" w:cs="Times New Roman"/>
          <w:sz w:val="24"/>
          <w:szCs w:val="24"/>
        </w:rPr>
      </w:pPr>
      <w:r w:rsidRPr="00165687">
        <w:rPr>
          <w:rFonts w:ascii="Times New Roman" w:hAnsi="Times New Roman" w:cs="Times New Roman"/>
          <w:sz w:val="24"/>
          <w:szCs w:val="24"/>
          <w:u w:val="single"/>
        </w:rPr>
        <w:t>Stálí zástupci:</w:t>
      </w:r>
      <w:r w:rsidRPr="00165687">
        <w:rPr>
          <w:rFonts w:ascii="Times New Roman" w:hAnsi="Times New Roman" w:cs="Times New Roman"/>
          <w:sz w:val="24"/>
          <w:szCs w:val="24"/>
        </w:rPr>
        <w:t xml:space="preserve"> </w:t>
      </w:r>
      <w:r w:rsidR="00A64C3C" w:rsidRPr="00A64C3C">
        <w:rPr>
          <w:rFonts w:ascii="Times New Roman" w:hAnsi="Times New Roman" w:cs="Times New Roman"/>
          <w:sz w:val="24"/>
          <w:szCs w:val="24"/>
        </w:rPr>
        <w:t>David</w:t>
      </w:r>
      <w:r w:rsidR="00A64C3C" w:rsidRPr="00FC298E">
        <w:rPr>
          <w:rFonts w:ascii="Times New Roman" w:hAnsi="Times New Roman" w:cs="Times New Roman"/>
          <w:sz w:val="24"/>
          <w:szCs w:val="24"/>
        </w:rPr>
        <w:t xml:space="preserve"> </w:t>
      </w:r>
      <w:r w:rsidR="00A64C3C" w:rsidRPr="00A64C3C">
        <w:rPr>
          <w:rFonts w:ascii="Times New Roman" w:hAnsi="Times New Roman" w:cs="Times New Roman"/>
          <w:sz w:val="24"/>
          <w:szCs w:val="24"/>
        </w:rPr>
        <w:t>Červenka</w:t>
      </w:r>
      <w:r w:rsidR="00A64C3C">
        <w:rPr>
          <w:rFonts w:ascii="Times New Roman" w:hAnsi="Times New Roman" w:cs="Times New Roman"/>
          <w:sz w:val="24"/>
          <w:szCs w:val="24"/>
        </w:rPr>
        <w:t>,</w:t>
      </w:r>
      <w:r w:rsidR="00A64C3C" w:rsidRPr="00A64C3C">
        <w:rPr>
          <w:rFonts w:ascii="Times New Roman" w:hAnsi="Times New Roman" w:cs="Times New Roman"/>
          <w:sz w:val="24"/>
          <w:szCs w:val="24"/>
        </w:rPr>
        <w:t xml:space="preserve"> </w:t>
      </w:r>
      <w:r w:rsidRPr="00A64C3C">
        <w:rPr>
          <w:rFonts w:ascii="Times New Roman" w:hAnsi="Times New Roman" w:cs="Times New Roman"/>
          <w:sz w:val="24"/>
          <w:szCs w:val="24"/>
        </w:rPr>
        <w:t xml:space="preserve">Miroslava Hájková, Ľubomír Majerčík, </w:t>
      </w:r>
      <w:r w:rsidR="00C52FA2">
        <w:rPr>
          <w:rFonts w:ascii="Times New Roman" w:hAnsi="Times New Roman" w:cs="Times New Roman"/>
          <w:sz w:val="24"/>
          <w:szCs w:val="24"/>
        </w:rPr>
        <w:t xml:space="preserve">Vítězslav </w:t>
      </w:r>
      <w:proofErr w:type="spellStart"/>
      <w:r w:rsidR="00C52FA2">
        <w:rPr>
          <w:rFonts w:ascii="Times New Roman" w:hAnsi="Times New Roman" w:cs="Times New Roman"/>
          <w:sz w:val="24"/>
          <w:szCs w:val="24"/>
        </w:rPr>
        <w:t>Němčá</w:t>
      </w:r>
      <w:proofErr w:type="spellEnd"/>
      <w:r w:rsidR="00C52FA2">
        <w:rPr>
          <w:rFonts w:ascii="Times New Roman" w:hAnsi="Times New Roman" w:cs="Times New Roman"/>
          <w:sz w:val="24"/>
          <w:szCs w:val="24"/>
        </w:rPr>
        <w:t xml:space="preserve">, </w:t>
      </w:r>
      <w:r w:rsidR="00D428E0" w:rsidRPr="00FC298E">
        <w:rPr>
          <w:rFonts w:ascii="Times New Roman" w:hAnsi="Times New Roman" w:cs="Times New Roman"/>
          <w:sz w:val="24"/>
          <w:szCs w:val="24"/>
        </w:rPr>
        <w:t>Pavel</w:t>
      </w:r>
      <w:r w:rsidR="00D428E0" w:rsidRPr="00A64C3C">
        <w:rPr>
          <w:rFonts w:ascii="Times New Roman" w:hAnsi="Times New Roman" w:cs="Times New Roman"/>
          <w:sz w:val="24"/>
          <w:szCs w:val="24"/>
        </w:rPr>
        <w:t xml:space="preserve"> </w:t>
      </w:r>
      <w:r w:rsidR="00D428E0" w:rsidRPr="00FC298E">
        <w:rPr>
          <w:rFonts w:ascii="Times New Roman" w:hAnsi="Times New Roman" w:cs="Times New Roman"/>
          <w:sz w:val="24"/>
          <w:szCs w:val="24"/>
        </w:rPr>
        <w:t>Pořízek</w:t>
      </w:r>
      <w:r w:rsidR="00D428E0">
        <w:rPr>
          <w:rFonts w:ascii="Times New Roman" w:hAnsi="Times New Roman" w:cs="Times New Roman"/>
          <w:sz w:val="24"/>
          <w:szCs w:val="24"/>
        </w:rPr>
        <w:t xml:space="preserve">, </w:t>
      </w:r>
      <w:r w:rsidR="00D428E0" w:rsidRPr="00FC298E">
        <w:rPr>
          <w:rFonts w:ascii="Times New Roman" w:hAnsi="Times New Roman" w:cs="Times New Roman"/>
          <w:sz w:val="24"/>
          <w:szCs w:val="24"/>
        </w:rPr>
        <w:t>David</w:t>
      </w:r>
      <w:r w:rsidR="00D428E0" w:rsidRPr="00A64C3C">
        <w:rPr>
          <w:rFonts w:ascii="Times New Roman" w:hAnsi="Times New Roman" w:cs="Times New Roman"/>
          <w:sz w:val="24"/>
          <w:szCs w:val="24"/>
        </w:rPr>
        <w:t xml:space="preserve"> </w:t>
      </w:r>
      <w:r w:rsidR="00D428E0" w:rsidRPr="00FC298E">
        <w:rPr>
          <w:rFonts w:ascii="Times New Roman" w:hAnsi="Times New Roman" w:cs="Times New Roman"/>
          <w:sz w:val="24"/>
          <w:szCs w:val="24"/>
        </w:rPr>
        <w:t>Pospíšil,</w:t>
      </w:r>
      <w:r w:rsidR="00D428E0">
        <w:rPr>
          <w:rFonts w:ascii="Times New Roman" w:hAnsi="Times New Roman" w:cs="Times New Roman"/>
          <w:sz w:val="24"/>
          <w:szCs w:val="24"/>
        </w:rPr>
        <w:t xml:space="preserve"> </w:t>
      </w:r>
      <w:r w:rsidR="00D428E0" w:rsidRPr="00FC298E">
        <w:rPr>
          <w:rFonts w:ascii="Times New Roman" w:hAnsi="Times New Roman" w:cs="Times New Roman"/>
          <w:sz w:val="24"/>
          <w:szCs w:val="24"/>
        </w:rPr>
        <w:t>Michaela</w:t>
      </w:r>
      <w:r w:rsidR="00D428E0" w:rsidRPr="00A64C3C">
        <w:rPr>
          <w:rFonts w:ascii="Times New Roman" w:hAnsi="Times New Roman" w:cs="Times New Roman"/>
          <w:sz w:val="24"/>
          <w:szCs w:val="24"/>
        </w:rPr>
        <w:t xml:space="preserve"> </w:t>
      </w:r>
      <w:r w:rsidR="00D428E0" w:rsidRPr="00FC298E">
        <w:rPr>
          <w:rFonts w:ascii="Times New Roman" w:hAnsi="Times New Roman" w:cs="Times New Roman"/>
          <w:sz w:val="24"/>
          <w:szCs w:val="24"/>
        </w:rPr>
        <w:t>Povolná</w:t>
      </w:r>
      <w:r w:rsidR="00D428E0">
        <w:rPr>
          <w:rFonts w:ascii="Times New Roman" w:hAnsi="Times New Roman" w:cs="Times New Roman"/>
          <w:sz w:val="24"/>
          <w:szCs w:val="24"/>
        </w:rPr>
        <w:t xml:space="preserve">, </w:t>
      </w:r>
      <w:r w:rsidR="0040556D">
        <w:rPr>
          <w:rFonts w:ascii="Times New Roman" w:hAnsi="Times New Roman" w:cs="Times New Roman"/>
          <w:sz w:val="24"/>
          <w:szCs w:val="24"/>
        </w:rPr>
        <w:t>Tomáš Vrba</w:t>
      </w:r>
    </w:p>
    <w:p w:rsidR="00B413C5" w:rsidRPr="00B413C5" w:rsidRDefault="00B413C5" w:rsidP="007B6FDB">
      <w:pPr>
        <w:spacing w:line="240" w:lineRule="auto"/>
        <w:jc w:val="both"/>
        <w:rPr>
          <w:rFonts w:ascii="Times New Roman" w:hAnsi="Times New Roman" w:cs="Times New Roman"/>
          <w:sz w:val="24"/>
          <w:szCs w:val="24"/>
        </w:rPr>
      </w:pPr>
      <w:r w:rsidRPr="00B413C5">
        <w:rPr>
          <w:rFonts w:ascii="Times New Roman" w:hAnsi="Times New Roman" w:cs="Times New Roman"/>
          <w:sz w:val="24"/>
          <w:szCs w:val="24"/>
          <w:u w:val="single"/>
        </w:rPr>
        <w:t>Hosté:</w:t>
      </w:r>
      <w:r w:rsidRPr="00B413C5">
        <w:rPr>
          <w:rFonts w:ascii="Times New Roman" w:hAnsi="Times New Roman" w:cs="Times New Roman"/>
          <w:sz w:val="24"/>
          <w:szCs w:val="24"/>
        </w:rPr>
        <w:t xml:space="preserve"> </w:t>
      </w:r>
      <w:r w:rsidR="00A64C3C" w:rsidRPr="00A64C3C">
        <w:rPr>
          <w:rFonts w:ascii="Times New Roman" w:hAnsi="Times New Roman" w:cs="Times New Roman"/>
          <w:sz w:val="24"/>
          <w:szCs w:val="24"/>
        </w:rPr>
        <w:t>Martin</w:t>
      </w:r>
      <w:r w:rsidR="00A64C3C" w:rsidRPr="00FC298E">
        <w:rPr>
          <w:rFonts w:ascii="Times New Roman" w:hAnsi="Times New Roman" w:cs="Times New Roman"/>
          <w:sz w:val="24"/>
          <w:szCs w:val="24"/>
        </w:rPr>
        <w:t xml:space="preserve"> </w:t>
      </w:r>
      <w:proofErr w:type="spellStart"/>
      <w:r w:rsidR="00A64C3C" w:rsidRPr="00A64C3C">
        <w:rPr>
          <w:rFonts w:ascii="Times New Roman" w:hAnsi="Times New Roman" w:cs="Times New Roman"/>
          <w:sz w:val="24"/>
          <w:szCs w:val="24"/>
        </w:rPr>
        <w:t>Rozumek</w:t>
      </w:r>
      <w:proofErr w:type="spellEnd"/>
      <w:r w:rsidR="00A64C3C">
        <w:rPr>
          <w:rFonts w:ascii="Times New Roman" w:hAnsi="Times New Roman" w:cs="Times New Roman"/>
          <w:sz w:val="24"/>
          <w:szCs w:val="24"/>
        </w:rPr>
        <w:t>,</w:t>
      </w:r>
      <w:r w:rsidR="00A64C3C" w:rsidRPr="00A64C3C">
        <w:rPr>
          <w:rFonts w:ascii="Times New Roman" w:hAnsi="Times New Roman" w:cs="Times New Roman"/>
          <w:sz w:val="24"/>
          <w:szCs w:val="24"/>
        </w:rPr>
        <w:t xml:space="preserve"> </w:t>
      </w:r>
      <w:r w:rsidR="00165687" w:rsidRPr="00A64C3C">
        <w:rPr>
          <w:rFonts w:ascii="Times New Roman" w:hAnsi="Times New Roman" w:cs="Times New Roman"/>
          <w:sz w:val="24"/>
          <w:szCs w:val="24"/>
        </w:rPr>
        <w:t>Magda Faltová</w:t>
      </w:r>
      <w:r w:rsidR="00A64C3C">
        <w:rPr>
          <w:rFonts w:ascii="Times New Roman" w:hAnsi="Times New Roman" w:cs="Times New Roman"/>
          <w:sz w:val="24"/>
          <w:szCs w:val="24"/>
        </w:rPr>
        <w:t>,</w:t>
      </w:r>
      <w:r w:rsidRPr="00A64C3C">
        <w:rPr>
          <w:rFonts w:ascii="Times New Roman" w:hAnsi="Times New Roman" w:cs="Times New Roman"/>
          <w:sz w:val="24"/>
          <w:szCs w:val="24"/>
        </w:rPr>
        <w:t xml:space="preserve"> </w:t>
      </w:r>
      <w:r w:rsidR="00A64C3C" w:rsidRPr="00A64C3C">
        <w:rPr>
          <w:rFonts w:ascii="Times New Roman" w:hAnsi="Times New Roman" w:cs="Times New Roman"/>
          <w:sz w:val="24"/>
          <w:szCs w:val="24"/>
        </w:rPr>
        <w:t xml:space="preserve">Vladislav </w:t>
      </w:r>
      <w:proofErr w:type="spellStart"/>
      <w:r w:rsidR="00A64C3C" w:rsidRPr="00A64C3C">
        <w:rPr>
          <w:rFonts w:ascii="Times New Roman" w:hAnsi="Times New Roman" w:cs="Times New Roman"/>
          <w:sz w:val="24"/>
          <w:szCs w:val="24"/>
        </w:rPr>
        <w:t>Günter</w:t>
      </w:r>
      <w:proofErr w:type="spellEnd"/>
      <w:r w:rsidR="00A64C3C" w:rsidRPr="00A64C3C">
        <w:rPr>
          <w:rFonts w:ascii="Times New Roman" w:hAnsi="Times New Roman" w:cs="Times New Roman"/>
          <w:sz w:val="24"/>
          <w:szCs w:val="24"/>
        </w:rPr>
        <w:t xml:space="preserve"> </w:t>
      </w:r>
      <w:r w:rsidRPr="00A64C3C">
        <w:rPr>
          <w:rFonts w:ascii="Times New Roman" w:hAnsi="Times New Roman" w:cs="Times New Roman"/>
          <w:sz w:val="24"/>
          <w:szCs w:val="24"/>
        </w:rPr>
        <w:t xml:space="preserve">(Výbor </w:t>
      </w:r>
      <w:r w:rsidR="00165687" w:rsidRPr="00A64C3C">
        <w:rPr>
          <w:rFonts w:ascii="Times New Roman" w:hAnsi="Times New Roman" w:cs="Times New Roman"/>
          <w:sz w:val="24"/>
          <w:szCs w:val="24"/>
        </w:rPr>
        <w:t>pro práva cizinců</w:t>
      </w:r>
      <w:r w:rsidRPr="00A64C3C">
        <w:rPr>
          <w:rFonts w:ascii="Times New Roman" w:hAnsi="Times New Roman" w:cs="Times New Roman"/>
          <w:sz w:val="24"/>
          <w:szCs w:val="24"/>
        </w:rPr>
        <w:t xml:space="preserve">), </w:t>
      </w:r>
      <w:r w:rsidR="00A64C3C" w:rsidRPr="00A64C3C">
        <w:rPr>
          <w:rFonts w:ascii="Times New Roman" w:hAnsi="Times New Roman" w:cs="Times New Roman"/>
          <w:sz w:val="24"/>
          <w:szCs w:val="24"/>
        </w:rPr>
        <w:t>Václav Henych</w:t>
      </w:r>
      <w:r w:rsidR="00A64C3C">
        <w:rPr>
          <w:rFonts w:ascii="Times New Roman" w:hAnsi="Times New Roman" w:cs="Times New Roman"/>
          <w:sz w:val="24"/>
          <w:szCs w:val="24"/>
        </w:rPr>
        <w:t>,</w:t>
      </w:r>
      <w:r w:rsidR="00A64C3C" w:rsidRPr="00A64C3C">
        <w:rPr>
          <w:rFonts w:ascii="Times New Roman" w:hAnsi="Times New Roman" w:cs="Times New Roman"/>
          <w:sz w:val="24"/>
          <w:szCs w:val="24"/>
        </w:rPr>
        <w:t xml:space="preserve"> Petr Habarta </w:t>
      </w:r>
      <w:r w:rsidR="00A64C3C">
        <w:rPr>
          <w:rFonts w:ascii="Times New Roman" w:hAnsi="Times New Roman" w:cs="Times New Roman"/>
          <w:sz w:val="24"/>
          <w:szCs w:val="24"/>
        </w:rPr>
        <w:t xml:space="preserve">(Ministerstvo vnitra), </w:t>
      </w:r>
      <w:r w:rsidR="00FC298E" w:rsidRPr="00A64C3C">
        <w:rPr>
          <w:rFonts w:ascii="Times New Roman" w:hAnsi="Times New Roman" w:cs="Times New Roman"/>
          <w:sz w:val="24"/>
          <w:szCs w:val="24"/>
        </w:rPr>
        <w:t>Jitka</w:t>
      </w:r>
      <w:r w:rsidR="00A64C3C">
        <w:rPr>
          <w:rFonts w:ascii="Times New Roman" w:hAnsi="Times New Roman" w:cs="Times New Roman"/>
          <w:sz w:val="24"/>
          <w:szCs w:val="24"/>
        </w:rPr>
        <w:t xml:space="preserve"> </w:t>
      </w:r>
      <w:r w:rsidR="00A64C3C" w:rsidRPr="00A64C3C">
        <w:rPr>
          <w:rFonts w:ascii="Times New Roman" w:hAnsi="Times New Roman" w:cs="Times New Roman"/>
          <w:sz w:val="24"/>
          <w:szCs w:val="24"/>
        </w:rPr>
        <w:t xml:space="preserve">Černá </w:t>
      </w:r>
      <w:r w:rsidR="00A64C3C">
        <w:rPr>
          <w:rFonts w:ascii="Times New Roman" w:hAnsi="Times New Roman" w:cs="Times New Roman"/>
          <w:sz w:val="24"/>
          <w:szCs w:val="24"/>
        </w:rPr>
        <w:t>(Kancelář veřejného ochránce práv)</w:t>
      </w:r>
      <w:r w:rsidR="00FC298E">
        <w:rPr>
          <w:rFonts w:ascii="Times New Roman" w:hAnsi="Times New Roman" w:cs="Times New Roman"/>
          <w:sz w:val="24"/>
          <w:szCs w:val="24"/>
        </w:rPr>
        <w:t xml:space="preserve">, </w:t>
      </w:r>
      <w:r w:rsidR="00A64C3C" w:rsidRPr="00A64C3C">
        <w:rPr>
          <w:rFonts w:ascii="Times New Roman" w:hAnsi="Times New Roman" w:cs="Times New Roman"/>
          <w:sz w:val="24"/>
          <w:szCs w:val="24"/>
        </w:rPr>
        <w:t>Jiří Bauer</w:t>
      </w:r>
      <w:r w:rsidR="00A64C3C">
        <w:rPr>
          <w:rFonts w:ascii="Times New Roman" w:hAnsi="Times New Roman" w:cs="Times New Roman"/>
          <w:sz w:val="24"/>
          <w:szCs w:val="24"/>
        </w:rPr>
        <w:t xml:space="preserve">, </w:t>
      </w:r>
      <w:r w:rsidR="00A64C3C" w:rsidRPr="00A64C3C">
        <w:rPr>
          <w:rFonts w:ascii="Times New Roman" w:hAnsi="Times New Roman" w:cs="Times New Roman"/>
          <w:sz w:val="24"/>
          <w:szCs w:val="24"/>
        </w:rPr>
        <w:t>Helena</w:t>
      </w:r>
      <w:r w:rsidR="00A64C3C">
        <w:rPr>
          <w:rFonts w:ascii="Times New Roman" w:hAnsi="Times New Roman" w:cs="Times New Roman"/>
          <w:sz w:val="24"/>
          <w:szCs w:val="24"/>
        </w:rPr>
        <w:t xml:space="preserve"> </w:t>
      </w:r>
      <w:r w:rsidR="00A64C3C" w:rsidRPr="00A64C3C">
        <w:rPr>
          <w:rFonts w:ascii="Times New Roman" w:hAnsi="Times New Roman" w:cs="Times New Roman"/>
          <w:sz w:val="24"/>
          <w:szCs w:val="24"/>
        </w:rPr>
        <w:t xml:space="preserve">Trnková </w:t>
      </w:r>
      <w:r w:rsidR="00A64C3C">
        <w:rPr>
          <w:rFonts w:ascii="Times New Roman" w:hAnsi="Times New Roman" w:cs="Times New Roman"/>
          <w:sz w:val="24"/>
          <w:szCs w:val="24"/>
        </w:rPr>
        <w:t>(Ministerstvo práce a sociálních věcí), Anna</w:t>
      </w:r>
      <w:r w:rsidR="00A64C3C" w:rsidRPr="00FC298E">
        <w:rPr>
          <w:rFonts w:ascii="Times New Roman" w:hAnsi="Times New Roman" w:cs="Times New Roman"/>
          <w:sz w:val="24"/>
          <w:szCs w:val="24"/>
        </w:rPr>
        <w:t xml:space="preserve"> </w:t>
      </w:r>
      <w:proofErr w:type="spellStart"/>
      <w:r w:rsidR="00FC298E">
        <w:rPr>
          <w:rFonts w:ascii="Times New Roman" w:hAnsi="Times New Roman" w:cs="Times New Roman"/>
          <w:sz w:val="24"/>
          <w:szCs w:val="24"/>
        </w:rPr>
        <w:t>Hofschneiderová</w:t>
      </w:r>
      <w:proofErr w:type="spellEnd"/>
      <w:r w:rsidR="00A64C3C">
        <w:rPr>
          <w:rFonts w:ascii="Times New Roman" w:hAnsi="Times New Roman" w:cs="Times New Roman"/>
          <w:sz w:val="24"/>
          <w:szCs w:val="24"/>
        </w:rPr>
        <w:t>,</w:t>
      </w:r>
      <w:r w:rsidR="00FC298E">
        <w:rPr>
          <w:rFonts w:ascii="Times New Roman" w:hAnsi="Times New Roman" w:cs="Times New Roman"/>
          <w:sz w:val="24"/>
          <w:szCs w:val="24"/>
        </w:rPr>
        <w:t xml:space="preserve"> </w:t>
      </w:r>
      <w:r w:rsidR="00A64C3C">
        <w:rPr>
          <w:rFonts w:ascii="Times New Roman" w:hAnsi="Times New Roman" w:cs="Times New Roman"/>
          <w:sz w:val="24"/>
          <w:szCs w:val="24"/>
        </w:rPr>
        <w:t>Maroš</w:t>
      </w:r>
      <w:r w:rsidR="00A64C3C" w:rsidRPr="00A64C3C">
        <w:rPr>
          <w:rFonts w:ascii="Times New Roman" w:hAnsi="Times New Roman" w:cs="Times New Roman"/>
          <w:sz w:val="24"/>
          <w:szCs w:val="24"/>
        </w:rPr>
        <w:t xml:space="preserve"> </w:t>
      </w:r>
      <w:proofErr w:type="spellStart"/>
      <w:r w:rsidR="00FC298E">
        <w:rPr>
          <w:rFonts w:ascii="Times New Roman" w:hAnsi="Times New Roman" w:cs="Times New Roman"/>
          <w:sz w:val="24"/>
          <w:szCs w:val="24"/>
        </w:rPr>
        <w:t>Matiaško</w:t>
      </w:r>
      <w:proofErr w:type="spellEnd"/>
      <w:r w:rsidR="00FC298E">
        <w:rPr>
          <w:rFonts w:ascii="Times New Roman" w:hAnsi="Times New Roman" w:cs="Times New Roman"/>
          <w:sz w:val="24"/>
          <w:szCs w:val="24"/>
        </w:rPr>
        <w:t xml:space="preserve"> </w:t>
      </w:r>
      <w:r w:rsidR="00A64C3C">
        <w:rPr>
          <w:rFonts w:ascii="Times New Roman" w:hAnsi="Times New Roman" w:cs="Times New Roman"/>
          <w:sz w:val="24"/>
          <w:szCs w:val="24"/>
        </w:rPr>
        <w:t>(Výbor pro práva dítěte)</w:t>
      </w:r>
    </w:p>
    <w:p w:rsidR="00B413C5" w:rsidRPr="00B413C5" w:rsidRDefault="00B413C5" w:rsidP="007B6FDB">
      <w:pPr>
        <w:spacing w:line="240" w:lineRule="auto"/>
        <w:jc w:val="both"/>
        <w:rPr>
          <w:rFonts w:ascii="Times New Roman" w:hAnsi="Times New Roman" w:cs="Times New Roman"/>
          <w:sz w:val="24"/>
          <w:szCs w:val="24"/>
        </w:rPr>
      </w:pPr>
      <w:r w:rsidRPr="00B413C5">
        <w:rPr>
          <w:rFonts w:ascii="Times New Roman" w:hAnsi="Times New Roman" w:cs="Times New Roman"/>
          <w:sz w:val="24"/>
          <w:szCs w:val="24"/>
          <w:u w:val="single"/>
        </w:rPr>
        <w:t>Sekretariát Rady:</w:t>
      </w:r>
      <w:r w:rsidRPr="00B413C5">
        <w:rPr>
          <w:rFonts w:ascii="Times New Roman" w:hAnsi="Times New Roman" w:cs="Times New Roman"/>
          <w:sz w:val="24"/>
          <w:szCs w:val="24"/>
        </w:rPr>
        <w:t xml:space="preserve"> Jakub </w:t>
      </w:r>
      <w:proofErr w:type="spellStart"/>
      <w:r w:rsidRPr="00B413C5">
        <w:rPr>
          <w:rFonts w:ascii="Times New Roman" w:hAnsi="Times New Roman" w:cs="Times New Roman"/>
          <w:sz w:val="24"/>
          <w:szCs w:val="24"/>
        </w:rPr>
        <w:t>Machačka</w:t>
      </w:r>
      <w:proofErr w:type="spellEnd"/>
      <w:r w:rsidRPr="00B413C5">
        <w:rPr>
          <w:rFonts w:ascii="Times New Roman" w:hAnsi="Times New Roman" w:cs="Times New Roman"/>
          <w:sz w:val="24"/>
          <w:szCs w:val="24"/>
        </w:rPr>
        <w:t xml:space="preserve"> (tajemník Rady), </w:t>
      </w:r>
      <w:r w:rsidR="00165687">
        <w:rPr>
          <w:rFonts w:ascii="Times New Roman" w:hAnsi="Times New Roman" w:cs="Times New Roman"/>
          <w:sz w:val="24"/>
          <w:szCs w:val="24"/>
        </w:rPr>
        <w:t xml:space="preserve">Aneta </w:t>
      </w:r>
      <w:proofErr w:type="spellStart"/>
      <w:r w:rsidR="00165687">
        <w:rPr>
          <w:rFonts w:ascii="Times New Roman" w:hAnsi="Times New Roman" w:cs="Times New Roman"/>
          <w:sz w:val="24"/>
          <w:szCs w:val="24"/>
        </w:rPr>
        <w:t>Majerčíková</w:t>
      </w:r>
      <w:proofErr w:type="spellEnd"/>
      <w:r w:rsidR="00165687">
        <w:rPr>
          <w:rFonts w:ascii="Times New Roman" w:hAnsi="Times New Roman" w:cs="Times New Roman"/>
          <w:sz w:val="24"/>
          <w:szCs w:val="24"/>
        </w:rPr>
        <w:t xml:space="preserve">, Jana Hlaváčová, Eliška </w:t>
      </w:r>
      <w:proofErr w:type="spellStart"/>
      <w:r w:rsidR="00165687">
        <w:rPr>
          <w:rFonts w:ascii="Times New Roman" w:hAnsi="Times New Roman" w:cs="Times New Roman"/>
          <w:sz w:val="24"/>
          <w:szCs w:val="24"/>
        </w:rPr>
        <w:t>Hodysová</w:t>
      </w:r>
      <w:proofErr w:type="spellEnd"/>
      <w:r w:rsidR="00165687">
        <w:rPr>
          <w:rFonts w:ascii="Times New Roman" w:hAnsi="Times New Roman" w:cs="Times New Roman"/>
          <w:sz w:val="24"/>
          <w:szCs w:val="24"/>
        </w:rPr>
        <w:t>, Martina Štěpánková</w:t>
      </w:r>
      <w:r w:rsidR="00010A55">
        <w:rPr>
          <w:rFonts w:ascii="Times New Roman" w:hAnsi="Times New Roman" w:cs="Times New Roman"/>
          <w:sz w:val="24"/>
          <w:szCs w:val="24"/>
        </w:rPr>
        <w:t>, Andrea Baršová</w:t>
      </w:r>
    </w:p>
    <w:p w:rsidR="00165687" w:rsidRPr="00B413C5" w:rsidRDefault="00165687" w:rsidP="007B6FDB">
      <w:pPr>
        <w:spacing w:line="240" w:lineRule="auto"/>
        <w:jc w:val="both"/>
        <w:rPr>
          <w:rFonts w:ascii="Times New Roman" w:hAnsi="Times New Roman" w:cs="Times New Roman"/>
          <w:sz w:val="24"/>
          <w:szCs w:val="24"/>
        </w:rPr>
      </w:pPr>
      <w:r>
        <w:rPr>
          <w:rFonts w:ascii="Times New Roman" w:hAnsi="Times New Roman" w:cs="Times New Roman"/>
          <w:sz w:val="24"/>
          <w:szCs w:val="24"/>
        </w:rPr>
        <w:t>Jednání vedl</w:t>
      </w:r>
      <w:r w:rsidR="007D5EBA" w:rsidRPr="00B413C5">
        <w:rPr>
          <w:rFonts w:ascii="Times New Roman" w:hAnsi="Times New Roman" w:cs="Times New Roman"/>
          <w:sz w:val="24"/>
          <w:szCs w:val="24"/>
        </w:rPr>
        <w:t xml:space="preserve"> </w:t>
      </w:r>
      <w:r>
        <w:rPr>
          <w:rFonts w:ascii="Times New Roman" w:hAnsi="Times New Roman" w:cs="Times New Roman"/>
          <w:sz w:val="24"/>
          <w:szCs w:val="24"/>
        </w:rPr>
        <w:t xml:space="preserve">předseda Rady </w:t>
      </w:r>
      <w:r w:rsidR="007D5EBA" w:rsidRPr="00B413C5">
        <w:rPr>
          <w:rFonts w:ascii="Times New Roman" w:hAnsi="Times New Roman" w:cs="Times New Roman"/>
          <w:sz w:val="24"/>
          <w:szCs w:val="24"/>
        </w:rPr>
        <w:t>J. Dienstbier</w:t>
      </w:r>
      <w:r>
        <w:rPr>
          <w:rFonts w:ascii="Times New Roman" w:hAnsi="Times New Roman" w:cs="Times New Roman"/>
          <w:sz w:val="24"/>
          <w:szCs w:val="24"/>
        </w:rPr>
        <w:t xml:space="preserve">. </w:t>
      </w:r>
    </w:p>
    <w:p w:rsidR="007D5EBA" w:rsidRDefault="00165687" w:rsidP="007B6FDB">
      <w:pPr>
        <w:tabs>
          <w:tab w:val="left" w:pos="0"/>
        </w:tabs>
        <w:spacing w:line="240" w:lineRule="auto"/>
        <w:jc w:val="both"/>
        <w:rPr>
          <w:rFonts w:ascii="Times New Roman" w:hAnsi="Times New Roman" w:cs="Times New Roman"/>
          <w:sz w:val="24"/>
          <w:szCs w:val="24"/>
        </w:rPr>
      </w:pPr>
      <w:r w:rsidRPr="00165687">
        <w:rPr>
          <w:rFonts w:ascii="Times New Roman" w:hAnsi="Times New Roman" w:cs="Times New Roman"/>
          <w:sz w:val="24"/>
          <w:szCs w:val="24"/>
        </w:rPr>
        <w:t xml:space="preserve">Na začátku jednání </w:t>
      </w:r>
      <w:r w:rsidRPr="00B413C5">
        <w:rPr>
          <w:rFonts w:ascii="Times New Roman" w:hAnsi="Times New Roman" w:cs="Times New Roman"/>
          <w:sz w:val="24"/>
          <w:szCs w:val="24"/>
        </w:rPr>
        <w:t xml:space="preserve">bylo </w:t>
      </w:r>
      <w:r w:rsidR="007D5EBA" w:rsidRPr="00B413C5">
        <w:rPr>
          <w:rFonts w:ascii="Times New Roman" w:hAnsi="Times New Roman" w:cs="Times New Roman"/>
          <w:sz w:val="24"/>
          <w:szCs w:val="24"/>
        </w:rPr>
        <w:t xml:space="preserve">přítomno </w:t>
      </w:r>
      <w:r w:rsidR="00091A2C">
        <w:rPr>
          <w:rFonts w:ascii="Times New Roman" w:hAnsi="Times New Roman" w:cs="Times New Roman"/>
          <w:sz w:val="24"/>
          <w:szCs w:val="24"/>
        </w:rPr>
        <w:t>15</w:t>
      </w:r>
      <w:r>
        <w:rPr>
          <w:rFonts w:ascii="Times New Roman" w:hAnsi="Times New Roman" w:cs="Times New Roman"/>
          <w:sz w:val="24"/>
          <w:szCs w:val="24"/>
        </w:rPr>
        <w:t xml:space="preserve"> členů s hlasovacím právem a Rada byla tedy usnášeníschopná.</w:t>
      </w:r>
      <w:r w:rsidR="00452CE6" w:rsidRPr="00B413C5">
        <w:rPr>
          <w:rFonts w:ascii="Times New Roman" w:hAnsi="Times New Roman" w:cs="Times New Roman"/>
          <w:sz w:val="24"/>
          <w:szCs w:val="24"/>
        </w:rPr>
        <w:t xml:space="preserve"> </w:t>
      </w:r>
    </w:p>
    <w:p w:rsidR="00196B30" w:rsidRDefault="00196B30" w:rsidP="007B6FDB">
      <w:pPr>
        <w:spacing w:after="240" w:line="240" w:lineRule="auto"/>
        <w:ind w:right="-142"/>
        <w:jc w:val="both"/>
        <w:rPr>
          <w:rFonts w:ascii="Times New Roman" w:hAnsi="Times New Roman" w:cs="Times New Roman"/>
          <w:bCs/>
          <w:sz w:val="24"/>
        </w:rPr>
      </w:pPr>
      <w:r w:rsidRPr="00196B30">
        <w:rPr>
          <w:rFonts w:ascii="Times New Roman" w:hAnsi="Times New Roman" w:cs="Times New Roman"/>
          <w:bCs/>
          <w:sz w:val="24"/>
        </w:rPr>
        <w:t xml:space="preserve">L. Majerčík upozornil na naddimenzování programu a jeho </w:t>
      </w:r>
      <w:r w:rsidR="00A61A19">
        <w:rPr>
          <w:rFonts w:ascii="Times New Roman" w:hAnsi="Times New Roman" w:cs="Times New Roman"/>
          <w:bCs/>
          <w:sz w:val="24"/>
        </w:rPr>
        <w:t>dlouhé trvání, a tedy pravděpodobnější pokles</w:t>
      </w:r>
      <w:r w:rsidRPr="00196B30">
        <w:rPr>
          <w:rFonts w:ascii="Times New Roman" w:hAnsi="Times New Roman" w:cs="Times New Roman"/>
          <w:bCs/>
          <w:sz w:val="24"/>
        </w:rPr>
        <w:t xml:space="preserve"> usnášeníschopnost</w:t>
      </w:r>
      <w:r w:rsidR="00A61A19">
        <w:rPr>
          <w:rFonts w:ascii="Times New Roman" w:hAnsi="Times New Roman" w:cs="Times New Roman"/>
          <w:bCs/>
          <w:sz w:val="24"/>
        </w:rPr>
        <w:t>i v průběhu jednání</w:t>
      </w:r>
      <w:r w:rsidRPr="00196B30">
        <w:rPr>
          <w:rFonts w:ascii="Times New Roman" w:hAnsi="Times New Roman" w:cs="Times New Roman"/>
          <w:bCs/>
          <w:sz w:val="24"/>
        </w:rPr>
        <w:t xml:space="preserve">. Jako tipy do budoucna uvedl kratší jednání např. v rozmezí 9 – 12 či 13 hodin, průběžnější zasílání zápisů z předchozích </w:t>
      </w:r>
      <w:r w:rsidR="00A61A19">
        <w:rPr>
          <w:rFonts w:ascii="Times New Roman" w:hAnsi="Times New Roman" w:cs="Times New Roman"/>
          <w:bCs/>
          <w:sz w:val="24"/>
        </w:rPr>
        <w:t xml:space="preserve">zasedání a větší prostor </w:t>
      </w:r>
      <w:r w:rsidRPr="00196B30">
        <w:rPr>
          <w:rFonts w:ascii="Times New Roman" w:hAnsi="Times New Roman" w:cs="Times New Roman"/>
          <w:bCs/>
          <w:sz w:val="24"/>
        </w:rPr>
        <w:t>mezi zasedáními, aby byla stano</w:t>
      </w:r>
      <w:r w:rsidR="00A61A19">
        <w:rPr>
          <w:rFonts w:ascii="Times New Roman" w:hAnsi="Times New Roman" w:cs="Times New Roman"/>
          <w:bCs/>
          <w:sz w:val="24"/>
        </w:rPr>
        <w:t xml:space="preserve">viska rezortů rozeslána členům </w:t>
      </w:r>
      <w:r w:rsidRPr="00196B30">
        <w:rPr>
          <w:rFonts w:ascii="Times New Roman" w:hAnsi="Times New Roman" w:cs="Times New Roman"/>
          <w:bCs/>
          <w:sz w:val="24"/>
        </w:rPr>
        <w:t xml:space="preserve">Rady předem. </w:t>
      </w:r>
      <w:r w:rsidR="0040556D">
        <w:rPr>
          <w:rFonts w:ascii="Times New Roman" w:hAnsi="Times New Roman" w:cs="Times New Roman"/>
          <w:bCs/>
          <w:sz w:val="24"/>
        </w:rPr>
        <w:t>Předseda Rady</w:t>
      </w:r>
      <w:r w:rsidRPr="00196B30">
        <w:rPr>
          <w:rFonts w:ascii="Times New Roman" w:hAnsi="Times New Roman" w:cs="Times New Roman"/>
          <w:bCs/>
          <w:sz w:val="24"/>
        </w:rPr>
        <w:t xml:space="preserve"> s J. </w:t>
      </w:r>
      <w:proofErr w:type="spellStart"/>
      <w:r w:rsidRPr="00196B30">
        <w:rPr>
          <w:rFonts w:ascii="Times New Roman" w:hAnsi="Times New Roman" w:cs="Times New Roman"/>
          <w:bCs/>
          <w:sz w:val="24"/>
        </w:rPr>
        <w:t>Machačkou</w:t>
      </w:r>
      <w:proofErr w:type="spellEnd"/>
      <w:r w:rsidRPr="00196B30">
        <w:rPr>
          <w:rFonts w:ascii="Times New Roman" w:hAnsi="Times New Roman" w:cs="Times New Roman"/>
          <w:bCs/>
          <w:sz w:val="24"/>
        </w:rPr>
        <w:t xml:space="preserve"> uvedli k podobě programu, že jedinou další variantou vzhledem k počtu podnětů </w:t>
      </w:r>
      <w:r w:rsidR="00A61A19">
        <w:rPr>
          <w:rFonts w:ascii="Times New Roman" w:hAnsi="Times New Roman" w:cs="Times New Roman"/>
          <w:bCs/>
          <w:sz w:val="24"/>
        </w:rPr>
        <w:t xml:space="preserve">jsou </w:t>
      </w:r>
      <w:r w:rsidRPr="00196B30">
        <w:rPr>
          <w:rFonts w:ascii="Times New Roman" w:hAnsi="Times New Roman" w:cs="Times New Roman"/>
          <w:bCs/>
          <w:sz w:val="24"/>
        </w:rPr>
        <w:t xml:space="preserve">kratší, avšak častější zasedání. Je otázkou, zda by toto řešení bylo pro členy příznivější. J. </w:t>
      </w:r>
      <w:proofErr w:type="spellStart"/>
      <w:r w:rsidRPr="00196B30">
        <w:rPr>
          <w:rFonts w:ascii="Times New Roman" w:hAnsi="Times New Roman" w:cs="Times New Roman"/>
          <w:bCs/>
          <w:sz w:val="24"/>
        </w:rPr>
        <w:t>Machačka</w:t>
      </w:r>
      <w:proofErr w:type="spellEnd"/>
      <w:r w:rsidRPr="00196B30">
        <w:rPr>
          <w:rFonts w:ascii="Times New Roman" w:hAnsi="Times New Roman" w:cs="Times New Roman"/>
          <w:bCs/>
          <w:sz w:val="24"/>
        </w:rPr>
        <w:t xml:space="preserve"> uvedl, že zpoždění v zápisech bylo způsobeno vytížeností sekretariátu, jehož personální problémy jsou však nyní již vyřešeny. Stanoviska byla ve většině dodána předem a o tento trend se bude sekretariát nadále snažit.  </w:t>
      </w:r>
    </w:p>
    <w:p w:rsidR="007A78CC" w:rsidRPr="00196B30" w:rsidRDefault="007A78CC"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Příchodem J. Gjuričové počet hlasujících stoupl na 16. </w:t>
      </w:r>
    </w:p>
    <w:p w:rsidR="007A78CC" w:rsidRDefault="007A78CC" w:rsidP="007B6FDB">
      <w:pPr>
        <w:spacing w:line="240" w:lineRule="auto"/>
        <w:jc w:val="both"/>
        <w:rPr>
          <w:rFonts w:ascii="Times New Roman" w:hAnsi="Times New Roman" w:cs="Times New Roman"/>
          <w:sz w:val="24"/>
          <w:szCs w:val="24"/>
        </w:rPr>
      </w:pPr>
      <w:r>
        <w:rPr>
          <w:rFonts w:ascii="Times New Roman" w:hAnsi="Times New Roman" w:cs="Times New Roman"/>
          <w:sz w:val="24"/>
          <w:szCs w:val="24"/>
        </w:rPr>
        <w:t>Program byl navržen v následující podobě:</w:t>
      </w:r>
    </w:p>
    <w:p w:rsidR="007A78CC" w:rsidRPr="009F2B70" w:rsidRDefault="007A78CC" w:rsidP="007B6FDB">
      <w:pPr>
        <w:numPr>
          <w:ilvl w:val="0"/>
          <w:numId w:val="8"/>
        </w:numPr>
        <w:spacing w:after="240" w:line="240" w:lineRule="auto"/>
        <w:ind w:right="-142"/>
        <w:jc w:val="both"/>
        <w:rPr>
          <w:rFonts w:ascii="Times New Roman" w:hAnsi="Times New Roman" w:cs="Times New Roman"/>
          <w:b/>
          <w:bCs/>
          <w:sz w:val="24"/>
        </w:rPr>
      </w:pPr>
      <w:r w:rsidRPr="009F2B70">
        <w:rPr>
          <w:rFonts w:ascii="Times New Roman" w:hAnsi="Times New Roman" w:cs="Times New Roman"/>
          <w:b/>
          <w:bCs/>
          <w:sz w:val="24"/>
        </w:rPr>
        <w:t>Změny v pojetí a fungování výborů Rady</w:t>
      </w:r>
    </w:p>
    <w:p w:rsidR="007A78CC" w:rsidRPr="009F2B70" w:rsidRDefault="007A78CC" w:rsidP="007B6FDB">
      <w:pPr>
        <w:numPr>
          <w:ilvl w:val="0"/>
          <w:numId w:val="8"/>
        </w:numPr>
        <w:spacing w:after="240" w:line="240" w:lineRule="auto"/>
        <w:ind w:right="-142"/>
        <w:jc w:val="both"/>
        <w:rPr>
          <w:rFonts w:ascii="Times New Roman" w:hAnsi="Times New Roman" w:cs="Times New Roman"/>
          <w:b/>
          <w:bCs/>
          <w:sz w:val="24"/>
        </w:rPr>
      </w:pPr>
      <w:r w:rsidRPr="009F2B70">
        <w:rPr>
          <w:rFonts w:ascii="Times New Roman" w:hAnsi="Times New Roman" w:cs="Times New Roman"/>
          <w:b/>
          <w:bCs/>
          <w:sz w:val="24"/>
        </w:rPr>
        <w:t>Podnět Výboru pro práva cizinců k účasti cizinců na veřejném a politickém životě</w:t>
      </w:r>
    </w:p>
    <w:p w:rsidR="007A78CC" w:rsidRPr="009F2B70" w:rsidRDefault="007A78CC" w:rsidP="007B6FDB">
      <w:pPr>
        <w:numPr>
          <w:ilvl w:val="0"/>
          <w:numId w:val="8"/>
        </w:numPr>
        <w:spacing w:after="240" w:line="240" w:lineRule="auto"/>
        <w:ind w:right="-142"/>
        <w:jc w:val="both"/>
        <w:rPr>
          <w:rFonts w:ascii="Times New Roman" w:hAnsi="Times New Roman" w:cs="Times New Roman"/>
          <w:b/>
          <w:bCs/>
          <w:sz w:val="24"/>
        </w:rPr>
      </w:pPr>
      <w:r w:rsidRPr="009F2B70">
        <w:rPr>
          <w:rFonts w:ascii="Times New Roman" w:hAnsi="Times New Roman" w:cs="Times New Roman"/>
          <w:b/>
          <w:bCs/>
          <w:sz w:val="24"/>
        </w:rPr>
        <w:t>Podnět Výboru pro práva cizinců ke starobním důchodům azylantů</w:t>
      </w:r>
    </w:p>
    <w:p w:rsidR="007A78CC" w:rsidRPr="009F2B70" w:rsidRDefault="007A78CC" w:rsidP="007B6FDB">
      <w:pPr>
        <w:numPr>
          <w:ilvl w:val="0"/>
          <w:numId w:val="8"/>
        </w:numPr>
        <w:spacing w:after="240" w:line="240" w:lineRule="auto"/>
        <w:ind w:right="-142"/>
        <w:jc w:val="both"/>
        <w:rPr>
          <w:rFonts w:ascii="Times New Roman" w:hAnsi="Times New Roman" w:cs="Times New Roman"/>
          <w:b/>
          <w:bCs/>
          <w:sz w:val="24"/>
        </w:rPr>
      </w:pPr>
      <w:r w:rsidRPr="009F2B70">
        <w:rPr>
          <w:rFonts w:ascii="Times New Roman" w:hAnsi="Times New Roman" w:cs="Times New Roman"/>
          <w:b/>
          <w:bCs/>
          <w:sz w:val="24"/>
        </w:rPr>
        <w:t>Podnět Výboru pro práva dítěte k právům dětí mladších 15 let v řízení o činu jinak trestném</w:t>
      </w:r>
    </w:p>
    <w:p w:rsidR="007A78CC" w:rsidRDefault="007A78CC" w:rsidP="007B6FDB">
      <w:pPr>
        <w:numPr>
          <w:ilvl w:val="0"/>
          <w:numId w:val="8"/>
        </w:numPr>
        <w:spacing w:after="240" w:line="240" w:lineRule="auto"/>
        <w:ind w:right="-142"/>
        <w:jc w:val="both"/>
        <w:rPr>
          <w:rFonts w:ascii="Times New Roman" w:hAnsi="Times New Roman" w:cs="Times New Roman"/>
          <w:b/>
          <w:bCs/>
          <w:sz w:val="24"/>
        </w:rPr>
      </w:pPr>
      <w:r w:rsidRPr="009F2B70">
        <w:rPr>
          <w:rFonts w:ascii="Times New Roman" w:hAnsi="Times New Roman" w:cs="Times New Roman"/>
          <w:b/>
          <w:bCs/>
          <w:sz w:val="24"/>
        </w:rPr>
        <w:t>Různé</w:t>
      </w:r>
    </w:p>
    <w:p w:rsidR="006E08F5" w:rsidRDefault="007A78CC"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Program byl</w:t>
      </w:r>
      <w:r w:rsidR="006E08F5">
        <w:rPr>
          <w:rFonts w:ascii="Times New Roman" w:hAnsi="Times New Roman" w:cs="Times New Roman"/>
          <w:bCs/>
          <w:sz w:val="24"/>
        </w:rPr>
        <w:t xml:space="preserve"> </w:t>
      </w:r>
      <w:r w:rsidR="006E08F5" w:rsidRPr="00693844">
        <w:rPr>
          <w:rFonts w:ascii="Times New Roman" w:hAnsi="Times New Roman" w:cs="Times New Roman"/>
          <w:bCs/>
          <w:sz w:val="24"/>
        </w:rPr>
        <w:t>schválen (16 pro, 0 proti, 0 se zdržel).</w:t>
      </w:r>
    </w:p>
    <w:p w:rsidR="009F2B70" w:rsidRDefault="009F2B70" w:rsidP="007B6FDB">
      <w:pPr>
        <w:numPr>
          <w:ilvl w:val="0"/>
          <w:numId w:val="9"/>
        </w:numPr>
        <w:spacing w:after="240" w:line="240" w:lineRule="auto"/>
        <w:ind w:right="-142"/>
        <w:jc w:val="both"/>
        <w:rPr>
          <w:rFonts w:ascii="Times New Roman" w:hAnsi="Times New Roman" w:cs="Times New Roman"/>
          <w:b/>
          <w:bCs/>
          <w:sz w:val="24"/>
        </w:rPr>
      </w:pPr>
      <w:r w:rsidRPr="009F2B70">
        <w:rPr>
          <w:rFonts w:ascii="Times New Roman" w:hAnsi="Times New Roman" w:cs="Times New Roman"/>
          <w:b/>
          <w:bCs/>
          <w:sz w:val="24"/>
        </w:rPr>
        <w:lastRenderedPageBreak/>
        <w:t>Změny v pojetí a fungování výborů Rady</w:t>
      </w:r>
    </w:p>
    <w:p w:rsidR="00091A2C" w:rsidRDefault="00CE4FA7" w:rsidP="007B6FDB">
      <w:pPr>
        <w:spacing w:after="240" w:line="240" w:lineRule="auto"/>
        <w:ind w:right="-142"/>
        <w:jc w:val="both"/>
        <w:rPr>
          <w:rFonts w:ascii="Times New Roman" w:hAnsi="Times New Roman" w:cs="Times New Roman"/>
          <w:bCs/>
          <w:sz w:val="24"/>
        </w:rPr>
      </w:pPr>
      <w:r w:rsidRPr="00CE4FA7">
        <w:rPr>
          <w:rFonts w:ascii="Times New Roman" w:hAnsi="Times New Roman" w:cs="Times New Roman"/>
          <w:bCs/>
          <w:sz w:val="24"/>
        </w:rPr>
        <w:t xml:space="preserve">Východiska a cíle reformy Rady uvedl její předseda J. Dienstbier. </w:t>
      </w:r>
      <w:r w:rsidR="00003363">
        <w:rPr>
          <w:rFonts w:ascii="Times New Roman" w:hAnsi="Times New Roman" w:cs="Times New Roman"/>
          <w:bCs/>
          <w:sz w:val="24"/>
        </w:rPr>
        <w:t>Za</w:t>
      </w:r>
      <w:r>
        <w:rPr>
          <w:rFonts w:ascii="Times New Roman" w:hAnsi="Times New Roman" w:cs="Times New Roman"/>
          <w:bCs/>
          <w:sz w:val="24"/>
        </w:rPr>
        <w:t xml:space="preserve"> klíčové principy </w:t>
      </w:r>
      <w:r w:rsidR="00727422">
        <w:rPr>
          <w:rFonts w:ascii="Times New Roman" w:hAnsi="Times New Roman" w:cs="Times New Roman"/>
          <w:bCs/>
          <w:sz w:val="24"/>
        </w:rPr>
        <w:t>fungování Rady označil vysokou</w:t>
      </w:r>
      <w:r w:rsidR="00003363">
        <w:rPr>
          <w:rFonts w:ascii="Times New Roman" w:hAnsi="Times New Roman" w:cs="Times New Roman"/>
          <w:bCs/>
          <w:sz w:val="24"/>
        </w:rPr>
        <w:t xml:space="preserve"> odbornost</w:t>
      </w:r>
      <w:r w:rsidR="00727422">
        <w:rPr>
          <w:rFonts w:ascii="Times New Roman" w:hAnsi="Times New Roman" w:cs="Times New Roman"/>
          <w:bCs/>
          <w:sz w:val="24"/>
        </w:rPr>
        <w:t xml:space="preserve"> a princip participace. </w:t>
      </w:r>
      <w:r w:rsidR="001E79FB">
        <w:rPr>
          <w:rFonts w:ascii="Times New Roman" w:hAnsi="Times New Roman" w:cs="Times New Roman"/>
          <w:bCs/>
          <w:sz w:val="24"/>
        </w:rPr>
        <w:t xml:space="preserve">Požadavek na vyšší profesionalizaci a zajištění odborného aparátu ve státní správě se zvyšuje společně s nároky na činnost výborů. Zároveň je třeba reagovat na extrémní pod-dimenzovanost vládních rad v oblasti lidských práv. </w:t>
      </w:r>
      <w:r w:rsidR="00E014E1">
        <w:rPr>
          <w:rFonts w:ascii="Times New Roman" w:hAnsi="Times New Roman" w:cs="Times New Roman"/>
          <w:bCs/>
          <w:sz w:val="24"/>
        </w:rPr>
        <w:t xml:space="preserve">S cílem zachování principů vysoké odbornosti a aktivní participace občanské společnosti a dalších důležitých hráčů se navrhuje zredukovat počet výborů a jejich přeměna v užší odborné skupiny, aby bylo možné zajistit odbornou podporu pro jejich činnost. Členy výborů budou jako dosud zástupci státní správy a občanské společnosti s tím, že nyní bude kladen vyšší důraz na odbornost </w:t>
      </w:r>
      <w:r w:rsidR="00143DEE">
        <w:rPr>
          <w:rFonts w:ascii="Times New Roman" w:hAnsi="Times New Roman" w:cs="Times New Roman"/>
          <w:bCs/>
          <w:sz w:val="24"/>
        </w:rPr>
        <w:t xml:space="preserve">než na reprezentativnost </w:t>
      </w:r>
      <w:r w:rsidR="00E014E1">
        <w:rPr>
          <w:rFonts w:ascii="Times New Roman" w:hAnsi="Times New Roman" w:cs="Times New Roman"/>
          <w:bCs/>
          <w:sz w:val="24"/>
        </w:rPr>
        <w:t xml:space="preserve">při jejím zachování. Cílem je větší efektivita práce samotných výborů i sekretariátu Rady. Výbory se budou zabývat základními lidskými právy i ochranou práv určitých zranitelných skupin, které přitom nejsou předmětem zájmu jiných speciálních poradních orgánů vlády. </w:t>
      </w:r>
      <w:r w:rsidR="00685F73">
        <w:rPr>
          <w:rFonts w:ascii="Times New Roman" w:hAnsi="Times New Roman" w:cs="Times New Roman"/>
          <w:bCs/>
          <w:sz w:val="24"/>
        </w:rPr>
        <w:t>Členové skupin moh</w:t>
      </w:r>
      <w:r w:rsidR="00003363">
        <w:rPr>
          <w:rFonts w:ascii="Times New Roman" w:hAnsi="Times New Roman" w:cs="Times New Roman"/>
          <w:bCs/>
          <w:sz w:val="24"/>
        </w:rPr>
        <w:t>ou být v širší míře konzultováni</w:t>
      </w:r>
      <w:r w:rsidR="00685F73">
        <w:rPr>
          <w:rFonts w:ascii="Times New Roman" w:hAnsi="Times New Roman" w:cs="Times New Roman"/>
          <w:bCs/>
          <w:sz w:val="24"/>
        </w:rPr>
        <w:t xml:space="preserve"> ad hoc k aktuálním otázkám a problémům. K urychlení </w:t>
      </w:r>
      <w:r w:rsidR="00143DEE">
        <w:rPr>
          <w:rFonts w:ascii="Times New Roman" w:hAnsi="Times New Roman" w:cs="Times New Roman"/>
          <w:bCs/>
          <w:sz w:val="24"/>
        </w:rPr>
        <w:t>procesu se navrhuje</w:t>
      </w:r>
      <w:r w:rsidR="00685F73">
        <w:rPr>
          <w:rFonts w:ascii="Times New Roman" w:hAnsi="Times New Roman" w:cs="Times New Roman"/>
          <w:bCs/>
          <w:sz w:val="24"/>
        </w:rPr>
        <w:t xml:space="preserve"> současné výbory zrušit a zřídit výbory nové, do kterých</w:t>
      </w:r>
      <w:r w:rsidR="00143DEE">
        <w:rPr>
          <w:rFonts w:ascii="Times New Roman" w:hAnsi="Times New Roman" w:cs="Times New Roman"/>
          <w:bCs/>
          <w:sz w:val="24"/>
        </w:rPr>
        <w:t xml:space="preserve"> budou</w:t>
      </w:r>
      <w:r w:rsidR="00685F73">
        <w:rPr>
          <w:rFonts w:ascii="Times New Roman" w:hAnsi="Times New Roman" w:cs="Times New Roman"/>
          <w:bCs/>
          <w:sz w:val="24"/>
        </w:rPr>
        <w:t xml:space="preserve"> následně jmenováni členové noví podle popsaných kritérií odbornosti. </w:t>
      </w:r>
    </w:p>
    <w:p w:rsidR="0040556D" w:rsidRDefault="00003363" w:rsidP="0040556D">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A</w:t>
      </w:r>
      <w:r w:rsidR="00434218">
        <w:rPr>
          <w:rFonts w:ascii="Times New Roman" w:hAnsi="Times New Roman" w:cs="Times New Roman"/>
          <w:bCs/>
          <w:sz w:val="24"/>
        </w:rPr>
        <w:t xml:space="preserve">. </w:t>
      </w:r>
      <w:r w:rsidR="00143DEE">
        <w:rPr>
          <w:rFonts w:ascii="Times New Roman" w:hAnsi="Times New Roman" w:cs="Times New Roman"/>
          <w:bCs/>
          <w:sz w:val="24"/>
        </w:rPr>
        <w:t>Kučerová</w:t>
      </w:r>
      <w:r w:rsidR="00434218">
        <w:rPr>
          <w:rFonts w:ascii="Times New Roman" w:hAnsi="Times New Roman" w:cs="Times New Roman"/>
          <w:bCs/>
          <w:sz w:val="24"/>
        </w:rPr>
        <w:t xml:space="preserve"> podpořila návrh a požádala o doplnění názvu Výboru pro základní práva a diskriminaci o specifikaci ve smyslu předcházení diskriminaci. Na její žádost pak </w:t>
      </w:r>
      <w:r w:rsidR="0040556D">
        <w:rPr>
          <w:rFonts w:ascii="Times New Roman" w:hAnsi="Times New Roman" w:cs="Times New Roman"/>
          <w:bCs/>
          <w:sz w:val="24"/>
        </w:rPr>
        <w:t>předseda Rady</w:t>
      </w:r>
      <w:r w:rsidR="00434218">
        <w:rPr>
          <w:rFonts w:ascii="Times New Roman" w:hAnsi="Times New Roman" w:cs="Times New Roman"/>
          <w:bCs/>
          <w:sz w:val="24"/>
        </w:rPr>
        <w:t xml:space="preserve"> vysvětlil koncept pracovních skupin jako ad hoc skupin zabývajících se řešením konkrétních aktuálních lidskoprávních problémů, jako jsou např. jedno</w:t>
      </w:r>
      <w:r>
        <w:rPr>
          <w:rFonts w:ascii="Times New Roman" w:hAnsi="Times New Roman" w:cs="Times New Roman"/>
          <w:bCs/>
          <w:sz w:val="24"/>
        </w:rPr>
        <w:t>rázové legislativní záměry. A.</w:t>
      </w:r>
      <w:r w:rsidR="00434218">
        <w:rPr>
          <w:rFonts w:ascii="Times New Roman" w:hAnsi="Times New Roman" w:cs="Times New Roman"/>
          <w:bCs/>
          <w:sz w:val="24"/>
        </w:rPr>
        <w:t xml:space="preserve"> Kučerová požádala </w:t>
      </w:r>
      <w:r>
        <w:rPr>
          <w:rFonts w:ascii="Times New Roman" w:hAnsi="Times New Roman" w:cs="Times New Roman"/>
          <w:bCs/>
          <w:sz w:val="24"/>
        </w:rPr>
        <w:t xml:space="preserve">o zanesení </w:t>
      </w:r>
      <w:r w:rsidR="00434218">
        <w:rPr>
          <w:rFonts w:ascii="Times New Roman" w:hAnsi="Times New Roman" w:cs="Times New Roman"/>
          <w:bCs/>
          <w:sz w:val="24"/>
        </w:rPr>
        <w:t xml:space="preserve">upřesnění, že vytváření těchto skupin bude v kompetenci jednotlivých výborů. </w:t>
      </w:r>
      <w:r w:rsidRPr="00003363">
        <w:rPr>
          <w:rFonts w:ascii="Times New Roman" w:hAnsi="Times New Roman" w:cs="Times New Roman"/>
          <w:bCs/>
          <w:sz w:val="24"/>
        </w:rPr>
        <w:t>Z.</w:t>
      </w:r>
      <w:r>
        <w:rPr>
          <w:rFonts w:ascii="Times New Roman" w:hAnsi="Times New Roman" w:cs="Times New Roman"/>
          <w:bCs/>
          <w:sz w:val="24"/>
        </w:rPr>
        <w:t xml:space="preserve"> </w:t>
      </w:r>
      <w:proofErr w:type="spellStart"/>
      <w:r>
        <w:rPr>
          <w:rFonts w:ascii="Times New Roman" w:hAnsi="Times New Roman" w:cs="Times New Roman"/>
          <w:bCs/>
          <w:sz w:val="24"/>
        </w:rPr>
        <w:t>Nerandžič</w:t>
      </w:r>
      <w:proofErr w:type="spellEnd"/>
      <w:r w:rsidR="00434218">
        <w:rPr>
          <w:rFonts w:ascii="Times New Roman" w:hAnsi="Times New Roman" w:cs="Times New Roman"/>
          <w:bCs/>
          <w:sz w:val="24"/>
        </w:rPr>
        <w:t xml:space="preserve"> požádal o zařazení zástupce Ministerstva obrany </w:t>
      </w:r>
      <w:r w:rsidR="00143DEE">
        <w:rPr>
          <w:rFonts w:ascii="Times New Roman" w:hAnsi="Times New Roman" w:cs="Times New Roman"/>
          <w:bCs/>
          <w:sz w:val="24"/>
        </w:rPr>
        <w:t xml:space="preserve">jakožto orgánu zabývajícího se dodržováním práv a předcházení diskriminaci vojáků z povolání </w:t>
      </w:r>
      <w:r w:rsidR="00434218">
        <w:rPr>
          <w:rFonts w:ascii="Times New Roman" w:hAnsi="Times New Roman" w:cs="Times New Roman"/>
          <w:bCs/>
          <w:sz w:val="24"/>
        </w:rPr>
        <w:t>jako člena vnikajícího Výboru pro základní práv</w:t>
      </w:r>
      <w:r w:rsidR="00143DEE">
        <w:rPr>
          <w:rFonts w:ascii="Times New Roman" w:hAnsi="Times New Roman" w:cs="Times New Roman"/>
          <w:bCs/>
          <w:sz w:val="24"/>
        </w:rPr>
        <w:t>a</w:t>
      </w:r>
      <w:r w:rsidR="00434218">
        <w:rPr>
          <w:rFonts w:ascii="Times New Roman" w:hAnsi="Times New Roman" w:cs="Times New Roman"/>
          <w:bCs/>
          <w:sz w:val="24"/>
        </w:rPr>
        <w:t xml:space="preserve">. Zároveň požádal o členství zástupce ministerstva ve Výboru proti mučení vzhledem ke správě zařízení, kde jsou osoby omezeny na svobodě. </w:t>
      </w:r>
      <w:r w:rsidR="0040556D">
        <w:rPr>
          <w:rFonts w:ascii="Times New Roman" w:hAnsi="Times New Roman" w:cs="Times New Roman"/>
          <w:bCs/>
          <w:sz w:val="24"/>
        </w:rPr>
        <w:t xml:space="preserve">Podporu návrhu vyjádřili </w:t>
      </w:r>
      <w:r w:rsidR="0040556D" w:rsidRPr="00003363">
        <w:rPr>
          <w:rFonts w:ascii="Times New Roman" w:hAnsi="Times New Roman" w:cs="Times New Roman"/>
          <w:bCs/>
          <w:sz w:val="24"/>
        </w:rPr>
        <w:t>D. Pospíšil, D. Červenka a T. Vrba. D. Červenka ujistil Radu o vůli Ministerstva zahraničních věcí se dále odborně na jednáních orgánů účastnit, D. Pospíšil dále zažádal o zařazení zástupce Ministerstva práce a sociálních věcí jako člena</w:t>
      </w:r>
      <w:r w:rsidR="0040556D">
        <w:rPr>
          <w:rFonts w:ascii="Times New Roman" w:hAnsi="Times New Roman" w:cs="Times New Roman"/>
          <w:bCs/>
          <w:sz w:val="24"/>
        </w:rPr>
        <w:t xml:space="preserve"> Výboru pro sexuální menšiny. </w:t>
      </w:r>
    </w:p>
    <w:p w:rsidR="0040556D" w:rsidRDefault="0040556D" w:rsidP="0040556D">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J. </w:t>
      </w:r>
      <w:proofErr w:type="spellStart"/>
      <w:r>
        <w:rPr>
          <w:rFonts w:ascii="Times New Roman" w:hAnsi="Times New Roman" w:cs="Times New Roman"/>
          <w:bCs/>
          <w:sz w:val="24"/>
        </w:rPr>
        <w:t>Machačka</w:t>
      </w:r>
      <w:proofErr w:type="spellEnd"/>
      <w:r>
        <w:rPr>
          <w:rFonts w:ascii="Times New Roman" w:hAnsi="Times New Roman" w:cs="Times New Roman"/>
          <w:bCs/>
          <w:sz w:val="24"/>
        </w:rPr>
        <w:t xml:space="preserve"> ubezpečil všechny zástupce rezortů, že navržený výčet členů Výborů je pouze příkladný s možností následného doplnění dle potřeby. </w:t>
      </w:r>
    </w:p>
    <w:p w:rsidR="005D3BB1" w:rsidRDefault="005D3BB1"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L. Majerčík položil otáz</w:t>
      </w:r>
      <w:r w:rsidR="00003363">
        <w:rPr>
          <w:rFonts w:ascii="Times New Roman" w:hAnsi="Times New Roman" w:cs="Times New Roman"/>
          <w:bCs/>
          <w:sz w:val="24"/>
        </w:rPr>
        <w:t xml:space="preserve">ku na ustanovení nových výborů, </w:t>
      </w:r>
      <w:r>
        <w:rPr>
          <w:rFonts w:ascii="Times New Roman" w:hAnsi="Times New Roman" w:cs="Times New Roman"/>
          <w:bCs/>
          <w:sz w:val="24"/>
        </w:rPr>
        <w:t>a zda o vývoji situace mohou být členové Rady informováni, stejně jako o osud</w:t>
      </w:r>
      <w:r w:rsidR="00003363">
        <w:rPr>
          <w:rFonts w:ascii="Times New Roman" w:hAnsi="Times New Roman" w:cs="Times New Roman"/>
          <w:bCs/>
          <w:sz w:val="24"/>
        </w:rPr>
        <w:t>u podnětů Rady v rámci jednání v</w:t>
      </w:r>
      <w:r>
        <w:rPr>
          <w:rFonts w:ascii="Times New Roman" w:hAnsi="Times New Roman" w:cs="Times New Roman"/>
          <w:bCs/>
          <w:sz w:val="24"/>
        </w:rPr>
        <w:t xml:space="preserve">lády. </w:t>
      </w:r>
      <w:r w:rsidR="0040556D">
        <w:rPr>
          <w:rFonts w:ascii="Times New Roman" w:hAnsi="Times New Roman" w:cs="Times New Roman"/>
          <w:bCs/>
          <w:sz w:val="24"/>
        </w:rPr>
        <w:t>Předseda Rady</w:t>
      </w:r>
      <w:r>
        <w:rPr>
          <w:rFonts w:ascii="Times New Roman" w:hAnsi="Times New Roman" w:cs="Times New Roman"/>
          <w:bCs/>
          <w:sz w:val="24"/>
        </w:rPr>
        <w:t xml:space="preserve"> tento záměr potvrdil, jejich funkce by měla být obnovena v řádu týdnů. J. </w:t>
      </w:r>
      <w:proofErr w:type="spellStart"/>
      <w:r>
        <w:rPr>
          <w:rFonts w:ascii="Times New Roman" w:hAnsi="Times New Roman" w:cs="Times New Roman"/>
          <w:bCs/>
          <w:sz w:val="24"/>
        </w:rPr>
        <w:t>Machačka</w:t>
      </w:r>
      <w:proofErr w:type="spellEnd"/>
      <w:r>
        <w:rPr>
          <w:rFonts w:ascii="Times New Roman" w:hAnsi="Times New Roman" w:cs="Times New Roman"/>
          <w:bCs/>
          <w:sz w:val="24"/>
        </w:rPr>
        <w:t xml:space="preserve"> doplnil, že jelikož se výbory zrušují k 30. 11. a nové zřizují k 1. 12., nedojde formálně k žádnému prodlení. </w:t>
      </w:r>
    </w:p>
    <w:p w:rsidR="00E63D3A" w:rsidRDefault="00E63D3A" w:rsidP="007B6FDB">
      <w:pPr>
        <w:spacing w:after="240" w:line="240" w:lineRule="auto"/>
        <w:ind w:right="-142"/>
        <w:jc w:val="both"/>
        <w:rPr>
          <w:rFonts w:ascii="Times New Roman" w:hAnsi="Times New Roman" w:cs="Times New Roman"/>
          <w:bCs/>
          <w:sz w:val="24"/>
        </w:rPr>
      </w:pPr>
      <w:r w:rsidRPr="00003363">
        <w:rPr>
          <w:rFonts w:ascii="Times New Roman" w:hAnsi="Times New Roman" w:cs="Times New Roman"/>
          <w:bCs/>
          <w:sz w:val="24"/>
        </w:rPr>
        <w:t>K. Bendová</w:t>
      </w:r>
      <w:r>
        <w:rPr>
          <w:rFonts w:ascii="Times New Roman" w:hAnsi="Times New Roman" w:cs="Times New Roman"/>
          <w:bCs/>
          <w:sz w:val="24"/>
        </w:rPr>
        <w:t xml:space="preserve"> vyslovila politování nad zr</w:t>
      </w:r>
      <w:r w:rsidR="006F02D2">
        <w:rPr>
          <w:rFonts w:ascii="Times New Roman" w:hAnsi="Times New Roman" w:cs="Times New Roman"/>
          <w:bCs/>
          <w:sz w:val="24"/>
        </w:rPr>
        <w:t>ušením Výboru pro biomedicínu s ohledem na problematiku DNA</w:t>
      </w:r>
      <w:r w:rsidR="006F132D">
        <w:rPr>
          <w:rFonts w:ascii="Times New Roman" w:hAnsi="Times New Roman" w:cs="Times New Roman"/>
          <w:bCs/>
          <w:sz w:val="24"/>
        </w:rPr>
        <w:t>, dále zrušení Výboru pro hospodářská, sociální a kulturní práva při množství problematiky v</w:t>
      </w:r>
      <w:r w:rsidR="006F02D2">
        <w:rPr>
          <w:rFonts w:ascii="Times New Roman" w:hAnsi="Times New Roman" w:cs="Times New Roman"/>
          <w:bCs/>
          <w:sz w:val="24"/>
        </w:rPr>
        <w:t xml:space="preserve"> sociální oblasti </w:t>
      </w:r>
      <w:r w:rsidR="006F132D">
        <w:rPr>
          <w:rFonts w:ascii="Times New Roman" w:hAnsi="Times New Roman" w:cs="Times New Roman"/>
          <w:bCs/>
          <w:sz w:val="24"/>
        </w:rPr>
        <w:t>a nakonec vznesla pochybnost o smyslu Výboru pro sexuální menšiny při existenci antidiskriminačního zákona</w:t>
      </w:r>
      <w:r w:rsidR="00AE1ACD">
        <w:rPr>
          <w:rFonts w:ascii="Times New Roman" w:hAnsi="Times New Roman" w:cs="Times New Roman"/>
          <w:bCs/>
          <w:sz w:val="24"/>
        </w:rPr>
        <w:t xml:space="preserve"> a navržené působnosti výboru, která by mohla spadat do výboru pro předcházení diskriminaci. Naopak se vyslovila pro zřízení Výboru pro rodinu, resp. pro </w:t>
      </w:r>
      <w:r w:rsidR="00317EFA">
        <w:rPr>
          <w:rFonts w:ascii="Times New Roman" w:hAnsi="Times New Roman" w:cs="Times New Roman"/>
          <w:bCs/>
          <w:sz w:val="24"/>
        </w:rPr>
        <w:t>ženy</w:t>
      </w:r>
      <w:r w:rsidR="00143DEE">
        <w:rPr>
          <w:rFonts w:ascii="Times New Roman" w:hAnsi="Times New Roman" w:cs="Times New Roman"/>
          <w:bCs/>
          <w:sz w:val="24"/>
        </w:rPr>
        <w:t>,</w:t>
      </w:r>
      <w:r w:rsidR="00317EFA">
        <w:rPr>
          <w:rFonts w:ascii="Times New Roman" w:hAnsi="Times New Roman" w:cs="Times New Roman"/>
          <w:bCs/>
          <w:sz w:val="24"/>
        </w:rPr>
        <w:t xml:space="preserve"> </w:t>
      </w:r>
      <w:r w:rsidR="006F02D2">
        <w:rPr>
          <w:rFonts w:ascii="Times New Roman" w:hAnsi="Times New Roman" w:cs="Times New Roman"/>
          <w:bCs/>
          <w:sz w:val="24"/>
        </w:rPr>
        <w:t xml:space="preserve">a tematiku </w:t>
      </w:r>
      <w:r w:rsidR="00317EFA">
        <w:rPr>
          <w:rFonts w:ascii="Times New Roman" w:hAnsi="Times New Roman" w:cs="Times New Roman"/>
          <w:bCs/>
          <w:sz w:val="24"/>
        </w:rPr>
        <w:t xml:space="preserve">slaďování pracovního a osobního života. </w:t>
      </w:r>
    </w:p>
    <w:p w:rsidR="00E01D60" w:rsidRDefault="0040556D"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Předseda Rady</w:t>
      </w:r>
      <w:r w:rsidR="00E01D60">
        <w:rPr>
          <w:rFonts w:ascii="Times New Roman" w:hAnsi="Times New Roman" w:cs="Times New Roman"/>
          <w:bCs/>
          <w:sz w:val="24"/>
        </w:rPr>
        <w:t xml:space="preserve"> vysvětlil existenci Výboru pro sexuální menšiny jako orgánu věnujícího se právům skupin, kterým se na úrovni exekutivy z lidskoprávního hlediska</w:t>
      </w:r>
      <w:r w:rsidR="00F2448A" w:rsidRPr="00F2448A">
        <w:rPr>
          <w:rFonts w:ascii="Times New Roman" w:hAnsi="Times New Roman" w:cs="Times New Roman"/>
          <w:bCs/>
          <w:sz w:val="24"/>
        </w:rPr>
        <w:t xml:space="preserve"> </w:t>
      </w:r>
      <w:r w:rsidR="00F2448A">
        <w:rPr>
          <w:rFonts w:ascii="Times New Roman" w:hAnsi="Times New Roman" w:cs="Times New Roman"/>
          <w:bCs/>
          <w:sz w:val="24"/>
        </w:rPr>
        <w:t>nevěnuje nikdo jiný</w:t>
      </w:r>
      <w:r w:rsidR="00E01D60">
        <w:rPr>
          <w:rFonts w:ascii="Times New Roman" w:hAnsi="Times New Roman" w:cs="Times New Roman"/>
          <w:bCs/>
          <w:sz w:val="24"/>
        </w:rPr>
        <w:t xml:space="preserve">. </w:t>
      </w:r>
      <w:r w:rsidR="00F2448A">
        <w:rPr>
          <w:rFonts w:ascii="Times New Roman" w:hAnsi="Times New Roman" w:cs="Times New Roman"/>
          <w:bCs/>
          <w:sz w:val="24"/>
        </w:rPr>
        <w:t xml:space="preserve">K výboru pro rodinu a otázce žen </w:t>
      </w:r>
      <w:r w:rsidR="00567512">
        <w:rPr>
          <w:rFonts w:ascii="Times New Roman" w:hAnsi="Times New Roman" w:cs="Times New Roman"/>
          <w:bCs/>
          <w:sz w:val="24"/>
        </w:rPr>
        <w:t>již existuje Oddělení</w:t>
      </w:r>
      <w:r w:rsidR="00B14D72">
        <w:rPr>
          <w:rFonts w:ascii="Times New Roman" w:hAnsi="Times New Roman" w:cs="Times New Roman"/>
          <w:bCs/>
          <w:sz w:val="24"/>
        </w:rPr>
        <w:t xml:space="preserve"> pro rovné příležitosti žen a mužů</w:t>
      </w:r>
      <w:r w:rsidR="00143DEE">
        <w:rPr>
          <w:rFonts w:ascii="Times New Roman" w:hAnsi="Times New Roman" w:cs="Times New Roman"/>
          <w:bCs/>
          <w:sz w:val="24"/>
        </w:rPr>
        <w:t>, které</w:t>
      </w:r>
      <w:r w:rsidR="00E01D60">
        <w:rPr>
          <w:rFonts w:ascii="Times New Roman" w:hAnsi="Times New Roman" w:cs="Times New Roman"/>
          <w:bCs/>
          <w:sz w:val="24"/>
        </w:rPr>
        <w:t xml:space="preserve"> </w:t>
      </w:r>
      <w:r w:rsidR="00E01D60">
        <w:rPr>
          <w:rFonts w:ascii="Times New Roman" w:hAnsi="Times New Roman" w:cs="Times New Roman"/>
          <w:bCs/>
          <w:sz w:val="24"/>
        </w:rPr>
        <w:lastRenderedPageBreak/>
        <w:t>se řad</w:t>
      </w:r>
      <w:r w:rsidR="006F02D2">
        <w:rPr>
          <w:rFonts w:ascii="Times New Roman" w:hAnsi="Times New Roman" w:cs="Times New Roman"/>
          <w:bCs/>
          <w:sz w:val="24"/>
        </w:rPr>
        <w:t>ou vznesených</w:t>
      </w:r>
      <w:r w:rsidR="00E01D60">
        <w:rPr>
          <w:rFonts w:ascii="Times New Roman" w:hAnsi="Times New Roman" w:cs="Times New Roman"/>
          <w:bCs/>
          <w:sz w:val="24"/>
        </w:rPr>
        <w:t xml:space="preserve"> aspektů zabývá, včetně rodinné politiky. </w:t>
      </w:r>
      <w:r w:rsidR="005B6508">
        <w:rPr>
          <w:rFonts w:ascii="Times New Roman" w:hAnsi="Times New Roman" w:cs="Times New Roman"/>
          <w:bCs/>
          <w:sz w:val="24"/>
        </w:rPr>
        <w:t xml:space="preserve">Otázce DNA se </w:t>
      </w:r>
      <w:r w:rsidR="00F2448A">
        <w:rPr>
          <w:rFonts w:ascii="Times New Roman" w:hAnsi="Times New Roman" w:cs="Times New Roman"/>
          <w:bCs/>
          <w:sz w:val="24"/>
        </w:rPr>
        <w:t xml:space="preserve">pak </w:t>
      </w:r>
      <w:r w:rsidR="005B6508">
        <w:rPr>
          <w:rFonts w:ascii="Times New Roman" w:hAnsi="Times New Roman" w:cs="Times New Roman"/>
          <w:bCs/>
          <w:sz w:val="24"/>
        </w:rPr>
        <w:t>může věnovat</w:t>
      </w:r>
      <w:r w:rsidR="00F2448A">
        <w:rPr>
          <w:rFonts w:ascii="Times New Roman" w:hAnsi="Times New Roman" w:cs="Times New Roman"/>
          <w:bCs/>
          <w:sz w:val="24"/>
        </w:rPr>
        <w:t xml:space="preserve"> právě</w:t>
      </w:r>
      <w:r w:rsidR="005B6508">
        <w:rPr>
          <w:rFonts w:ascii="Times New Roman" w:hAnsi="Times New Roman" w:cs="Times New Roman"/>
          <w:bCs/>
          <w:sz w:val="24"/>
        </w:rPr>
        <w:t xml:space="preserve"> expertní pracovní skupina pod Výborem pro základní práva</w:t>
      </w:r>
      <w:r w:rsidR="00003363">
        <w:rPr>
          <w:rFonts w:ascii="Times New Roman" w:hAnsi="Times New Roman" w:cs="Times New Roman"/>
          <w:bCs/>
          <w:sz w:val="24"/>
        </w:rPr>
        <w:t xml:space="preserve"> a předcházení diskriminaci</w:t>
      </w:r>
      <w:r w:rsidR="005B6508">
        <w:rPr>
          <w:rFonts w:ascii="Times New Roman" w:hAnsi="Times New Roman" w:cs="Times New Roman"/>
          <w:bCs/>
          <w:sz w:val="24"/>
        </w:rPr>
        <w:t xml:space="preserve">. </w:t>
      </w:r>
      <w:r w:rsidR="00F2448A">
        <w:rPr>
          <w:rFonts w:ascii="Times New Roman" w:hAnsi="Times New Roman" w:cs="Times New Roman"/>
          <w:bCs/>
          <w:sz w:val="24"/>
        </w:rPr>
        <w:t xml:space="preserve">J. </w:t>
      </w:r>
      <w:proofErr w:type="spellStart"/>
      <w:r w:rsidR="00F2448A">
        <w:rPr>
          <w:rFonts w:ascii="Times New Roman" w:hAnsi="Times New Roman" w:cs="Times New Roman"/>
          <w:bCs/>
          <w:sz w:val="24"/>
        </w:rPr>
        <w:t>Machačka</w:t>
      </w:r>
      <w:proofErr w:type="spellEnd"/>
      <w:r w:rsidR="00F2448A">
        <w:rPr>
          <w:rFonts w:ascii="Times New Roman" w:hAnsi="Times New Roman" w:cs="Times New Roman"/>
          <w:bCs/>
          <w:sz w:val="24"/>
        </w:rPr>
        <w:t xml:space="preserve"> </w:t>
      </w:r>
      <w:r w:rsidR="006F02D2">
        <w:rPr>
          <w:rFonts w:ascii="Times New Roman" w:hAnsi="Times New Roman" w:cs="Times New Roman"/>
          <w:bCs/>
          <w:sz w:val="24"/>
        </w:rPr>
        <w:t>doplnil, že problematiku DNA bude projednávat</w:t>
      </w:r>
      <w:r w:rsidR="00003363">
        <w:rPr>
          <w:rFonts w:ascii="Times New Roman" w:hAnsi="Times New Roman" w:cs="Times New Roman"/>
          <w:bCs/>
          <w:sz w:val="24"/>
        </w:rPr>
        <w:t xml:space="preserve"> M</w:t>
      </w:r>
      <w:r w:rsidR="00F2448A">
        <w:rPr>
          <w:rFonts w:ascii="Times New Roman" w:hAnsi="Times New Roman" w:cs="Times New Roman"/>
          <w:bCs/>
          <w:sz w:val="24"/>
        </w:rPr>
        <w:t>inisterstvo vnitra a</w:t>
      </w:r>
      <w:r w:rsidR="006F02D2">
        <w:rPr>
          <w:rFonts w:ascii="Times New Roman" w:hAnsi="Times New Roman" w:cs="Times New Roman"/>
          <w:bCs/>
          <w:sz w:val="24"/>
        </w:rPr>
        <w:t xml:space="preserve"> v případě potřeby bude i Rada </w:t>
      </w:r>
      <w:r w:rsidR="00F2448A">
        <w:rPr>
          <w:rFonts w:ascii="Times New Roman" w:hAnsi="Times New Roman" w:cs="Times New Roman"/>
          <w:bCs/>
          <w:sz w:val="24"/>
        </w:rPr>
        <w:t xml:space="preserve">připravena </w:t>
      </w:r>
      <w:r>
        <w:rPr>
          <w:rFonts w:ascii="Times New Roman" w:hAnsi="Times New Roman" w:cs="Times New Roman"/>
          <w:bCs/>
          <w:sz w:val="24"/>
        </w:rPr>
        <w:t>obnovit své aktivity v této otázce.</w:t>
      </w:r>
      <w:r w:rsidR="00F2448A">
        <w:rPr>
          <w:rFonts w:ascii="Times New Roman" w:hAnsi="Times New Roman" w:cs="Times New Roman"/>
          <w:bCs/>
          <w:sz w:val="24"/>
        </w:rPr>
        <w:t xml:space="preserve"> </w:t>
      </w:r>
    </w:p>
    <w:p w:rsidR="00143DEE" w:rsidRDefault="00143DEE"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Na konci diskuze vysvětlila A. Baršová otázku začlenění tématu rodiny do struktu</w:t>
      </w:r>
      <w:r w:rsidR="00003363">
        <w:rPr>
          <w:rFonts w:ascii="Times New Roman" w:hAnsi="Times New Roman" w:cs="Times New Roman"/>
          <w:bCs/>
          <w:sz w:val="24"/>
        </w:rPr>
        <w:t>ry poradních orgánů vlády. P</w:t>
      </w:r>
      <w:r>
        <w:rPr>
          <w:rFonts w:ascii="Times New Roman" w:hAnsi="Times New Roman" w:cs="Times New Roman"/>
          <w:bCs/>
          <w:sz w:val="24"/>
        </w:rPr>
        <w:t>otvrdila, že otázkou rodiny se zabývá Oddělení pro rovné příležitosti žen a mužů, které zřídilo Výbor pro slaďování osobního a rodinného života a věnuje se i problematice aktivního otcovství. V rámci vlády je tato otázka pokryta, je však možná i větší spolupráce mezi poradními orgány. Dále vyzdvihla otázku před</w:t>
      </w:r>
      <w:r w:rsidR="0040556D">
        <w:rPr>
          <w:rFonts w:ascii="Times New Roman" w:hAnsi="Times New Roman" w:cs="Times New Roman"/>
          <w:bCs/>
          <w:sz w:val="24"/>
        </w:rPr>
        <w:t>evším transsexuálů a inter-</w:t>
      </w:r>
      <w:proofErr w:type="spellStart"/>
      <w:r>
        <w:rPr>
          <w:rFonts w:ascii="Times New Roman" w:hAnsi="Times New Roman" w:cs="Times New Roman"/>
          <w:bCs/>
          <w:sz w:val="24"/>
        </w:rPr>
        <w:t>sexuálů</w:t>
      </w:r>
      <w:proofErr w:type="spellEnd"/>
      <w:r>
        <w:rPr>
          <w:rFonts w:ascii="Times New Roman" w:hAnsi="Times New Roman" w:cs="Times New Roman"/>
          <w:bCs/>
          <w:sz w:val="24"/>
        </w:rPr>
        <w:t xml:space="preserve">, kde je nyní značný i medicínský posun k vnímání této otázky hlavně jako otázky lidskoprávní. Např. Německo nyní intenzivně pracuje na lidskoprávní ochraně a </w:t>
      </w:r>
      <w:r w:rsidR="00003363">
        <w:rPr>
          <w:rFonts w:ascii="Times New Roman" w:hAnsi="Times New Roman" w:cs="Times New Roman"/>
          <w:bCs/>
          <w:sz w:val="24"/>
        </w:rPr>
        <w:t xml:space="preserve">úpravě </w:t>
      </w:r>
      <w:r>
        <w:rPr>
          <w:rFonts w:ascii="Times New Roman" w:hAnsi="Times New Roman" w:cs="Times New Roman"/>
          <w:bCs/>
          <w:sz w:val="24"/>
        </w:rPr>
        <w:t>postavení těc</w:t>
      </w:r>
      <w:r w:rsidR="0040556D">
        <w:rPr>
          <w:rFonts w:ascii="Times New Roman" w:hAnsi="Times New Roman" w:cs="Times New Roman"/>
          <w:bCs/>
          <w:sz w:val="24"/>
        </w:rPr>
        <w:t xml:space="preserve">hto lidí i z hlediska etického a </w:t>
      </w:r>
      <w:r>
        <w:rPr>
          <w:rFonts w:ascii="Times New Roman" w:hAnsi="Times New Roman" w:cs="Times New Roman"/>
          <w:bCs/>
          <w:sz w:val="24"/>
        </w:rPr>
        <w:t xml:space="preserve">práva na </w:t>
      </w:r>
      <w:r w:rsidR="0040556D">
        <w:rPr>
          <w:rFonts w:ascii="Times New Roman" w:hAnsi="Times New Roman" w:cs="Times New Roman"/>
          <w:bCs/>
          <w:sz w:val="24"/>
        </w:rPr>
        <w:t>ochranu tělesné</w:t>
      </w:r>
      <w:r>
        <w:rPr>
          <w:rFonts w:ascii="Times New Roman" w:hAnsi="Times New Roman" w:cs="Times New Roman"/>
          <w:bCs/>
          <w:sz w:val="24"/>
        </w:rPr>
        <w:t xml:space="preserve"> integrit</w:t>
      </w:r>
      <w:r w:rsidR="0040556D">
        <w:rPr>
          <w:rFonts w:ascii="Times New Roman" w:hAnsi="Times New Roman" w:cs="Times New Roman"/>
          <w:bCs/>
          <w:sz w:val="24"/>
        </w:rPr>
        <w:t>y</w:t>
      </w:r>
      <w:r>
        <w:rPr>
          <w:rFonts w:ascii="Times New Roman" w:hAnsi="Times New Roman" w:cs="Times New Roman"/>
          <w:bCs/>
          <w:sz w:val="24"/>
        </w:rPr>
        <w:t xml:space="preserve"> a osobnosti, jelikož diskriminace zde není jediným tématem. </w:t>
      </w:r>
    </w:p>
    <w:p w:rsidR="00402758" w:rsidRDefault="00003363"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w:t>
      </w:r>
      <w:r w:rsidR="00AF4205">
        <w:rPr>
          <w:rFonts w:ascii="Times New Roman" w:hAnsi="Times New Roman" w:cs="Times New Roman"/>
          <w:bCs/>
          <w:sz w:val="24"/>
        </w:rPr>
        <w:t xml:space="preserve">. Šturma návrh podpořil včetně sloučení výborů jako zohlednění univerzality občanských, politických, hospodářských, sociálních a kulturních práv. Rozsah bude ovšem značný, což by se mělo promítnout v počtu členů výboru i zakládání pracovních skupin pro specifická témata. </w:t>
      </w:r>
      <w:r>
        <w:rPr>
          <w:rFonts w:ascii="Times New Roman" w:hAnsi="Times New Roman" w:cs="Times New Roman"/>
          <w:bCs/>
          <w:sz w:val="24"/>
        </w:rPr>
        <w:t>H. Ch.</w:t>
      </w:r>
      <w:r w:rsidR="00402758">
        <w:rPr>
          <w:rFonts w:ascii="Times New Roman" w:hAnsi="Times New Roman" w:cs="Times New Roman"/>
          <w:bCs/>
          <w:sz w:val="24"/>
        </w:rPr>
        <w:t xml:space="preserve"> </w:t>
      </w:r>
      <w:proofErr w:type="spellStart"/>
      <w:r w:rsidR="00402758">
        <w:rPr>
          <w:rFonts w:ascii="Times New Roman" w:hAnsi="Times New Roman" w:cs="Times New Roman"/>
          <w:bCs/>
          <w:sz w:val="24"/>
        </w:rPr>
        <w:t>Scheu</w:t>
      </w:r>
      <w:proofErr w:type="spellEnd"/>
      <w:r w:rsidR="00402758">
        <w:rPr>
          <w:rFonts w:ascii="Times New Roman" w:hAnsi="Times New Roman" w:cs="Times New Roman"/>
          <w:bCs/>
          <w:sz w:val="24"/>
        </w:rPr>
        <w:t xml:space="preserve"> též podpořil návrh, pokud by některé priority chyběly, bude možné to do budoucna zohlednit. </w:t>
      </w:r>
    </w:p>
    <w:p w:rsidR="00402758" w:rsidRDefault="00003363"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J. </w:t>
      </w:r>
      <w:proofErr w:type="spellStart"/>
      <w:r w:rsidR="00402758">
        <w:rPr>
          <w:rFonts w:ascii="Times New Roman" w:hAnsi="Times New Roman" w:cs="Times New Roman"/>
          <w:bCs/>
          <w:sz w:val="24"/>
        </w:rPr>
        <w:t>Gjuřičová</w:t>
      </w:r>
      <w:proofErr w:type="spellEnd"/>
      <w:r w:rsidR="00402758">
        <w:rPr>
          <w:rFonts w:ascii="Times New Roman" w:hAnsi="Times New Roman" w:cs="Times New Roman"/>
          <w:bCs/>
          <w:sz w:val="24"/>
        </w:rPr>
        <w:t xml:space="preserve"> oceňuje upřednostnění též problémů, kterým se nevěnuje nikdo jiný, dále podpořila žádost o </w:t>
      </w:r>
      <w:r w:rsidR="009528ED">
        <w:rPr>
          <w:rFonts w:ascii="Times New Roman" w:hAnsi="Times New Roman" w:cs="Times New Roman"/>
          <w:bCs/>
          <w:sz w:val="24"/>
        </w:rPr>
        <w:t>přehled podnětů včetně informace</w:t>
      </w:r>
      <w:r w:rsidR="00402758">
        <w:rPr>
          <w:rFonts w:ascii="Times New Roman" w:hAnsi="Times New Roman" w:cs="Times New Roman"/>
          <w:bCs/>
          <w:sz w:val="24"/>
        </w:rPr>
        <w:t xml:space="preserve">, jak s nimi bylo na vládě naloženo. </w:t>
      </w:r>
      <w:r w:rsidR="0040556D">
        <w:rPr>
          <w:rFonts w:ascii="Times New Roman" w:hAnsi="Times New Roman" w:cs="Times New Roman"/>
          <w:bCs/>
          <w:sz w:val="24"/>
        </w:rPr>
        <w:t>Předseda Rady</w:t>
      </w:r>
      <w:r w:rsidR="00402758">
        <w:rPr>
          <w:rFonts w:ascii="Times New Roman" w:hAnsi="Times New Roman" w:cs="Times New Roman"/>
          <w:bCs/>
          <w:sz w:val="24"/>
        </w:rPr>
        <w:t xml:space="preserve"> podpořil snahu zjistit míru akceptace návrhů vládou. </w:t>
      </w:r>
    </w:p>
    <w:p w:rsidR="00D825E2" w:rsidRDefault="00EA448D" w:rsidP="007B6FDB">
      <w:pPr>
        <w:spacing w:line="240" w:lineRule="auto"/>
        <w:jc w:val="both"/>
        <w:rPr>
          <w:rFonts w:ascii="Times New Roman" w:hAnsi="Times New Roman" w:cs="Times New Roman"/>
          <w:sz w:val="24"/>
          <w:szCs w:val="24"/>
        </w:rPr>
      </w:pPr>
      <w:r w:rsidRPr="00BA2C8C">
        <w:rPr>
          <w:rFonts w:ascii="Times New Roman" w:hAnsi="Times New Roman" w:cs="Times New Roman"/>
          <w:sz w:val="24"/>
          <w:szCs w:val="24"/>
        </w:rPr>
        <w:t xml:space="preserve">Jako jediná změna oproti původnímu návrhu bylo odsouhlaseno pozměnění formulace názvu </w:t>
      </w:r>
      <w:r w:rsidR="009528ED">
        <w:rPr>
          <w:rFonts w:ascii="Times New Roman" w:hAnsi="Times New Roman" w:cs="Times New Roman"/>
          <w:sz w:val="24"/>
          <w:szCs w:val="24"/>
        </w:rPr>
        <w:t>„</w:t>
      </w:r>
      <w:r w:rsidRPr="00BA2C8C">
        <w:rPr>
          <w:rFonts w:ascii="Times New Roman" w:hAnsi="Times New Roman" w:cs="Times New Roman"/>
          <w:sz w:val="24"/>
          <w:szCs w:val="24"/>
        </w:rPr>
        <w:t>Výboru pro základní práva a diskriminaci</w:t>
      </w:r>
      <w:r w:rsidR="009528ED">
        <w:rPr>
          <w:rFonts w:ascii="Times New Roman" w:hAnsi="Times New Roman" w:cs="Times New Roman"/>
          <w:sz w:val="24"/>
          <w:szCs w:val="24"/>
        </w:rPr>
        <w:t>“</w:t>
      </w:r>
      <w:r w:rsidRPr="00BA2C8C">
        <w:rPr>
          <w:rFonts w:ascii="Times New Roman" w:hAnsi="Times New Roman" w:cs="Times New Roman"/>
          <w:sz w:val="24"/>
          <w:szCs w:val="24"/>
        </w:rPr>
        <w:t xml:space="preserve"> vložením slova „předcházení“ na </w:t>
      </w:r>
      <w:r w:rsidR="009528ED">
        <w:rPr>
          <w:rFonts w:ascii="Times New Roman" w:hAnsi="Times New Roman" w:cs="Times New Roman"/>
          <w:sz w:val="24"/>
          <w:szCs w:val="24"/>
        </w:rPr>
        <w:t>„</w:t>
      </w:r>
      <w:r w:rsidRPr="00BA2C8C">
        <w:rPr>
          <w:rFonts w:ascii="Times New Roman" w:hAnsi="Times New Roman" w:cs="Times New Roman"/>
          <w:sz w:val="24"/>
          <w:szCs w:val="24"/>
        </w:rPr>
        <w:t>Výbor pro základní práva a předcházení diskriminaci</w:t>
      </w:r>
      <w:r w:rsidR="009528ED">
        <w:rPr>
          <w:rFonts w:ascii="Times New Roman" w:hAnsi="Times New Roman" w:cs="Times New Roman"/>
          <w:sz w:val="24"/>
          <w:szCs w:val="24"/>
        </w:rPr>
        <w:t>“</w:t>
      </w:r>
      <w:r w:rsidRPr="00BA2C8C">
        <w:rPr>
          <w:rFonts w:ascii="Times New Roman" w:hAnsi="Times New Roman" w:cs="Times New Roman"/>
          <w:sz w:val="24"/>
          <w:szCs w:val="24"/>
        </w:rPr>
        <w:t xml:space="preserve">. </w:t>
      </w:r>
    </w:p>
    <w:p w:rsidR="00EA448D" w:rsidRPr="00EA448D" w:rsidRDefault="00D83244" w:rsidP="007B6FDB">
      <w:pPr>
        <w:spacing w:line="240" w:lineRule="auto"/>
        <w:jc w:val="both"/>
        <w:rPr>
          <w:rFonts w:ascii="Times New Roman" w:hAnsi="Times New Roman" w:cs="Times New Roman"/>
          <w:sz w:val="24"/>
          <w:szCs w:val="24"/>
        </w:rPr>
      </w:pPr>
      <w:r>
        <w:rPr>
          <w:rFonts w:ascii="Times New Roman" w:hAnsi="Times New Roman" w:cs="Times New Roman"/>
          <w:sz w:val="24"/>
          <w:szCs w:val="24"/>
        </w:rPr>
        <w:t>Názvy výborů byly přijaty v tomto znění:</w:t>
      </w:r>
    </w:p>
    <w:p w:rsidR="00BA2C8C" w:rsidRPr="00BA2C8C" w:rsidRDefault="00BA2C8C" w:rsidP="007B6FDB">
      <w:pPr>
        <w:numPr>
          <w:ilvl w:val="0"/>
          <w:numId w:val="10"/>
        </w:numPr>
        <w:spacing w:line="240" w:lineRule="auto"/>
        <w:jc w:val="both"/>
        <w:rPr>
          <w:rFonts w:ascii="Times New Roman" w:hAnsi="Times New Roman" w:cs="Times New Roman"/>
          <w:b/>
          <w:sz w:val="24"/>
          <w:szCs w:val="24"/>
        </w:rPr>
      </w:pPr>
      <w:r w:rsidRPr="00BA2C8C">
        <w:rPr>
          <w:rFonts w:ascii="Times New Roman" w:hAnsi="Times New Roman" w:cs="Times New Roman"/>
          <w:b/>
          <w:sz w:val="24"/>
          <w:szCs w:val="24"/>
        </w:rPr>
        <w:t>Výbor pro základní práva a předcházení diskriminaci,</w:t>
      </w:r>
    </w:p>
    <w:p w:rsidR="00BA2C8C" w:rsidRPr="00BA2C8C" w:rsidRDefault="00BA2C8C" w:rsidP="007B6FDB">
      <w:pPr>
        <w:numPr>
          <w:ilvl w:val="0"/>
          <w:numId w:val="10"/>
        </w:numPr>
        <w:spacing w:line="240" w:lineRule="auto"/>
        <w:jc w:val="both"/>
        <w:rPr>
          <w:rFonts w:ascii="Times New Roman" w:hAnsi="Times New Roman" w:cs="Times New Roman"/>
          <w:b/>
          <w:sz w:val="24"/>
          <w:szCs w:val="24"/>
        </w:rPr>
      </w:pPr>
      <w:r w:rsidRPr="00BA2C8C">
        <w:rPr>
          <w:rFonts w:ascii="Times New Roman" w:hAnsi="Times New Roman" w:cs="Times New Roman"/>
          <w:b/>
          <w:sz w:val="24"/>
          <w:szCs w:val="24"/>
        </w:rPr>
        <w:t>Výbor proti mučení a jinému krutému, nelidskému a ponižujícímu zacházení,</w:t>
      </w:r>
    </w:p>
    <w:p w:rsidR="00BA2C8C" w:rsidRPr="00BA2C8C" w:rsidRDefault="00BA2C8C" w:rsidP="007B6FDB">
      <w:pPr>
        <w:numPr>
          <w:ilvl w:val="0"/>
          <w:numId w:val="10"/>
        </w:numPr>
        <w:spacing w:line="240" w:lineRule="auto"/>
        <w:jc w:val="both"/>
        <w:rPr>
          <w:rFonts w:ascii="Times New Roman" w:hAnsi="Times New Roman" w:cs="Times New Roman"/>
          <w:b/>
          <w:sz w:val="24"/>
          <w:szCs w:val="24"/>
        </w:rPr>
      </w:pPr>
      <w:r w:rsidRPr="00BA2C8C">
        <w:rPr>
          <w:rFonts w:ascii="Times New Roman" w:hAnsi="Times New Roman" w:cs="Times New Roman"/>
          <w:b/>
          <w:sz w:val="24"/>
          <w:szCs w:val="24"/>
        </w:rPr>
        <w:t>Výbor pro práva dítěte,</w:t>
      </w:r>
    </w:p>
    <w:p w:rsidR="00BA2C8C" w:rsidRPr="00BA2C8C" w:rsidRDefault="00BA2C8C" w:rsidP="007B6FDB">
      <w:pPr>
        <w:numPr>
          <w:ilvl w:val="0"/>
          <w:numId w:val="10"/>
        </w:numPr>
        <w:spacing w:line="240" w:lineRule="auto"/>
        <w:jc w:val="both"/>
        <w:rPr>
          <w:rFonts w:ascii="Times New Roman" w:hAnsi="Times New Roman" w:cs="Times New Roman"/>
          <w:b/>
          <w:sz w:val="24"/>
          <w:szCs w:val="24"/>
        </w:rPr>
      </w:pPr>
      <w:r w:rsidRPr="00BA2C8C">
        <w:rPr>
          <w:rFonts w:ascii="Times New Roman" w:hAnsi="Times New Roman" w:cs="Times New Roman"/>
          <w:b/>
          <w:sz w:val="24"/>
          <w:szCs w:val="24"/>
        </w:rPr>
        <w:t>Výbor pro práva cizinců,</w:t>
      </w:r>
    </w:p>
    <w:p w:rsidR="00BA2C8C" w:rsidRPr="00BA2C8C" w:rsidRDefault="00BA2C8C" w:rsidP="007B6FDB">
      <w:pPr>
        <w:numPr>
          <w:ilvl w:val="0"/>
          <w:numId w:val="10"/>
        </w:numPr>
        <w:spacing w:line="240" w:lineRule="auto"/>
        <w:jc w:val="both"/>
        <w:rPr>
          <w:rFonts w:ascii="Times New Roman" w:hAnsi="Times New Roman" w:cs="Times New Roman"/>
          <w:b/>
          <w:sz w:val="24"/>
          <w:szCs w:val="24"/>
        </w:rPr>
      </w:pPr>
      <w:r w:rsidRPr="00BA2C8C">
        <w:rPr>
          <w:rFonts w:ascii="Times New Roman" w:hAnsi="Times New Roman" w:cs="Times New Roman"/>
          <w:b/>
          <w:sz w:val="24"/>
          <w:szCs w:val="24"/>
        </w:rPr>
        <w:t>Výbor pro sexuální menšiny,</w:t>
      </w:r>
    </w:p>
    <w:p w:rsidR="00BA2C8C" w:rsidRDefault="00D83244" w:rsidP="007B6FDB">
      <w:pPr>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Výbor pro média.</w:t>
      </w:r>
    </w:p>
    <w:p w:rsidR="00BA2C8C" w:rsidRDefault="00BA2C8C" w:rsidP="007B6FDB">
      <w:pPr>
        <w:spacing w:line="240" w:lineRule="auto"/>
        <w:jc w:val="both"/>
        <w:rPr>
          <w:rFonts w:ascii="Times New Roman" w:hAnsi="Times New Roman" w:cs="Times New Roman"/>
          <w:sz w:val="24"/>
          <w:szCs w:val="24"/>
        </w:rPr>
      </w:pPr>
      <w:r w:rsidRPr="00BA2C8C">
        <w:rPr>
          <w:rFonts w:ascii="Times New Roman" w:hAnsi="Times New Roman" w:cs="Times New Roman"/>
          <w:sz w:val="24"/>
          <w:szCs w:val="24"/>
        </w:rPr>
        <w:t>Usnesení k reformě činnosti Rady vlády pro lidská práva bylo</w:t>
      </w:r>
      <w:r>
        <w:rPr>
          <w:rFonts w:ascii="Times New Roman" w:hAnsi="Times New Roman" w:cs="Times New Roman"/>
          <w:sz w:val="24"/>
          <w:szCs w:val="24"/>
        </w:rPr>
        <w:t xml:space="preserve"> v tomto pozměněném znění</w:t>
      </w:r>
      <w:r w:rsidRPr="00BA2C8C">
        <w:rPr>
          <w:rFonts w:ascii="Times New Roman" w:hAnsi="Times New Roman" w:cs="Times New Roman"/>
          <w:sz w:val="24"/>
          <w:szCs w:val="24"/>
        </w:rPr>
        <w:t xml:space="preserve"> schváleno (14 pro, 1 proti, 1 se zdržel)</w:t>
      </w:r>
      <w:r w:rsidR="009528ED">
        <w:rPr>
          <w:rFonts w:ascii="Times New Roman" w:hAnsi="Times New Roman" w:cs="Times New Roman"/>
          <w:sz w:val="24"/>
          <w:szCs w:val="24"/>
        </w:rPr>
        <w:t xml:space="preserve">. </w:t>
      </w:r>
    </w:p>
    <w:p w:rsidR="00F76D1C" w:rsidRPr="00371E02" w:rsidRDefault="00F76D1C" w:rsidP="007B6FDB">
      <w:pPr>
        <w:pStyle w:val="Odstavecseseznamem"/>
        <w:numPr>
          <w:ilvl w:val="0"/>
          <w:numId w:val="9"/>
        </w:numPr>
        <w:spacing w:after="240" w:line="240" w:lineRule="auto"/>
        <w:ind w:right="-142"/>
        <w:jc w:val="both"/>
        <w:rPr>
          <w:rFonts w:ascii="Times New Roman" w:hAnsi="Times New Roman" w:cs="Times New Roman"/>
          <w:b/>
          <w:bCs/>
          <w:sz w:val="24"/>
        </w:rPr>
      </w:pPr>
      <w:r w:rsidRPr="00F76D1C">
        <w:rPr>
          <w:rFonts w:ascii="Times New Roman" w:hAnsi="Times New Roman" w:cs="Times New Roman"/>
          <w:b/>
          <w:bCs/>
          <w:sz w:val="24"/>
        </w:rPr>
        <w:t>Podnět Výboru pro práva cizinců k účasti cizinců na veřejném a politickém životě</w:t>
      </w:r>
    </w:p>
    <w:p w:rsidR="00390F67" w:rsidRDefault="00390F67" w:rsidP="007B6FDB">
      <w:pPr>
        <w:spacing w:after="240" w:line="240" w:lineRule="auto"/>
        <w:ind w:right="-142"/>
        <w:jc w:val="both"/>
        <w:rPr>
          <w:rFonts w:ascii="Times New Roman" w:hAnsi="Times New Roman" w:cs="Times New Roman"/>
          <w:bCs/>
          <w:sz w:val="24"/>
        </w:rPr>
      </w:pPr>
      <w:r w:rsidRPr="00390F67">
        <w:rPr>
          <w:rFonts w:ascii="Times New Roman" w:hAnsi="Times New Roman" w:cs="Times New Roman"/>
          <w:bCs/>
          <w:sz w:val="24"/>
        </w:rPr>
        <w:t xml:space="preserve">Projednávání tohoto bodu uvedl </w:t>
      </w:r>
      <w:r w:rsidR="0040556D">
        <w:rPr>
          <w:rFonts w:ascii="Times New Roman" w:hAnsi="Times New Roman" w:cs="Times New Roman"/>
          <w:bCs/>
          <w:sz w:val="24"/>
        </w:rPr>
        <w:t>předseda Rady</w:t>
      </w:r>
      <w:r w:rsidRPr="00390F67">
        <w:rPr>
          <w:rFonts w:ascii="Times New Roman" w:hAnsi="Times New Roman" w:cs="Times New Roman"/>
          <w:bCs/>
          <w:sz w:val="24"/>
        </w:rPr>
        <w:t xml:space="preserve">. Předmětem podnětu je uplatňování politických práv cizinců usazených v ČR a tedy otázka, do jaké míry mají oprávněný zájem podílet se na rozhodování především na místní úrovni. </w:t>
      </w:r>
      <w:r>
        <w:rPr>
          <w:rFonts w:ascii="Times New Roman" w:hAnsi="Times New Roman" w:cs="Times New Roman"/>
          <w:bCs/>
          <w:sz w:val="24"/>
        </w:rPr>
        <w:t xml:space="preserve">Přivítal Mgr. Magdu Faltovou, ředitelku Sdružení pro migraci a integraci a členku Výboru pro práva cizinců, JUDr. Martina </w:t>
      </w:r>
      <w:proofErr w:type="spellStart"/>
      <w:r>
        <w:rPr>
          <w:rFonts w:ascii="Times New Roman" w:hAnsi="Times New Roman" w:cs="Times New Roman"/>
          <w:bCs/>
          <w:sz w:val="24"/>
        </w:rPr>
        <w:t>Rozumka</w:t>
      </w:r>
      <w:proofErr w:type="spellEnd"/>
      <w:r>
        <w:rPr>
          <w:rFonts w:ascii="Times New Roman" w:hAnsi="Times New Roman" w:cs="Times New Roman"/>
          <w:bCs/>
          <w:sz w:val="24"/>
        </w:rPr>
        <w:t xml:space="preserve">, ředitele Organizace pro pomoc uprchlíkům a člena Výboru pro práva cizinců, Mgr. Anetu </w:t>
      </w:r>
      <w:proofErr w:type="spellStart"/>
      <w:r>
        <w:rPr>
          <w:rFonts w:ascii="Times New Roman" w:hAnsi="Times New Roman" w:cs="Times New Roman"/>
          <w:bCs/>
          <w:sz w:val="24"/>
        </w:rPr>
        <w:lastRenderedPageBreak/>
        <w:t>Majerčíkovou</w:t>
      </w:r>
      <w:proofErr w:type="spellEnd"/>
      <w:r>
        <w:rPr>
          <w:rFonts w:ascii="Times New Roman" w:hAnsi="Times New Roman" w:cs="Times New Roman"/>
          <w:bCs/>
          <w:sz w:val="24"/>
        </w:rPr>
        <w:t xml:space="preserve">, tajemnici Výboru pro práva cizinců, JUDr. Václava Henycha, ředitele Odboru všeobecné správy Ministerstva vnitra a Mgr. Petra Habartu z Odboru bezpečnostní politiky Ministerstva vnitra. Jelikož se podnět projednával již na předcházejícím jednání Rady, přikročil rovnou k podrobné rozpravě ke každému z jednotlivých úkolů. </w:t>
      </w:r>
    </w:p>
    <w:p w:rsidR="00390F67" w:rsidRPr="0040556D" w:rsidRDefault="00390F67" w:rsidP="007B6FDB">
      <w:pPr>
        <w:spacing w:after="240" w:line="240" w:lineRule="auto"/>
        <w:ind w:right="-142"/>
        <w:jc w:val="both"/>
        <w:rPr>
          <w:rFonts w:ascii="Times New Roman" w:hAnsi="Times New Roman" w:cs="Times New Roman"/>
          <w:bCs/>
          <w:sz w:val="24"/>
        </w:rPr>
      </w:pPr>
      <w:r w:rsidRPr="0040556D">
        <w:rPr>
          <w:rFonts w:ascii="Times New Roman" w:hAnsi="Times New Roman" w:cs="Times New Roman"/>
          <w:bCs/>
          <w:sz w:val="24"/>
        </w:rPr>
        <w:t xml:space="preserve">V prvním </w:t>
      </w:r>
      <w:r w:rsidR="00AD70E0" w:rsidRPr="0040556D">
        <w:rPr>
          <w:rFonts w:ascii="Times New Roman" w:hAnsi="Times New Roman" w:cs="Times New Roman"/>
          <w:bCs/>
          <w:sz w:val="24"/>
        </w:rPr>
        <w:t>úkolu se navrhovalo</w:t>
      </w:r>
      <w:r w:rsidRPr="0040556D">
        <w:rPr>
          <w:rFonts w:ascii="Times New Roman" w:hAnsi="Times New Roman" w:cs="Times New Roman"/>
          <w:bCs/>
          <w:sz w:val="24"/>
        </w:rPr>
        <w:t xml:space="preserve"> ministru vnitra uložit vypracovat a vládě do 31. 12. 2014 předložit návrh změny zákona č. 491/2001 Sb., o volbách do zastupitelstev obcí a o změně některých zákonů, ve znění pozdějších předpisů, a zákona č. 130/2000 Sb., o volbách do zastupitelstev krajů a o změně některých zákonů, ve znění pozdějších předpisů, jež umožní, aby se voleb do zastupitelstev obcí a krajů budou moci účastnit všichni cizinci, kteří mají na území České republiky ke dni voleb povolen trvalý pobyt, za předpokladu, že splňují další zákonem stanovené podmínky, které platí pro občany České republiky. Vzhledem k datu projednávání navrhl </w:t>
      </w:r>
      <w:r w:rsidR="0040556D">
        <w:rPr>
          <w:rFonts w:ascii="Times New Roman" w:hAnsi="Times New Roman" w:cs="Times New Roman"/>
          <w:bCs/>
          <w:sz w:val="24"/>
        </w:rPr>
        <w:t>předseda Rady</w:t>
      </w:r>
      <w:r w:rsidRPr="0040556D">
        <w:rPr>
          <w:rFonts w:ascii="Times New Roman" w:hAnsi="Times New Roman" w:cs="Times New Roman"/>
          <w:bCs/>
          <w:sz w:val="24"/>
        </w:rPr>
        <w:t xml:space="preserve"> termín</w:t>
      </w:r>
      <w:r w:rsidR="00D64318" w:rsidRPr="0040556D">
        <w:rPr>
          <w:rFonts w:ascii="Times New Roman" w:hAnsi="Times New Roman" w:cs="Times New Roman"/>
          <w:bCs/>
          <w:sz w:val="24"/>
        </w:rPr>
        <w:t xml:space="preserve"> plnění posunout na 31. 12.</w:t>
      </w:r>
      <w:r w:rsidRPr="0040556D">
        <w:rPr>
          <w:rFonts w:ascii="Times New Roman" w:hAnsi="Times New Roman" w:cs="Times New Roman"/>
          <w:bCs/>
          <w:sz w:val="24"/>
        </w:rPr>
        <w:t xml:space="preserve"> 2015.</w:t>
      </w:r>
    </w:p>
    <w:p w:rsidR="00AD70E0" w:rsidRDefault="00E06412"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M. Faltová</w:t>
      </w:r>
      <w:r w:rsidR="00BC5AEF">
        <w:rPr>
          <w:rFonts w:ascii="Times New Roman" w:hAnsi="Times New Roman" w:cs="Times New Roman"/>
          <w:bCs/>
          <w:sz w:val="24"/>
        </w:rPr>
        <w:t xml:space="preserve"> přinesla odůvodnění tohoto bodu a představila </w:t>
      </w:r>
      <w:r w:rsidR="002F16EE">
        <w:rPr>
          <w:rFonts w:ascii="Times New Roman" w:hAnsi="Times New Roman" w:cs="Times New Roman"/>
          <w:bCs/>
          <w:sz w:val="24"/>
        </w:rPr>
        <w:t xml:space="preserve">závěr </w:t>
      </w:r>
      <w:r w:rsidR="00BC5AEF">
        <w:rPr>
          <w:rFonts w:ascii="Times New Roman" w:hAnsi="Times New Roman" w:cs="Times New Roman"/>
          <w:bCs/>
          <w:sz w:val="24"/>
        </w:rPr>
        <w:t xml:space="preserve">diskuze v rámci Výboru pro práva cizinců, který podnět připravil. </w:t>
      </w:r>
      <w:r w:rsidR="00AD70E0">
        <w:rPr>
          <w:rFonts w:ascii="Times New Roman" w:hAnsi="Times New Roman" w:cs="Times New Roman"/>
          <w:bCs/>
          <w:sz w:val="24"/>
        </w:rPr>
        <w:t>Návrh směřuje k zajištění demokratického vládnutí, aby se lidé, kteří v obci trvale žijí, mohli podílet na rozhodování a ovlivňování dění na lokální úrovni. Jde zároveň o nástroj vtažení</w:t>
      </w:r>
      <w:r w:rsidR="00D0310B">
        <w:rPr>
          <w:rFonts w:ascii="Times New Roman" w:hAnsi="Times New Roman" w:cs="Times New Roman"/>
          <w:bCs/>
          <w:sz w:val="24"/>
        </w:rPr>
        <w:t xml:space="preserve"> těchto lidí do dění</w:t>
      </w:r>
      <w:r w:rsidR="00AD70E0">
        <w:rPr>
          <w:rFonts w:ascii="Times New Roman" w:hAnsi="Times New Roman" w:cs="Times New Roman"/>
          <w:bCs/>
          <w:sz w:val="24"/>
        </w:rPr>
        <w:t xml:space="preserve">, který napomáhá lepší integraci, pozitivnímu vztahu i přijetí ze strany české veřejnosti. Zároveň nejde o závratná čísla, která by dění v obci výrazně ovlivnila, </w:t>
      </w:r>
      <w:r w:rsidR="0040556D">
        <w:rPr>
          <w:rFonts w:ascii="Times New Roman" w:hAnsi="Times New Roman" w:cs="Times New Roman"/>
          <w:bCs/>
          <w:sz w:val="24"/>
        </w:rPr>
        <w:t xml:space="preserve">neboť </w:t>
      </w:r>
      <w:r w:rsidR="00AD70E0">
        <w:rPr>
          <w:rFonts w:ascii="Times New Roman" w:hAnsi="Times New Roman" w:cs="Times New Roman"/>
          <w:bCs/>
          <w:sz w:val="24"/>
        </w:rPr>
        <w:t>podle šetření z roku 2011 je podíl cizinců s trvalým pobytem vy</w:t>
      </w:r>
      <w:r w:rsidR="00AE5C45">
        <w:rPr>
          <w:rFonts w:ascii="Times New Roman" w:hAnsi="Times New Roman" w:cs="Times New Roman"/>
          <w:bCs/>
          <w:sz w:val="24"/>
        </w:rPr>
        <w:t>šší než 10 % pouze ve 22 obcích.</w:t>
      </w:r>
      <w:r w:rsidR="00AD70E0">
        <w:rPr>
          <w:rFonts w:ascii="Times New Roman" w:hAnsi="Times New Roman" w:cs="Times New Roman"/>
          <w:bCs/>
          <w:sz w:val="24"/>
        </w:rPr>
        <w:t xml:space="preserve"> </w:t>
      </w:r>
      <w:r w:rsidR="00AE5C45">
        <w:rPr>
          <w:rFonts w:ascii="Times New Roman" w:hAnsi="Times New Roman" w:cs="Times New Roman"/>
          <w:bCs/>
          <w:sz w:val="24"/>
        </w:rPr>
        <w:t>N</w:t>
      </w:r>
      <w:r w:rsidR="00AD70E0">
        <w:rPr>
          <w:rFonts w:ascii="Times New Roman" w:hAnsi="Times New Roman" w:cs="Times New Roman"/>
          <w:bCs/>
          <w:sz w:val="24"/>
        </w:rPr>
        <w:t>avíc podobná úprava existuje v</w:t>
      </w:r>
      <w:r w:rsidR="00D0310B">
        <w:rPr>
          <w:rFonts w:ascii="Times New Roman" w:hAnsi="Times New Roman" w:cs="Times New Roman"/>
          <w:bCs/>
          <w:sz w:val="24"/>
        </w:rPr>
        <w:t>e</w:t>
      </w:r>
      <w:r w:rsidR="00AD70E0">
        <w:rPr>
          <w:rFonts w:ascii="Times New Roman" w:hAnsi="Times New Roman" w:cs="Times New Roman"/>
          <w:bCs/>
          <w:sz w:val="24"/>
        </w:rPr>
        <w:t xml:space="preserve"> státech</w:t>
      </w:r>
      <w:r w:rsidR="00AE5C45">
        <w:rPr>
          <w:rFonts w:ascii="Times New Roman" w:hAnsi="Times New Roman" w:cs="Times New Roman"/>
          <w:bCs/>
          <w:sz w:val="24"/>
        </w:rPr>
        <w:t xml:space="preserve"> EU řadu let, např. na Slovensku</w:t>
      </w:r>
      <w:r w:rsidR="00AD70E0">
        <w:rPr>
          <w:rFonts w:ascii="Times New Roman" w:hAnsi="Times New Roman" w:cs="Times New Roman"/>
          <w:bCs/>
          <w:sz w:val="24"/>
        </w:rPr>
        <w:t xml:space="preserve"> od 2002</w:t>
      </w:r>
      <w:r w:rsidR="00AE5C45">
        <w:rPr>
          <w:rFonts w:ascii="Times New Roman" w:hAnsi="Times New Roman" w:cs="Times New Roman"/>
          <w:bCs/>
          <w:sz w:val="24"/>
        </w:rPr>
        <w:t>, a funguje naprosto</w:t>
      </w:r>
      <w:r w:rsidR="00D0310B">
        <w:rPr>
          <w:rFonts w:ascii="Times New Roman" w:hAnsi="Times New Roman" w:cs="Times New Roman"/>
          <w:bCs/>
          <w:sz w:val="24"/>
        </w:rPr>
        <w:t xml:space="preserve"> bez problémů</w:t>
      </w:r>
      <w:r w:rsidR="00AD70E0">
        <w:rPr>
          <w:rFonts w:ascii="Times New Roman" w:hAnsi="Times New Roman" w:cs="Times New Roman"/>
          <w:bCs/>
          <w:sz w:val="24"/>
        </w:rPr>
        <w:t>.</w:t>
      </w:r>
      <w:r w:rsidR="00AE5C45">
        <w:rPr>
          <w:rFonts w:ascii="Times New Roman" w:hAnsi="Times New Roman" w:cs="Times New Roman"/>
          <w:bCs/>
          <w:sz w:val="24"/>
        </w:rPr>
        <w:t xml:space="preserve"> </w:t>
      </w:r>
      <w:r w:rsidR="00D0310B">
        <w:rPr>
          <w:rFonts w:ascii="Times New Roman" w:hAnsi="Times New Roman" w:cs="Times New Roman"/>
          <w:bCs/>
          <w:sz w:val="24"/>
        </w:rPr>
        <w:t xml:space="preserve">M. </w:t>
      </w:r>
      <w:proofErr w:type="spellStart"/>
      <w:r w:rsidR="00D0310B">
        <w:rPr>
          <w:rFonts w:ascii="Times New Roman" w:hAnsi="Times New Roman" w:cs="Times New Roman"/>
          <w:bCs/>
          <w:sz w:val="24"/>
        </w:rPr>
        <w:t>Rozumek</w:t>
      </w:r>
      <w:proofErr w:type="spellEnd"/>
      <w:r w:rsidR="00D0310B">
        <w:rPr>
          <w:rFonts w:ascii="Times New Roman" w:hAnsi="Times New Roman" w:cs="Times New Roman"/>
          <w:bCs/>
          <w:sz w:val="24"/>
        </w:rPr>
        <w:t xml:space="preserve"> doplnil, že výzva k podpoře integrace cizinců zejména formou politické participace na místní úrovni je součástí aktuální koncepce integrace cizinců z pera Ministerstva vnitra, objevuje se v dokum</w:t>
      </w:r>
      <w:r w:rsidR="00AE5C45">
        <w:rPr>
          <w:rFonts w:ascii="Times New Roman" w:hAnsi="Times New Roman" w:cs="Times New Roman"/>
          <w:bCs/>
          <w:sz w:val="24"/>
        </w:rPr>
        <w:t xml:space="preserve">entech Veřejného ochránce práv a </w:t>
      </w:r>
      <w:r w:rsidR="00D0310B">
        <w:rPr>
          <w:rFonts w:ascii="Times New Roman" w:hAnsi="Times New Roman" w:cs="Times New Roman"/>
          <w:bCs/>
          <w:sz w:val="24"/>
        </w:rPr>
        <w:t xml:space="preserve">Evropský hospodářský a sociální výbor ji doporučuje též jako prevenci odcizení a radikalismu. Zároveň jde reálně pouze o 1 % populace, které nemůže podstatně poměry změnit. </w:t>
      </w:r>
    </w:p>
    <w:p w:rsidR="00371E02" w:rsidRDefault="00371E02"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V. Henych </w:t>
      </w:r>
      <w:r w:rsidR="00005CA0">
        <w:rPr>
          <w:rFonts w:ascii="Times New Roman" w:hAnsi="Times New Roman" w:cs="Times New Roman"/>
          <w:bCs/>
          <w:sz w:val="24"/>
        </w:rPr>
        <w:t>upozornil na stanovisko vlády ze září 2014</w:t>
      </w:r>
      <w:r w:rsidR="0039312F">
        <w:rPr>
          <w:rFonts w:ascii="Times New Roman" w:hAnsi="Times New Roman" w:cs="Times New Roman"/>
          <w:bCs/>
          <w:sz w:val="24"/>
        </w:rPr>
        <w:t>, kdy vláda zaujala odmítavé stanovisko k části Úmluvy o účasti cizinců na veřejném životě na místní úrovni, která se týká volebního práva</w:t>
      </w:r>
      <w:r w:rsidR="00005CA0">
        <w:rPr>
          <w:rFonts w:ascii="Times New Roman" w:hAnsi="Times New Roman" w:cs="Times New Roman"/>
          <w:bCs/>
          <w:sz w:val="24"/>
        </w:rPr>
        <w:t>. D</w:t>
      </w:r>
      <w:r w:rsidR="0039312F">
        <w:rPr>
          <w:rFonts w:ascii="Times New Roman" w:hAnsi="Times New Roman" w:cs="Times New Roman"/>
          <w:bCs/>
          <w:sz w:val="24"/>
        </w:rPr>
        <w:t>odal, že v rámci Rady Evropy k Ú</w:t>
      </w:r>
      <w:r w:rsidR="00005CA0">
        <w:rPr>
          <w:rFonts w:ascii="Times New Roman" w:hAnsi="Times New Roman" w:cs="Times New Roman"/>
          <w:bCs/>
          <w:sz w:val="24"/>
        </w:rPr>
        <w:t xml:space="preserve">mluvě přistoupilo jen 8 států a to často s výhradami. Počet cizinců strmě stoupá, přičemž se s požadavkem udělení volebního práva nesetkal </w:t>
      </w:r>
      <w:r w:rsidR="0039312F">
        <w:rPr>
          <w:rFonts w:ascii="Times New Roman" w:hAnsi="Times New Roman" w:cs="Times New Roman"/>
          <w:bCs/>
          <w:sz w:val="24"/>
        </w:rPr>
        <w:t xml:space="preserve">ani </w:t>
      </w:r>
      <w:r w:rsidR="00005CA0">
        <w:rPr>
          <w:rFonts w:ascii="Times New Roman" w:hAnsi="Times New Roman" w:cs="Times New Roman"/>
          <w:bCs/>
          <w:sz w:val="24"/>
        </w:rPr>
        <w:t xml:space="preserve">v programech politických stran, ani od Parlamentu či obcí a krajů. Podle </w:t>
      </w:r>
      <w:r w:rsidR="00AE5C45">
        <w:rPr>
          <w:rFonts w:ascii="Times New Roman" w:hAnsi="Times New Roman" w:cs="Times New Roman"/>
          <w:bCs/>
          <w:sz w:val="24"/>
        </w:rPr>
        <w:t>předsedy Rady</w:t>
      </w:r>
      <w:r w:rsidR="00005CA0">
        <w:rPr>
          <w:rFonts w:ascii="Times New Roman" w:hAnsi="Times New Roman" w:cs="Times New Roman"/>
          <w:bCs/>
          <w:sz w:val="24"/>
        </w:rPr>
        <w:t xml:space="preserve"> samotný fakt, že vláda přistoupí či nepřistoupí ke konkrétní úmluvě</w:t>
      </w:r>
      <w:r w:rsidR="007B76B7">
        <w:rPr>
          <w:rFonts w:ascii="Times New Roman" w:hAnsi="Times New Roman" w:cs="Times New Roman"/>
          <w:bCs/>
          <w:sz w:val="24"/>
        </w:rPr>
        <w:t>,</w:t>
      </w:r>
      <w:r w:rsidR="00005CA0">
        <w:rPr>
          <w:rFonts w:ascii="Times New Roman" w:hAnsi="Times New Roman" w:cs="Times New Roman"/>
          <w:bCs/>
          <w:sz w:val="24"/>
        </w:rPr>
        <w:t xml:space="preserve"> nes</w:t>
      </w:r>
      <w:r w:rsidR="0039312F">
        <w:rPr>
          <w:rFonts w:ascii="Times New Roman" w:hAnsi="Times New Roman" w:cs="Times New Roman"/>
          <w:bCs/>
          <w:sz w:val="24"/>
        </w:rPr>
        <w:t>vazuje ruce pro další činnost. S</w:t>
      </w:r>
      <w:r w:rsidR="00005CA0">
        <w:rPr>
          <w:rFonts w:ascii="Times New Roman" w:hAnsi="Times New Roman" w:cs="Times New Roman"/>
          <w:bCs/>
          <w:sz w:val="24"/>
        </w:rPr>
        <w:t xml:space="preserve">ám protestoval proti </w:t>
      </w:r>
      <w:r w:rsidR="007B76B7">
        <w:rPr>
          <w:rFonts w:ascii="Times New Roman" w:hAnsi="Times New Roman" w:cs="Times New Roman"/>
          <w:bCs/>
          <w:sz w:val="24"/>
        </w:rPr>
        <w:t xml:space="preserve">předložení materiálu na vládu v tajném režimu, který mu znemožnil mimo jiné předložit jej </w:t>
      </w:r>
      <w:r w:rsidR="00AE5C45">
        <w:rPr>
          <w:rFonts w:ascii="Times New Roman" w:hAnsi="Times New Roman" w:cs="Times New Roman"/>
          <w:bCs/>
          <w:sz w:val="24"/>
        </w:rPr>
        <w:t xml:space="preserve">svým </w:t>
      </w:r>
      <w:r w:rsidR="007B76B7">
        <w:rPr>
          <w:rFonts w:ascii="Times New Roman" w:hAnsi="Times New Roman" w:cs="Times New Roman"/>
          <w:bCs/>
          <w:sz w:val="24"/>
        </w:rPr>
        <w:t>úředníkům k vypracování odborného stanoviska. K utajení údajů v celém materiálu přitom nebyl důvod</w:t>
      </w:r>
      <w:r w:rsidR="008F60FC">
        <w:rPr>
          <w:rFonts w:ascii="Times New Roman" w:hAnsi="Times New Roman" w:cs="Times New Roman"/>
          <w:bCs/>
          <w:sz w:val="24"/>
        </w:rPr>
        <w:t>, když údaje potenciálně vhodné pro utajení se vyskytovaly pouze v jeho přílohách</w:t>
      </w:r>
      <w:r w:rsidR="007B76B7">
        <w:rPr>
          <w:rFonts w:ascii="Times New Roman" w:hAnsi="Times New Roman" w:cs="Times New Roman"/>
          <w:bCs/>
          <w:sz w:val="24"/>
        </w:rPr>
        <w:t xml:space="preserve">. </w:t>
      </w:r>
      <w:r w:rsidR="008F60FC">
        <w:rPr>
          <w:rFonts w:ascii="Times New Roman" w:hAnsi="Times New Roman" w:cs="Times New Roman"/>
          <w:bCs/>
          <w:sz w:val="24"/>
        </w:rPr>
        <w:t xml:space="preserve">Nadto konstatoval, že počty cizinců se dle materiálů zásadně nezvýšily. </w:t>
      </w:r>
      <w:r w:rsidR="00AE5C45">
        <w:rPr>
          <w:rFonts w:ascii="Times New Roman" w:hAnsi="Times New Roman" w:cs="Times New Roman"/>
          <w:bCs/>
          <w:sz w:val="24"/>
        </w:rPr>
        <w:t>Předseda Rady</w:t>
      </w:r>
      <w:r w:rsidR="0039312F">
        <w:rPr>
          <w:rFonts w:ascii="Times New Roman" w:hAnsi="Times New Roman" w:cs="Times New Roman"/>
          <w:bCs/>
          <w:sz w:val="24"/>
        </w:rPr>
        <w:t xml:space="preserve"> vyslovil přání vést věcnou debatu</w:t>
      </w:r>
      <w:r w:rsidR="007B76B7">
        <w:rPr>
          <w:rFonts w:ascii="Times New Roman" w:hAnsi="Times New Roman" w:cs="Times New Roman"/>
          <w:bCs/>
          <w:sz w:val="24"/>
        </w:rPr>
        <w:t>, jak cizince vhodně integrovat. Je třeba se tímto tématem zabývat teď, abychom předešli problémům</w:t>
      </w:r>
      <w:r w:rsidR="0039312F">
        <w:rPr>
          <w:rFonts w:ascii="Times New Roman" w:hAnsi="Times New Roman" w:cs="Times New Roman"/>
          <w:bCs/>
          <w:sz w:val="24"/>
        </w:rPr>
        <w:t xml:space="preserve"> jako</w:t>
      </w:r>
      <w:r w:rsidR="007B76B7">
        <w:rPr>
          <w:rFonts w:ascii="Times New Roman" w:hAnsi="Times New Roman" w:cs="Times New Roman"/>
          <w:bCs/>
          <w:sz w:val="24"/>
        </w:rPr>
        <w:t xml:space="preserve"> v jiných zemích, kde se proces </w:t>
      </w:r>
      <w:r w:rsidR="00AE5C45">
        <w:rPr>
          <w:rFonts w:ascii="Times New Roman" w:hAnsi="Times New Roman" w:cs="Times New Roman"/>
          <w:bCs/>
          <w:sz w:val="24"/>
        </w:rPr>
        <w:t>integrace</w:t>
      </w:r>
      <w:r w:rsidR="007B76B7">
        <w:rPr>
          <w:rFonts w:ascii="Times New Roman" w:hAnsi="Times New Roman" w:cs="Times New Roman"/>
          <w:bCs/>
          <w:sz w:val="24"/>
        </w:rPr>
        <w:t xml:space="preserve"> nedaří. Podnět odborníků Výboru by tak</w:t>
      </w:r>
      <w:r w:rsidR="0096186B">
        <w:rPr>
          <w:rFonts w:ascii="Times New Roman" w:hAnsi="Times New Roman" w:cs="Times New Roman"/>
          <w:bCs/>
          <w:sz w:val="24"/>
        </w:rPr>
        <w:t xml:space="preserve"> neměl být brán na lehkou váhu, debata by měla být ve</w:t>
      </w:r>
      <w:r w:rsidR="00AE5C45">
        <w:rPr>
          <w:rFonts w:ascii="Times New Roman" w:hAnsi="Times New Roman" w:cs="Times New Roman"/>
          <w:bCs/>
          <w:sz w:val="24"/>
        </w:rPr>
        <w:t>dena věcně a Ministerstvo vnitra</w:t>
      </w:r>
      <w:r w:rsidR="0096186B">
        <w:rPr>
          <w:rFonts w:ascii="Times New Roman" w:hAnsi="Times New Roman" w:cs="Times New Roman"/>
          <w:bCs/>
          <w:sz w:val="24"/>
        </w:rPr>
        <w:t xml:space="preserve"> by mělo předložit odborné výhrady.</w:t>
      </w:r>
    </w:p>
    <w:p w:rsidR="0096186B" w:rsidRDefault="0096186B"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V. Henych </w:t>
      </w:r>
      <w:r w:rsidR="00AE5C45">
        <w:rPr>
          <w:rFonts w:ascii="Times New Roman" w:hAnsi="Times New Roman" w:cs="Times New Roman"/>
          <w:bCs/>
          <w:sz w:val="24"/>
        </w:rPr>
        <w:t xml:space="preserve">vznesl otázku reciprocity, tj. že </w:t>
      </w:r>
      <w:r>
        <w:rPr>
          <w:rFonts w:ascii="Times New Roman" w:hAnsi="Times New Roman" w:cs="Times New Roman"/>
          <w:bCs/>
          <w:sz w:val="24"/>
        </w:rPr>
        <w:t xml:space="preserve">občané </w:t>
      </w:r>
      <w:r w:rsidR="00AE5C45">
        <w:rPr>
          <w:rFonts w:ascii="Times New Roman" w:hAnsi="Times New Roman" w:cs="Times New Roman"/>
          <w:bCs/>
          <w:sz w:val="24"/>
        </w:rPr>
        <w:t>cizího</w:t>
      </w:r>
      <w:r>
        <w:rPr>
          <w:rFonts w:ascii="Times New Roman" w:hAnsi="Times New Roman" w:cs="Times New Roman"/>
          <w:bCs/>
          <w:sz w:val="24"/>
        </w:rPr>
        <w:t xml:space="preserve"> státu budou mít vždy </w:t>
      </w:r>
      <w:r w:rsidR="00AE5C45">
        <w:rPr>
          <w:rFonts w:ascii="Times New Roman" w:hAnsi="Times New Roman" w:cs="Times New Roman"/>
          <w:bCs/>
          <w:sz w:val="24"/>
        </w:rPr>
        <w:t>taková</w:t>
      </w:r>
      <w:r>
        <w:rPr>
          <w:rFonts w:ascii="Times New Roman" w:hAnsi="Times New Roman" w:cs="Times New Roman"/>
          <w:bCs/>
          <w:sz w:val="24"/>
        </w:rPr>
        <w:t xml:space="preserve"> práva, </w:t>
      </w:r>
      <w:r w:rsidR="00AE5C45">
        <w:rPr>
          <w:rFonts w:ascii="Times New Roman" w:hAnsi="Times New Roman" w:cs="Times New Roman"/>
          <w:bCs/>
          <w:sz w:val="24"/>
        </w:rPr>
        <w:t>jaká</w:t>
      </w:r>
      <w:r>
        <w:rPr>
          <w:rFonts w:ascii="Times New Roman" w:hAnsi="Times New Roman" w:cs="Times New Roman"/>
          <w:bCs/>
          <w:sz w:val="24"/>
        </w:rPr>
        <w:t xml:space="preserve"> práva budou mít i občané ČR v daném státu. Tento princip platí </w:t>
      </w:r>
      <w:r w:rsidR="00AE5C45">
        <w:rPr>
          <w:rFonts w:ascii="Times New Roman" w:hAnsi="Times New Roman" w:cs="Times New Roman"/>
          <w:bCs/>
          <w:sz w:val="24"/>
        </w:rPr>
        <w:t xml:space="preserve">právě v otázce volebního práva na místní úrovni </w:t>
      </w:r>
      <w:r>
        <w:rPr>
          <w:rFonts w:ascii="Times New Roman" w:hAnsi="Times New Roman" w:cs="Times New Roman"/>
          <w:bCs/>
          <w:sz w:val="24"/>
        </w:rPr>
        <w:t>a nemělo by se jít nad jeho rámec</w:t>
      </w:r>
      <w:r w:rsidR="00AE5C45">
        <w:rPr>
          <w:rFonts w:ascii="Times New Roman" w:hAnsi="Times New Roman" w:cs="Times New Roman"/>
          <w:bCs/>
          <w:sz w:val="24"/>
        </w:rPr>
        <w:t>. Další důležitou poznámkou bylo</w:t>
      </w:r>
      <w:r>
        <w:rPr>
          <w:rFonts w:ascii="Times New Roman" w:hAnsi="Times New Roman" w:cs="Times New Roman"/>
          <w:bCs/>
          <w:sz w:val="24"/>
        </w:rPr>
        <w:t xml:space="preserve"> </w:t>
      </w:r>
      <w:r w:rsidR="00AE5C45">
        <w:rPr>
          <w:rFonts w:ascii="Times New Roman" w:hAnsi="Times New Roman" w:cs="Times New Roman"/>
          <w:bCs/>
          <w:sz w:val="24"/>
        </w:rPr>
        <w:t>spojení</w:t>
      </w:r>
      <w:r>
        <w:rPr>
          <w:rFonts w:ascii="Times New Roman" w:hAnsi="Times New Roman" w:cs="Times New Roman"/>
          <w:bCs/>
          <w:sz w:val="24"/>
        </w:rPr>
        <w:t xml:space="preserve"> státního občanství a volebního práva jako jednoho z mála práv,</w:t>
      </w:r>
      <w:r w:rsidR="00AE5C45">
        <w:rPr>
          <w:rFonts w:ascii="Times New Roman" w:hAnsi="Times New Roman" w:cs="Times New Roman"/>
          <w:bCs/>
          <w:sz w:val="24"/>
        </w:rPr>
        <w:t xml:space="preserve"> která náleží výlučně občanům</w:t>
      </w:r>
      <w:r w:rsidR="00EC2A10">
        <w:rPr>
          <w:rFonts w:ascii="Times New Roman" w:hAnsi="Times New Roman" w:cs="Times New Roman"/>
          <w:bCs/>
          <w:sz w:val="24"/>
        </w:rPr>
        <w:t>. Proto konstatoval</w:t>
      </w:r>
      <w:r>
        <w:rPr>
          <w:rFonts w:ascii="Times New Roman" w:hAnsi="Times New Roman" w:cs="Times New Roman"/>
          <w:bCs/>
          <w:sz w:val="24"/>
        </w:rPr>
        <w:t xml:space="preserve">, že je třeba diskuze o celém systému práv </w:t>
      </w:r>
      <w:r w:rsidR="00E04239">
        <w:rPr>
          <w:rFonts w:ascii="Times New Roman" w:hAnsi="Times New Roman" w:cs="Times New Roman"/>
          <w:bCs/>
          <w:sz w:val="24"/>
        </w:rPr>
        <w:t xml:space="preserve">spojených se státním občanstvím, jelikož jde o systémovou otázku, zda ustoupit od současného pojetí státního občanství a práv s ním dosud výlučně spjatých. K tomu doplnil P. Habarta, </w:t>
      </w:r>
      <w:r w:rsidR="008F60FC">
        <w:rPr>
          <w:rFonts w:ascii="Times New Roman" w:hAnsi="Times New Roman" w:cs="Times New Roman"/>
          <w:bCs/>
          <w:sz w:val="24"/>
        </w:rPr>
        <w:t xml:space="preserve">že základním </w:t>
      </w:r>
      <w:r w:rsidR="008F60FC">
        <w:rPr>
          <w:rFonts w:ascii="Times New Roman" w:hAnsi="Times New Roman" w:cs="Times New Roman"/>
          <w:bCs/>
          <w:sz w:val="24"/>
        </w:rPr>
        <w:lastRenderedPageBreak/>
        <w:t>prvkem je i otázka loajality, kdy po neobčanech států není vyžadová</w:t>
      </w:r>
      <w:r w:rsidR="0039312F">
        <w:rPr>
          <w:rFonts w:ascii="Times New Roman" w:hAnsi="Times New Roman" w:cs="Times New Roman"/>
          <w:bCs/>
          <w:sz w:val="24"/>
        </w:rPr>
        <w:t xml:space="preserve">n takový stupeň </w:t>
      </w:r>
      <w:r w:rsidR="00AE5C45">
        <w:rPr>
          <w:rFonts w:ascii="Times New Roman" w:hAnsi="Times New Roman" w:cs="Times New Roman"/>
          <w:bCs/>
          <w:sz w:val="24"/>
        </w:rPr>
        <w:t xml:space="preserve">loajality ke státu </w:t>
      </w:r>
      <w:r w:rsidR="0039312F">
        <w:rPr>
          <w:rFonts w:ascii="Times New Roman" w:hAnsi="Times New Roman" w:cs="Times New Roman"/>
          <w:bCs/>
          <w:sz w:val="24"/>
        </w:rPr>
        <w:t xml:space="preserve">jako u </w:t>
      </w:r>
      <w:r w:rsidR="00AE5C45">
        <w:rPr>
          <w:rFonts w:ascii="Times New Roman" w:hAnsi="Times New Roman" w:cs="Times New Roman"/>
          <w:bCs/>
          <w:sz w:val="24"/>
        </w:rPr>
        <w:t xml:space="preserve">jeho </w:t>
      </w:r>
      <w:r w:rsidR="0039312F">
        <w:rPr>
          <w:rFonts w:ascii="Times New Roman" w:hAnsi="Times New Roman" w:cs="Times New Roman"/>
          <w:bCs/>
          <w:sz w:val="24"/>
        </w:rPr>
        <w:t>občanů. N</w:t>
      </w:r>
      <w:r w:rsidR="008F60FC">
        <w:rPr>
          <w:rFonts w:ascii="Times New Roman" w:hAnsi="Times New Roman" w:cs="Times New Roman"/>
          <w:bCs/>
          <w:sz w:val="24"/>
        </w:rPr>
        <w:t>eobčané naopak mohou cítit vyšší stupeň loajality k jinému státu</w:t>
      </w:r>
      <w:r w:rsidR="00AE5C45">
        <w:rPr>
          <w:rFonts w:ascii="Times New Roman" w:hAnsi="Times New Roman" w:cs="Times New Roman"/>
          <w:bCs/>
          <w:sz w:val="24"/>
        </w:rPr>
        <w:t>, jehož jsou příslušníky</w:t>
      </w:r>
      <w:r w:rsidR="008F60FC">
        <w:rPr>
          <w:rFonts w:ascii="Times New Roman" w:hAnsi="Times New Roman" w:cs="Times New Roman"/>
          <w:bCs/>
          <w:sz w:val="24"/>
        </w:rPr>
        <w:t>.</w:t>
      </w:r>
      <w:r w:rsidR="000B6020">
        <w:rPr>
          <w:rFonts w:ascii="Times New Roman" w:hAnsi="Times New Roman" w:cs="Times New Roman"/>
          <w:bCs/>
          <w:sz w:val="24"/>
        </w:rPr>
        <w:t xml:space="preserve"> Zapojení se do státní moci by pak mohlo být účelově využíváno ve prospěch jiného státu či skupin. Z nedostatku loajality </w:t>
      </w:r>
      <w:r w:rsidR="00AE5C45">
        <w:rPr>
          <w:rFonts w:ascii="Times New Roman" w:hAnsi="Times New Roman" w:cs="Times New Roman"/>
          <w:bCs/>
          <w:sz w:val="24"/>
        </w:rPr>
        <w:t xml:space="preserve">pak </w:t>
      </w:r>
      <w:r w:rsidR="000B6020">
        <w:rPr>
          <w:rFonts w:ascii="Times New Roman" w:hAnsi="Times New Roman" w:cs="Times New Roman"/>
          <w:bCs/>
          <w:sz w:val="24"/>
        </w:rPr>
        <w:t xml:space="preserve">plynou bezpečnostní rizika. </w:t>
      </w:r>
      <w:r w:rsidR="008F60FC">
        <w:rPr>
          <w:rFonts w:ascii="Times New Roman" w:hAnsi="Times New Roman" w:cs="Times New Roman"/>
          <w:bCs/>
          <w:sz w:val="24"/>
        </w:rPr>
        <w:t xml:space="preserve">K </w:t>
      </w:r>
      <w:r w:rsidR="000B6020">
        <w:rPr>
          <w:rFonts w:ascii="Times New Roman" w:hAnsi="Times New Roman" w:cs="Times New Roman"/>
          <w:bCs/>
          <w:sz w:val="24"/>
        </w:rPr>
        <w:t>otázce množství cizinců</w:t>
      </w:r>
      <w:r w:rsidR="008F60FC">
        <w:rPr>
          <w:rFonts w:ascii="Times New Roman" w:hAnsi="Times New Roman" w:cs="Times New Roman"/>
          <w:bCs/>
          <w:sz w:val="24"/>
        </w:rPr>
        <w:t xml:space="preserve"> doplnil, že naopak od roku 2009, kdy počet cizinců klesal vlivem finanční krize, se jejich počet zvyšuje od roku 2011 a jsou již obce, ve kte</w:t>
      </w:r>
      <w:r w:rsidR="000B6020">
        <w:rPr>
          <w:rFonts w:ascii="Times New Roman" w:hAnsi="Times New Roman" w:cs="Times New Roman"/>
          <w:bCs/>
          <w:sz w:val="24"/>
        </w:rPr>
        <w:t>rých se jejich zastoupení blíží</w:t>
      </w:r>
      <w:r w:rsidR="008F60FC">
        <w:rPr>
          <w:rFonts w:ascii="Times New Roman" w:hAnsi="Times New Roman" w:cs="Times New Roman"/>
          <w:bCs/>
          <w:sz w:val="24"/>
        </w:rPr>
        <w:t xml:space="preserve"> 40 %. K otázce utajení </w:t>
      </w:r>
      <w:r w:rsidR="000B6020">
        <w:rPr>
          <w:rFonts w:ascii="Times New Roman" w:hAnsi="Times New Roman" w:cs="Times New Roman"/>
          <w:bCs/>
          <w:sz w:val="24"/>
        </w:rPr>
        <w:t xml:space="preserve">materiálu ve stupni „důvěrné“ </w:t>
      </w:r>
      <w:r w:rsidR="008F60FC">
        <w:rPr>
          <w:rFonts w:ascii="Times New Roman" w:hAnsi="Times New Roman" w:cs="Times New Roman"/>
          <w:bCs/>
          <w:sz w:val="24"/>
        </w:rPr>
        <w:t xml:space="preserve">uvedl, že se jednalo o nejnižší stupeň utajení, který umožnil spolupráci zpravodajských služeb. </w:t>
      </w:r>
    </w:p>
    <w:p w:rsidR="000B6020" w:rsidRDefault="00AE5C45"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Předseda Rady</w:t>
      </w:r>
      <w:r w:rsidR="000B6020">
        <w:rPr>
          <w:rFonts w:ascii="Times New Roman" w:hAnsi="Times New Roman" w:cs="Times New Roman"/>
          <w:bCs/>
          <w:sz w:val="24"/>
        </w:rPr>
        <w:t xml:space="preserve"> před otevřením podrobné rozpravy připomněl, že se hovoří ne o všech cizincích, ale o cizincích s trvalým pobytem, kteří </w:t>
      </w:r>
      <w:r>
        <w:rPr>
          <w:rFonts w:ascii="Times New Roman" w:hAnsi="Times New Roman" w:cs="Times New Roman"/>
          <w:bCs/>
          <w:sz w:val="24"/>
        </w:rPr>
        <w:t xml:space="preserve">již </w:t>
      </w:r>
      <w:r w:rsidR="000B6020">
        <w:rPr>
          <w:rFonts w:ascii="Times New Roman" w:hAnsi="Times New Roman" w:cs="Times New Roman"/>
          <w:bCs/>
          <w:sz w:val="24"/>
        </w:rPr>
        <w:t xml:space="preserve">povolení k pobytu </w:t>
      </w:r>
      <w:r>
        <w:rPr>
          <w:rFonts w:ascii="Times New Roman" w:hAnsi="Times New Roman" w:cs="Times New Roman"/>
          <w:bCs/>
          <w:sz w:val="24"/>
        </w:rPr>
        <w:t xml:space="preserve">mají </w:t>
      </w:r>
      <w:r w:rsidR="000B6020">
        <w:rPr>
          <w:rFonts w:ascii="Times New Roman" w:hAnsi="Times New Roman" w:cs="Times New Roman"/>
          <w:bCs/>
          <w:sz w:val="24"/>
        </w:rPr>
        <w:t xml:space="preserve">a Ministerstvo vnitra tedy </w:t>
      </w:r>
      <w:r>
        <w:rPr>
          <w:rFonts w:ascii="Times New Roman" w:hAnsi="Times New Roman" w:cs="Times New Roman"/>
          <w:bCs/>
          <w:sz w:val="24"/>
        </w:rPr>
        <w:t xml:space="preserve">již </w:t>
      </w:r>
      <w:r w:rsidR="000B6020">
        <w:rPr>
          <w:rFonts w:ascii="Times New Roman" w:hAnsi="Times New Roman" w:cs="Times New Roman"/>
          <w:bCs/>
          <w:sz w:val="24"/>
        </w:rPr>
        <w:t xml:space="preserve">muselo vyhodnotit i </w:t>
      </w:r>
      <w:r>
        <w:rPr>
          <w:rFonts w:ascii="Times New Roman" w:hAnsi="Times New Roman" w:cs="Times New Roman"/>
          <w:bCs/>
          <w:sz w:val="24"/>
        </w:rPr>
        <w:t xml:space="preserve">jejich </w:t>
      </w:r>
      <w:r w:rsidR="000B6020">
        <w:rPr>
          <w:rFonts w:ascii="Times New Roman" w:hAnsi="Times New Roman" w:cs="Times New Roman"/>
          <w:bCs/>
          <w:sz w:val="24"/>
        </w:rPr>
        <w:t xml:space="preserve">bezpečnostní rizika. </w:t>
      </w:r>
    </w:p>
    <w:p w:rsidR="009B3487" w:rsidRDefault="00482118"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M. </w:t>
      </w:r>
      <w:r w:rsidR="005B3B23">
        <w:rPr>
          <w:rFonts w:ascii="Times New Roman" w:hAnsi="Times New Roman" w:cs="Times New Roman"/>
          <w:bCs/>
          <w:sz w:val="24"/>
        </w:rPr>
        <w:t xml:space="preserve">Faltová </w:t>
      </w:r>
      <w:r>
        <w:rPr>
          <w:rFonts w:ascii="Times New Roman" w:hAnsi="Times New Roman" w:cs="Times New Roman"/>
          <w:bCs/>
          <w:sz w:val="24"/>
        </w:rPr>
        <w:t>označila za nešťastné spojování otázky volebního práva cizinců s bezpečnostními aspekty a trestnou činností, stejně jako předložení materiálů k Úmluvě</w:t>
      </w:r>
      <w:r w:rsidR="00C04A85">
        <w:rPr>
          <w:rFonts w:ascii="Times New Roman" w:hAnsi="Times New Roman" w:cs="Times New Roman"/>
          <w:bCs/>
          <w:sz w:val="24"/>
        </w:rPr>
        <w:t xml:space="preserve"> o účasti cizinců</w:t>
      </w:r>
      <w:r>
        <w:rPr>
          <w:rFonts w:ascii="Times New Roman" w:hAnsi="Times New Roman" w:cs="Times New Roman"/>
          <w:bCs/>
          <w:sz w:val="24"/>
        </w:rPr>
        <w:t xml:space="preserve"> na veřejném životě </w:t>
      </w:r>
      <w:r w:rsidR="00C04A85">
        <w:rPr>
          <w:rFonts w:ascii="Times New Roman" w:hAnsi="Times New Roman" w:cs="Times New Roman"/>
          <w:bCs/>
          <w:sz w:val="24"/>
        </w:rPr>
        <w:t xml:space="preserve">na místní úrovni </w:t>
      </w:r>
      <w:r>
        <w:rPr>
          <w:rFonts w:ascii="Times New Roman" w:hAnsi="Times New Roman" w:cs="Times New Roman"/>
          <w:bCs/>
          <w:sz w:val="24"/>
        </w:rPr>
        <w:t>v režimu důvěrné, kter</w:t>
      </w:r>
      <w:r w:rsidR="00AE5C45">
        <w:rPr>
          <w:rFonts w:ascii="Times New Roman" w:hAnsi="Times New Roman" w:cs="Times New Roman"/>
          <w:bCs/>
          <w:sz w:val="24"/>
        </w:rPr>
        <w:t>ý znemožnil případné reakce. Rada vlády pro lidská práva</w:t>
      </w:r>
      <w:r>
        <w:rPr>
          <w:rFonts w:ascii="Times New Roman" w:hAnsi="Times New Roman" w:cs="Times New Roman"/>
          <w:bCs/>
          <w:sz w:val="24"/>
        </w:rPr>
        <w:t xml:space="preserve"> má možnost zvláště v tomto případě uzavřené debaty znovu vnášet i projednaná témata na pořad jednání vlády. Ministerstvo vnitra zároveň jako člen Výboru pro práva cizinců po</w:t>
      </w:r>
      <w:r w:rsidR="00C04A85">
        <w:rPr>
          <w:rFonts w:ascii="Times New Roman" w:hAnsi="Times New Roman" w:cs="Times New Roman"/>
          <w:bCs/>
          <w:sz w:val="24"/>
        </w:rPr>
        <w:t xml:space="preserve"> celou dobu projednávání </w:t>
      </w:r>
      <w:r w:rsidR="00AE5C45">
        <w:rPr>
          <w:rFonts w:ascii="Times New Roman" w:hAnsi="Times New Roman" w:cs="Times New Roman"/>
          <w:bCs/>
          <w:sz w:val="24"/>
        </w:rPr>
        <w:t>podnětu</w:t>
      </w:r>
      <w:r>
        <w:rPr>
          <w:rFonts w:ascii="Times New Roman" w:hAnsi="Times New Roman" w:cs="Times New Roman"/>
          <w:bCs/>
          <w:sz w:val="24"/>
        </w:rPr>
        <w:t xml:space="preserve"> nikdy neposkytlo novější informace</w:t>
      </w:r>
      <w:r w:rsidR="00AE5C45">
        <w:rPr>
          <w:rFonts w:ascii="Times New Roman" w:hAnsi="Times New Roman" w:cs="Times New Roman"/>
          <w:bCs/>
          <w:sz w:val="24"/>
        </w:rPr>
        <w:t xml:space="preserve"> o současném</w:t>
      </w:r>
      <w:r>
        <w:rPr>
          <w:rFonts w:ascii="Times New Roman" w:hAnsi="Times New Roman" w:cs="Times New Roman"/>
          <w:bCs/>
          <w:sz w:val="24"/>
        </w:rPr>
        <w:t xml:space="preserve"> počtu cizinců</w:t>
      </w:r>
      <w:r w:rsidR="00AE5C45">
        <w:rPr>
          <w:rFonts w:ascii="Times New Roman" w:hAnsi="Times New Roman" w:cs="Times New Roman"/>
          <w:bCs/>
          <w:sz w:val="24"/>
        </w:rPr>
        <w:t xml:space="preserve"> v ČR</w:t>
      </w:r>
      <w:r w:rsidR="00C04A85">
        <w:rPr>
          <w:rFonts w:ascii="Times New Roman" w:hAnsi="Times New Roman" w:cs="Times New Roman"/>
          <w:bCs/>
          <w:sz w:val="24"/>
        </w:rPr>
        <w:t xml:space="preserve">. </w:t>
      </w:r>
      <w:r>
        <w:rPr>
          <w:rFonts w:ascii="Times New Roman" w:hAnsi="Times New Roman" w:cs="Times New Roman"/>
          <w:bCs/>
          <w:sz w:val="24"/>
        </w:rPr>
        <w:t xml:space="preserve">A. </w:t>
      </w:r>
      <w:proofErr w:type="spellStart"/>
      <w:r>
        <w:rPr>
          <w:rFonts w:ascii="Times New Roman" w:hAnsi="Times New Roman" w:cs="Times New Roman"/>
          <w:bCs/>
          <w:sz w:val="24"/>
        </w:rPr>
        <w:t>Majerčíková</w:t>
      </w:r>
      <w:proofErr w:type="spellEnd"/>
      <w:r>
        <w:rPr>
          <w:rFonts w:ascii="Times New Roman" w:hAnsi="Times New Roman" w:cs="Times New Roman"/>
          <w:bCs/>
          <w:sz w:val="24"/>
        </w:rPr>
        <w:t xml:space="preserve"> doplnila, že </w:t>
      </w:r>
      <w:r w:rsidR="001D622C">
        <w:rPr>
          <w:rFonts w:ascii="Times New Roman" w:hAnsi="Times New Roman" w:cs="Times New Roman"/>
          <w:bCs/>
          <w:sz w:val="24"/>
        </w:rPr>
        <w:t>podle předcho</w:t>
      </w:r>
      <w:r w:rsidR="00AE5C45">
        <w:rPr>
          <w:rFonts w:ascii="Times New Roman" w:hAnsi="Times New Roman" w:cs="Times New Roman"/>
          <w:bCs/>
          <w:sz w:val="24"/>
        </w:rPr>
        <w:t xml:space="preserve">zího podnětu z roku 2006 mělo Ministerstvo vnitra </w:t>
      </w:r>
      <w:r w:rsidR="001D622C">
        <w:rPr>
          <w:rFonts w:ascii="Times New Roman" w:hAnsi="Times New Roman" w:cs="Times New Roman"/>
          <w:bCs/>
          <w:sz w:val="24"/>
        </w:rPr>
        <w:t>zanalyzovat dopady volebního práva cizinců d</w:t>
      </w:r>
      <w:r w:rsidR="00C04A85">
        <w:rPr>
          <w:rFonts w:ascii="Times New Roman" w:hAnsi="Times New Roman" w:cs="Times New Roman"/>
          <w:bCs/>
          <w:sz w:val="24"/>
        </w:rPr>
        <w:t xml:space="preserve">o praxe. Nikdy se tomu tak však </w:t>
      </w:r>
      <w:r w:rsidR="001D622C">
        <w:rPr>
          <w:rFonts w:ascii="Times New Roman" w:hAnsi="Times New Roman" w:cs="Times New Roman"/>
          <w:bCs/>
          <w:sz w:val="24"/>
        </w:rPr>
        <w:t xml:space="preserve">nestalo. </w:t>
      </w:r>
      <w:r w:rsidR="00C04A85">
        <w:rPr>
          <w:rFonts w:ascii="Times New Roman" w:hAnsi="Times New Roman" w:cs="Times New Roman"/>
          <w:bCs/>
          <w:sz w:val="24"/>
        </w:rPr>
        <w:t>Dle L</w:t>
      </w:r>
      <w:r w:rsidR="00A07194">
        <w:rPr>
          <w:rFonts w:ascii="Times New Roman" w:hAnsi="Times New Roman" w:cs="Times New Roman"/>
          <w:bCs/>
          <w:sz w:val="24"/>
        </w:rPr>
        <w:t>. Majerčíka jsou cizinci politické procesy ovlivňovány už dnes, ale č</w:t>
      </w:r>
      <w:r w:rsidR="00AE5C45">
        <w:rPr>
          <w:rFonts w:ascii="Times New Roman" w:hAnsi="Times New Roman" w:cs="Times New Roman"/>
          <w:bCs/>
          <w:sz w:val="24"/>
        </w:rPr>
        <w:t>asto ne zcela legálními způsoby.</w:t>
      </w:r>
      <w:r w:rsidR="00A07194">
        <w:rPr>
          <w:rFonts w:ascii="Times New Roman" w:hAnsi="Times New Roman" w:cs="Times New Roman"/>
          <w:bCs/>
          <w:sz w:val="24"/>
        </w:rPr>
        <w:t xml:space="preserve"> </w:t>
      </w:r>
      <w:r w:rsidR="00AE5C45">
        <w:rPr>
          <w:rFonts w:ascii="Times New Roman" w:hAnsi="Times New Roman" w:cs="Times New Roman"/>
          <w:bCs/>
          <w:sz w:val="24"/>
        </w:rPr>
        <w:t>J</w:t>
      </w:r>
      <w:r w:rsidR="00A07194">
        <w:rPr>
          <w:rFonts w:ascii="Times New Roman" w:hAnsi="Times New Roman" w:cs="Times New Roman"/>
          <w:bCs/>
          <w:sz w:val="24"/>
        </w:rPr>
        <w:t xml:space="preserve">de </w:t>
      </w:r>
      <w:r w:rsidR="00AE5C45">
        <w:rPr>
          <w:rFonts w:ascii="Times New Roman" w:hAnsi="Times New Roman" w:cs="Times New Roman"/>
          <w:bCs/>
          <w:sz w:val="24"/>
        </w:rPr>
        <w:t xml:space="preserve">tedy </w:t>
      </w:r>
      <w:r w:rsidR="00A07194">
        <w:rPr>
          <w:rFonts w:ascii="Times New Roman" w:hAnsi="Times New Roman" w:cs="Times New Roman"/>
          <w:bCs/>
          <w:sz w:val="24"/>
        </w:rPr>
        <w:t xml:space="preserve">o umožnění toho, aby se cizinci mohli legálně vyjadřovat k veřejným otázkám. </w:t>
      </w:r>
      <w:r w:rsidR="00C04A85">
        <w:rPr>
          <w:rFonts w:ascii="Times New Roman" w:hAnsi="Times New Roman" w:cs="Times New Roman"/>
          <w:bCs/>
          <w:sz w:val="24"/>
        </w:rPr>
        <w:t>Podotkl, že ač mnohé země Úmluvu</w:t>
      </w:r>
      <w:r w:rsidR="00A07194">
        <w:rPr>
          <w:rFonts w:ascii="Times New Roman" w:hAnsi="Times New Roman" w:cs="Times New Roman"/>
          <w:bCs/>
          <w:sz w:val="24"/>
        </w:rPr>
        <w:t xml:space="preserve"> neratifikovaly, volební právo poskytují, počet ratifikací </w:t>
      </w:r>
      <w:r w:rsidR="00C04A85">
        <w:rPr>
          <w:rFonts w:ascii="Times New Roman" w:hAnsi="Times New Roman" w:cs="Times New Roman"/>
          <w:bCs/>
          <w:sz w:val="24"/>
        </w:rPr>
        <w:t xml:space="preserve">tedy </w:t>
      </w:r>
      <w:r w:rsidR="00A07194">
        <w:rPr>
          <w:rFonts w:ascii="Times New Roman" w:hAnsi="Times New Roman" w:cs="Times New Roman"/>
          <w:bCs/>
          <w:sz w:val="24"/>
        </w:rPr>
        <w:t xml:space="preserve">není směrodatné kritérium. Co se týče reciprocity, musíme si uvědomit situaci uprchlíků ze zemí s autoritářskými režimy, na jejichž úroveň se nesmíme snížit. Zároveň jde o lidi, kteří zde trvale bydlí, platí daně a jsou často řádnějšími obyvateli než mnozí občané. </w:t>
      </w:r>
    </w:p>
    <w:p w:rsidR="00A07194" w:rsidRDefault="009B4F39"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P. Pořízek </w:t>
      </w:r>
      <w:r w:rsidR="00DA319A">
        <w:rPr>
          <w:rFonts w:ascii="Times New Roman" w:hAnsi="Times New Roman" w:cs="Times New Roman"/>
          <w:bCs/>
          <w:sz w:val="24"/>
        </w:rPr>
        <w:t xml:space="preserve">uvedl, že </w:t>
      </w:r>
      <w:r>
        <w:rPr>
          <w:rFonts w:ascii="Times New Roman" w:hAnsi="Times New Roman" w:cs="Times New Roman"/>
          <w:bCs/>
          <w:sz w:val="24"/>
        </w:rPr>
        <w:t xml:space="preserve">umožnění volebního práva do místních a krajských zastupitelstev podporovali i </w:t>
      </w:r>
      <w:r w:rsidR="00AE5C45">
        <w:rPr>
          <w:rFonts w:ascii="Times New Roman" w:hAnsi="Times New Roman" w:cs="Times New Roman"/>
          <w:bCs/>
          <w:sz w:val="24"/>
        </w:rPr>
        <w:t xml:space="preserve">předchozí ombudsmani </w:t>
      </w:r>
      <w:r>
        <w:rPr>
          <w:rFonts w:ascii="Times New Roman" w:hAnsi="Times New Roman" w:cs="Times New Roman"/>
          <w:bCs/>
          <w:sz w:val="24"/>
        </w:rPr>
        <w:t xml:space="preserve">O. </w:t>
      </w:r>
      <w:proofErr w:type="spellStart"/>
      <w:r>
        <w:rPr>
          <w:rFonts w:ascii="Times New Roman" w:hAnsi="Times New Roman" w:cs="Times New Roman"/>
          <w:bCs/>
          <w:sz w:val="24"/>
        </w:rPr>
        <w:t>Motejl</w:t>
      </w:r>
      <w:proofErr w:type="spellEnd"/>
      <w:r>
        <w:rPr>
          <w:rFonts w:ascii="Times New Roman" w:hAnsi="Times New Roman" w:cs="Times New Roman"/>
          <w:bCs/>
          <w:sz w:val="24"/>
        </w:rPr>
        <w:t xml:space="preserve"> či P.</w:t>
      </w:r>
      <w:r w:rsidR="00AE5C45">
        <w:rPr>
          <w:rFonts w:ascii="Times New Roman" w:hAnsi="Times New Roman" w:cs="Times New Roman"/>
          <w:bCs/>
          <w:sz w:val="24"/>
        </w:rPr>
        <w:t xml:space="preserve"> </w:t>
      </w:r>
      <w:proofErr w:type="spellStart"/>
      <w:r w:rsidR="00AE5C45">
        <w:rPr>
          <w:rFonts w:ascii="Times New Roman" w:hAnsi="Times New Roman" w:cs="Times New Roman"/>
          <w:bCs/>
          <w:sz w:val="24"/>
        </w:rPr>
        <w:t>Varvařovský</w:t>
      </w:r>
      <w:proofErr w:type="spellEnd"/>
      <w:r w:rsidR="00C04A85">
        <w:rPr>
          <w:rFonts w:ascii="Times New Roman" w:hAnsi="Times New Roman" w:cs="Times New Roman"/>
          <w:bCs/>
          <w:sz w:val="24"/>
        </w:rPr>
        <w:t>. Návrh je součástí k</w:t>
      </w:r>
      <w:r>
        <w:rPr>
          <w:rFonts w:ascii="Times New Roman" w:hAnsi="Times New Roman" w:cs="Times New Roman"/>
          <w:bCs/>
          <w:sz w:val="24"/>
        </w:rPr>
        <w:t>oncepce integ</w:t>
      </w:r>
      <w:r w:rsidR="00C04A85">
        <w:rPr>
          <w:rFonts w:ascii="Times New Roman" w:hAnsi="Times New Roman" w:cs="Times New Roman"/>
          <w:bCs/>
          <w:sz w:val="24"/>
        </w:rPr>
        <w:t xml:space="preserve">race cizinců </w:t>
      </w:r>
      <w:r w:rsidR="00DA319A">
        <w:rPr>
          <w:rFonts w:ascii="Times New Roman" w:hAnsi="Times New Roman" w:cs="Times New Roman"/>
          <w:bCs/>
          <w:sz w:val="24"/>
        </w:rPr>
        <w:t xml:space="preserve">každoročně </w:t>
      </w:r>
      <w:r>
        <w:rPr>
          <w:rFonts w:ascii="Times New Roman" w:hAnsi="Times New Roman" w:cs="Times New Roman"/>
          <w:bCs/>
          <w:sz w:val="24"/>
        </w:rPr>
        <w:t xml:space="preserve">již od roku 2005, kdy byla neexistence volebního práva pro cizince s trvalým pobytem označena za překážku politické integrace. </w:t>
      </w:r>
      <w:r w:rsidR="00DA319A">
        <w:rPr>
          <w:rFonts w:ascii="Times New Roman" w:hAnsi="Times New Roman" w:cs="Times New Roman"/>
          <w:bCs/>
          <w:sz w:val="24"/>
        </w:rPr>
        <w:t>Ve prospěch umožnění volebního práva</w:t>
      </w:r>
      <w:r w:rsidR="004C1DA2">
        <w:rPr>
          <w:rFonts w:ascii="Times New Roman" w:hAnsi="Times New Roman" w:cs="Times New Roman"/>
          <w:bCs/>
          <w:sz w:val="24"/>
        </w:rPr>
        <w:t xml:space="preserve"> na místní úrovni hovoří mnoho českých i komparativních analýz, které ho uvádějí jako jednoznačně prointegrační nástroj. Stejně hovoří i desítky dokumentů EU, včetně hlavního dokumentu E</w:t>
      </w:r>
      <w:r w:rsidR="00AE5C45">
        <w:rPr>
          <w:rFonts w:ascii="Times New Roman" w:hAnsi="Times New Roman" w:cs="Times New Roman"/>
          <w:bCs/>
          <w:sz w:val="24"/>
        </w:rPr>
        <w:t>vropské komise</w:t>
      </w:r>
      <w:r w:rsidR="004C1DA2">
        <w:rPr>
          <w:rFonts w:ascii="Times New Roman" w:hAnsi="Times New Roman" w:cs="Times New Roman"/>
          <w:bCs/>
          <w:sz w:val="24"/>
        </w:rPr>
        <w:t xml:space="preserve"> k této problematice Příručky pro začleňování. Ze Slovenska či Maďarska se dosud neozývají žádné negativní ohlasy. Navíc se jedná o preventivní opatření proti vyčleňování, pokud se skupinu podaří vtáhnout do rozhodování a připojení se k nesení odpovědnosti. </w:t>
      </w:r>
      <w:r w:rsidR="00272301">
        <w:rPr>
          <w:rFonts w:ascii="Times New Roman" w:hAnsi="Times New Roman" w:cs="Times New Roman"/>
          <w:bCs/>
          <w:sz w:val="24"/>
        </w:rPr>
        <w:t xml:space="preserve">Veřejná ochránkyně práv návrh podporuje. </w:t>
      </w:r>
    </w:p>
    <w:p w:rsidR="007E4B9D" w:rsidRDefault="004478D2"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J. </w:t>
      </w:r>
      <w:r w:rsidR="007E4B9D">
        <w:rPr>
          <w:rFonts w:ascii="Times New Roman" w:hAnsi="Times New Roman" w:cs="Times New Roman"/>
          <w:bCs/>
          <w:sz w:val="24"/>
        </w:rPr>
        <w:t xml:space="preserve">Gjuričová </w:t>
      </w:r>
      <w:r>
        <w:rPr>
          <w:rFonts w:ascii="Times New Roman" w:hAnsi="Times New Roman" w:cs="Times New Roman"/>
          <w:bCs/>
          <w:sz w:val="24"/>
        </w:rPr>
        <w:t>se odvolala jako formá</w:t>
      </w:r>
      <w:r w:rsidR="00C04A85">
        <w:rPr>
          <w:rFonts w:ascii="Times New Roman" w:hAnsi="Times New Roman" w:cs="Times New Roman"/>
          <w:bCs/>
          <w:sz w:val="24"/>
        </w:rPr>
        <w:t>lní zástupce MV</w:t>
      </w:r>
      <w:r>
        <w:rPr>
          <w:rFonts w:ascii="Times New Roman" w:hAnsi="Times New Roman" w:cs="Times New Roman"/>
          <w:bCs/>
          <w:sz w:val="24"/>
        </w:rPr>
        <w:t xml:space="preserve"> na vládní stanovisko připravené odborníky, které šlo připomínkovým řízením, </w:t>
      </w:r>
      <w:r w:rsidR="00B91C66">
        <w:rPr>
          <w:rFonts w:ascii="Times New Roman" w:hAnsi="Times New Roman" w:cs="Times New Roman"/>
          <w:bCs/>
          <w:sz w:val="24"/>
        </w:rPr>
        <w:t>i když v režimu</w:t>
      </w:r>
      <w:r>
        <w:rPr>
          <w:rFonts w:ascii="Times New Roman" w:hAnsi="Times New Roman" w:cs="Times New Roman"/>
          <w:bCs/>
          <w:sz w:val="24"/>
        </w:rPr>
        <w:t xml:space="preserve"> důvěrné. Další je již otázka dalšího politického vyjednávání. </w:t>
      </w:r>
      <w:r w:rsidR="00AE5C45">
        <w:rPr>
          <w:rFonts w:ascii="Times New Roman" w:hAnsi="Times New Roman" w:cs="Times New Roman"/>
          <w:bCs/>
          <w:sz w:val="24"/>
        </w:rPr>
        <w:t>Předseda Rady</w:t>
      </w:r>
      <w:r w:rsidR="00B91C66">
        <w:rPr>
          <w:rFonts w:ascii="Times New Roman" w:hAnsi="Times New Roman" w:cs="Times New Roman"/>
          <w:bCs/>
          <w:sz w:val="24"/>
        </w:rPr>
        <w:t xml:space="preserve"> připomněl, že ač se jedná o věci věcně související, nyní je projednávána odlišná záležitost od ratifikace mezinárodní smlouvy. Znovu volal po věcných </w:t>
      </w:r>
      <w:r w:rsidR="00AE5C45">
        <w:rPr>
          <w:rFonts w:ascii="Times New Roman" w:hAnsi="Times New Roman" w:cs="Times New Roman"/>
          <w:bCs/>
          <w:sz w:val="24"/>
        </w:rPr>
        <w:t>proti</w:t>
      </w:r>
      <w:r w:rsidR="00B91C66">
        <w:rPr>
          <w:rFonts w:ascii="Times New Roman" w:hAnsi="Times New Roman" w:cs="Times New Roman"/>
          <w:bCs/>
          <w:sz w:val="24"/>
        </w:rPr>
        <w:t>argumentech M</w:t>
      </w:r>
      <w:r w:rsidR="00AE5C45">
        <w:rPr>
          <w:rFonts w:ascii="Times New Roman" w:hAnsi="Times New Roman" w:cs="Times New Roman"/>
          <w:bCs/>
          <w:sz w:val="24"/>
        </w:rPr>
        <w:t>inisterstva vnitra</w:t>
      </w:r>
      <w:r w:rsidR="00B91C66">
        <w:rPr>
          <w:rFonts w:ascii="Times New Roman" w:hAnsi="Times New Roman" w:cs="Times New Roman"/>
          <w:bCs/>
          <w:sz w:val="24"/>
        </w:rPr>
        <w:t xml:space="preserve">, když i </w:t>
      </w:r>
      <w:r w:rsidR="00AE5C45">
        <w:rPr>
          <w:rFonts w:ascii="Times New Roman" w:hAnsi="Times New Roman" w:cs="Times New Roman"/>
          <w:bCs/>
          <w:sz w:val="24"/>
        </w:rPr>
        <w:t xml:space="preserve">jeho </w:t>
      </w:r>
      <w:r w:rsidR="00B91C66">
        <w:rPr>
          <w:rFonts w:ascii="Times New Roman" w:hAnsi="Times New Roman" w:cs="Times New Roman"/>
          <w:bCs/>
          <w:sz w:val="24"/>
        </w:rPr>
        <w:t xml:space="preserve">samotné dokumenty </w:t>
      </w:r>
      <w:r w:rsidR="00AE5C45">
        <w:rPr>
          <w:rFonts w:ascii="Times New Roman" w:hAnsi="Times New Roman" w:cs="Times New Roman"/>
          <w:bCs/>
          <w:sz w:val="24"/>
        </w:rPr>
        <w:t>o integraci</w:t>
      </w:r>
      <w:r w:rsidR="00B91C66">
        <w:rPr>
          <w:rFonts w:ascii="Times New Roman" w:hAnsi="Times New Roman" w:cs="Times New Roman"/>
          <w:bCs/>
          <w:sz w:val="24"/>
        </w:rPr>
        <w:t xml:space="preserve"> podporují tento návrh jako integrační nástroj. </w:t>
      </w:r>
    </w:p>
    <w:p w:rsidR="00B91C66" w:rsidRDefault="00B91C66"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M. </w:t>
      </w:r>
      <w:proofErr w:type="spellStart"/>
      <w:r>
        <w:rPr>
          <w:rFonts w:ascii="Times New Roman" w:hAnsi="Times New Roman" w:cs="Times New Roman"/>
          <w:bCs/>
          <w:sz w:val="24"/>
        </w:rPr>
        <w:t>Rozumek</w:t>
      </w:r>
      <w:proofErr w:type="spellEnd"/>
      <w:r>
        <w:rPr>
          <w:rFonts w:ascii="Times New Roman" w:hAnsi="Times New Roman" w:cs="Times New Roman"/>
          <w:bCs/>
          <w:sz w:val="24"/>
        </w:rPr>
        <w:t xml:space="preserve"> přispěl s praxí států EU, které jdou buď cestou rychlejšího udělování státního občanství, </w:t>
      </w:r>
      <w:r w:rsidR="00272301">
        <w:rPr>
          <w:rFonts w:ascii="Times New Roman" w:hAnsi="Times New Roman" w:cs="Times New Roman"/>
          <w:bCs/>
          <w:sz w:val="24"/>
        </w:rPr>
        <w:t xml:space="preserve">či přiznávání volebního práva cizinců s trvalým pobytem. ČR patří mezi státy nejméně vstřícné k cizincům, </w:t>
      </w:r>
      <w:r w:rsidR="00E259F7">
        <w:rPr>
          <w:rFonts w:ascii="Times New Roman" w:hAnsi="Times New Roman" w:cs="Times New Roman"/>
          <w:bCs/>
          <w:sz w:val="24"/>
        </w:rPr>
        <w:t xml:space="preserve">neboť </w:t>
      </w:r>
      <w:r w:rsidR="00272301">
        <w:rPr>
          <w:rFonts w:ascii="Times New Roman" w:hAnsi="Times New Roman" w:cs="Times New Roman"/>
          <w:bCs/>
          <w:sz w:val="24"/>
        </w:rPr>
        <w:t xml:space="preserve">dle údajů </w:t>
      </w:r>
      <w:proofErr w:type="spellStart"/>
      <w:r w:rsidR="00272301">
        <w:rPr>
          <w:rFonts w:ascii="Times New Roman" w:hAnsi="Times New Roman" w:cs="Times New Roman"/>
          <w:bCs/>
          <w:sz w:val="24"/>
        </w:rPr>
        <w:t>Eurostatu</w:t>
      </w:r>
      <w:proofErr w:type="spellEnd"/>
      <w:r w:rsidR="00272301">
        <w:rPr>
          <w:rFonts w:ascii="Times New Roman" w:hAnsi="Times New Roman" w:cs="Times New Roman"/>
          <w:bCs/>
          <w:sz w:val="24"/>
        </w:rPr>
        <w:t xml:space="preserve"> z listopadu 2014 se Slovenskem uděluje nej</w:t>
      </w:r>
      <w:r w:rsidR="003C64F6">
        <w:rPr>
          <w:rFonts w:ascii="Times New Roman" w:hAnsi="Times New Roman" w:cs="Times New Roman"/>
          <w:bCs/>
          <w:sz w:val="24"/>
        </w:rPr>
        <w:t xml:space="preserve">méně občanství na 100 obyvatel a současně bez volebního </w:t>
      </w:r>
      <w:r w:rsidR="000659AC">
        <w:rPr>
          <w:rFonts w:ascii="Times New Roman" w:hAnsi="Times New Roman" w:cs="Times New Roman"/>
          <w:bCs/>
          <w:sz w:val="24"/>
        </w:rPr>
        <w:t xml:space="preserve">práva pro cizince </w:t>
      </w:r>
      <w:r w:rsidR="000659AC">
        <w:rPr>
          <w:rFonts w:ascii="Times New Roman" w:hAnsi="Times New Roman" w:cs="Times New Roman"/>
          <w:bCs/>
          <w:sz w:val="24"/>
        </w:rPr>
        <w:lastRenderedPageBreak/>
        <w:t xml:space="preserve">s trvalým pobytem. Připomněl dokument Evropského výboru pro hospodářská a sociální práva hovořící o prevenci odcizení </w:t>
      </w:r>
      <w:r w:rsidR="004A38CD">
        <w:rPr>
          <w:rFonts w:ascii="Times New Roman" w:hAnsi="Times New Roman" w:cs="Times New Roman"/>
          <w:bCs/>
          <w:sz w:val="24"/>
        </w:rPr>
        <w:t>a radikalismu.</w:t>
      </w:r>
    </w:p>
    <w:p w:rsidR="00BD0BEA" w:rsidRDefault="00CC6157"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V. Henych uvedl, že není možné udělit více státních občanství, pokud je</w:t>
      </w:r>
      <w:r w:rsidR="00E259F7">
        <w:rPr>
          <w:rFonts w:ascii="Times New Roman" w:hAnsi="Times New Roman" w:cs="Times New Roman"/>
          <w:bCs/>
          <w:sz w:val="24"/>
        </w:rPr>
        <w:t xml:space="preserve"> ročně podáno 2 – 3 000 žádostí a</w:t>
      </w:r>
      <w:r>
        <w:rPr>
          <w:rFonts w:ascii="Times New Roman" w:hAnsi="Times New Roman" w:cs="Times New Roman"/>
          <w:bCs/>
          <w:sz w:val="24"/>
        </w:rPr>
        <w:t xml:space="preserve"> zároveň diskutované testy vykazují ví</w:t>
      </w:r>
      <w:r w:rsidR="00C04A85">
        <w:rPr>
          <w:rFonts w:ascii="Times New Roman" w:hAnsi="Times New Roman" w:cs="Times New Roman"/>
          <w:bCs/>
          <w:sz w:val="24"/>
        </w:rPr>
        <w:t>ce než 98% úspěšnost žadatelů. Co se týče integrace, i</w:t>
      </w:r>
      <w:r>
        <w:rPr>
          <w:rFonts w:ascii="Times New Roman" w:hAnsi="Times New Roman" w:cs="Times New Roman"/>
          <w:bCs/>
          <w:sz w:val="24"/>
        </w:rPr>
        <w:t> v materiálech M</w:t>
      </w:r>
      <w:r w:rsidR="00E259F7">
        <w:rPr>
          <w:rFonts w:ascii="Times New Roman" w:hAnsi="Times New Roman" w:cs="Times New Roman"/>
          <w:bCs/>
          <w:sz w:val="24"/>
        </w:rPr>
        <w:t>inisterstva vnitra</w:t>
      </w:r>
      <w:r>
        <w:rPr>
          <w:rFonts w:ascii="Times New Roman" w:hAnsi="Times New Roman" w:cs="Times New Roman"/>
          <w:bCs/>
          <w:sz w:val="24"/>
        </w:rPr>
        <w:t xml:space="preserve"> dochází v průběhu času k</w:t>
      </w:r>
      <w:r w:rsidR="00BD0BEA">
        <w:rPr>
          <w:rFonts w:ascii="Times New Roman" w:hAnsi="Times New Roman" w:cs="Times New Roman"/>
          <w:bCs/>
          <w:sz w:val="24"/>
        </w:rPr>
        <w:t xml:space="preserve"> postupným </w:t>
      </w:r>
      <w:r>
        <w:rPr>
          <w:rFonts w:ascii="Times New Roman" w:hAnsi="Times New Roman" w:cs="Times New Roman"/>
          <w:bCs/>
          <w:sz w:val="24"/>
        </w:rPr>
        <w:t xml:space="preserve">názorovým posunům a změnám ve stanoviscích. </w:t>
      </w:r>
      <w:r w:rsidR="00BD0BEA">
        <w:rPr>
          <w:rFonts w:ascii="Times New Roman" w:hAnsi="Times New Roman" w:cs="Times New Roman"/>
          <w:bCs/>
          <w:sz w:val="24"/>
        </w:rPr>
        <w:t xml:space="preserve">Je otázka, zda ovlivňování dění a rozhodování byť po legální cestě bude pozitivní. </w:t>
      </w:r>
      <w:r w:rsidR="003773E7">
        <w:rPr>
          <w:rFonts w:ascii="Times New Roman" w:hAnsi="Times New Roman" w:cs="Times New Roman"/>
          <w:bCs/>
          <w:sz w:val="24"/>
        </w:rPr>
        <w:t xml:space="preserve">P. </w:t>
      </w:r>
      <w:r w:rsidR="00BD0BEA">
        <w:rPr>
          <w:rFonts w:ascii="Times New Roman" w:hAnsi="Times New Roman" w:cs="Times New Roman"/>
          <w:bCs/>
          <w:sz w:val="24"/>
        </w:rPr>
        <w:t xml:space="preserve">Habarta </w:t>
      </w:r>
      <w:r w:rsidR="002A7159">
        <w:rPr>
          <w:rFonts w:ascii="Times New Roman" w:hAnsi="Times New Roman" w:cs="Times New Roman"/>
          <w:bCs/>
          <w:sz w:val="24"/>
        </w:rPr>
        <w:t xml:space="preserve">k otázce stanovisek </w:t>
      </w:r>
      <w:r w:rsidR="00E259F7">
        <w:rPr>
          <w:rFonts w:ascii="Times New Roman" w:hAnsi="Times New Roman" w:cs="Times New Roman"/>
          <w:bCs/>
          <w:sz w:val="24"/>
        </w:rPr>
        <w:t>Ministerstva vnitra</w:t>
      </w:r>
      <w:r w:rsidR="002A7159">
        <w:rPr>
          <w:rFonts w:ascii="Times New Roman" w:hAnsi="Times New Roman" w:cs="Times New Roman"/>
          <w:bCs/>
          <w:sz w:val="24"/>
        </w:rPr>
        <w:t xml:space="preserve"> uvedl, že koncepce z roku 2011 obsahuje jen obecná doporučení, přičemž otázku volebního práva výslovně ponechává další diskuzi bez jakýchkoli konk</w:t>
      </w:r>
      <w:r w:rsidR="00E259F7">
        <w:rPr>
          <w:rFonts w:ascii="Times New Roman" w:hAnsi="Times New Roman" w:cs="Times New Roman"/>
          <w:bCs/>
          <w:sz w:val="24"/>
        </w:rPr>
        <w:t>rétních úkolů. Nadto se názor Ministerstva vnitra</w:t>
      </w:r>
      <w:r w:rsidR="002A7159">
        <w:rPr>
          <w:rFonts w:ascii="Times New Roman" w:hAnsi="Times New Roman" w:cs="Times New Roman"/>
          <w:bCs/>
          <w:sz w:val="24"/>
        </w:rPr>
        <w:t xml:space="preserve"> vyvíjí s ohledem na bezpečnostní rizika. Zohlednit se též musí různ</w:t>
      </w:r>
      <w:r w:rsidR="008B6506">
        <w:rPr>
          <w:rFonts w:ascii="Times New Roman" w:hAnsi="Times New Roman" w:cs="Times New Roman"/>
          <w:bCs/>
          <w:sz w:val="24"/>
        </w:rPr>
        <w:t xml:space="preserve">ý rozsah kompetencí samospráv </w:t>
      </w:r>
      <w:r w:rsidR="002A7159">
        <w:rPr>
          <w:rFonts w:ascii="Times New Roman" w:hAnsi="Times New Roman" w:cs="Times New Roman"/>
          <w:bCs/>
          <w:sz w:val="24"/>
        </w:rPr>
        <w:t>v rámci EU a tedy i potřebná míra loajality vůči státu. Lidé s trvalým pobytem prošli bezpečnostním hodnocením ovšem z hlediska současného právního stavu, bez ohledu n</w:t>
      </w:r>
      <w:r w:rsidR="008B6506">
        <w:rPr>
          <w:rFonts w:ascii="Times New Roman" w:hAnsi="Times New Roman" w:cs="Times New Roman"/>
          <w:bCs/>
          <w:sz w:val="24"/>
        </w:rPr>
        <w:t xml:space="preserve">a situaci, kdy by bylo </w:t>
      </w:r>
      <w:r w:rsidR="002A7159">
        <w:rPr>
          <w:rFonts w:ascii="Times New Roman" w:hAnsi="Times New Roman" w:cs="Times New Roman"/>
          <w:bCs/>
          <w:sz w:val="24"/>
        </w:rPr>
        <w:t xml:space="preserve">všem cizincům s trvalým pobytem paušálně dáno volební právo. </w:t>
      </w:r>
      <w:r w:rsidR="009E5A7B">
        <w:rPr>
          <w:rFonts w:ascii="Times New Roman" w:hAnsi="Times New Roman" w:cs="Times New Roman"/>
          <w:bCs/>
          <w:sz w:val="24"/>
        </w:rPr>
        <w:t xml:space="preserve">V. Henych </w:t>
      </w:r>
      <w:r w:rsidR="000035AF">
        <w:rPr>
          <w:rFonts w:ascii="Times New Roman" w:hAnsi="Times New Roman" w:cs="Times New Roman"/>
          <w:bCs/>
          <w:sz w:val="24"/>
        </w:rPr>
        <w:t xml:space="preserve">doplnil riziko možné infiltrace cizích zájmů přímo přes příslušníky cizích států, kteří jsou v určitých situacích zavázáni nějak jednat. </w:t>
      </w:r>
    </w:p>
    <w:p w:rsidR="00C64388" w:rsidRDefault="00495A28"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K. B</w:t>
      </w:r>
      <w:r w:rsidR="00BB7FA0">
        <w:rPr>
          <w:rFonts w:ascii="Times New Roman" w:hAnsi="Times New Roman" w:cs="Times New Roman"/>
          <w:bCs/>
          <w:sz w:val="24"/>
        </w:rPr>
        <w:t>endová</w:t>
      </w:r>
      <w:r>
        <w:rPr>
          <w:rFonts w:ascii="Times New Roman" w:hAnsi="Times New Roman" w:cs="Times New Roman"/>
          <w:bCs/>
          <w:sz w:val="24"/>
        </w:rPr>
        <w:t xml:space="preserve"> upozornila, že je třeba, aby občanství obsah</w:t>
      </w:r>
      <w:r w:rsidR="00783798">
        <w:rPr>
          <w:rFonts w:ascii="Times New Roman" w:hAnsi="Times New Roman" w:cs="Times New Roman"/>
          <w:bCs/>
          <w:sz w:val="24"/>
        </w:rPr>
        <w:t>ovalo i výsadní práva</w:t>
      </w:r>
      <w:r w:rsidR="00B9564B">
        <w:rPr>
          <w:rFonts w:ascii="Times New Roman" w:hAnsi="Times New Roman" w:cs="Times New Roman"/>
          <w:bCs/>
          <w:sz w:val="24"/>
        </w:rPr>
        <w:t xml:space="preserve">, aby občané neměli stejná práva jako </w:t>
      </w:r>
      <w:r w:rsidR="00E259F7">
        <w:rPr>
          <w:rFonts w:ascii="Times New Roman" w:hAnsi="Times New Roman" w:cs="Times New Roman"/>
          <w:bCs/>
          <w:sz w:val="24"/>
        </w:rPr>
        <w:t>neobčané</w:t>
      </w:r>
      <w:r w:rsidR="00783798">
        <w:rPr>
          <w:rFonts w:ascii="Times New Roman" w:hAnsi="Times New Roman" w:cs="Times New Roman"/>
          <w:bCs/>
          <w:sz w:val="24"/>
        </w:rPr>
        <w:t>. C</w:t>
      </w:r>
      <w:r>
        <w:rPr>
          <w:rFonts w:ascii="Times New Roman" w:hAnsi="Times New Roman" w:cs="Times New Roman"/>
          <w:bCs/>
          <w:sz w:val="24"/>
        </w:rPr>
        <w:t xml:space="preserve">izinci </w:t>
      </w:r>
      <w:r w:rsidR="00783798">
        <w:rPr>
          <w:rFonts w:ascii="Times New Roman" w:hAnsi="Times New Roman" w:cs="Times New Roman"/>
          <w:bCs/>
          <w:sz w:val="24"/>
        </w:rPr>
        <w:t xml:space="preserve">jsou loajální vůči své zemi, proto je problematické, aby do dění zasahovali zde. Trvalý pobyt má navíc </w:t>
      </w:r>
      <w:r w:rsidR="00B9564B">
        <w:rPr>
          <w:rFonts w:ascii="Times New Roman" w:hAnsi="Times New Roman" w:cs="Times New Roman"/>
          <w:bCs/>
          <w:sz w:val="24"/>
        </w:rPr>
        <w:t>ne</w:t>
      </w:r>
      <w:r w:rsidR="00783798">
        <w:rPr>
          <w:rFonts w:ascii="Times New Roman" w:hAnsi="Times New Roman" w:cs="Times New Roman"/>
          <w:bCs/>
          <w:sz w:val="24"/>
        </w:rPr>
        <w:t>výhodu, že je možné jej odebrat</w:t>
      </w:r>
      <w:r w:rsidR="00394B16">
        <w:rPr>
          <w:rFonts w:ascii="Times New Roman" w:hAnsi="Times New Roman" w:cs="Times New Roman"/>
          <w:bCs/>
          <w:sz w:val="24"/>
        </w:rPr>
        <w:t>, člověk se může proto cítit ohrožen a být ovlivnitelný. Lidé se zájmem o integraci by především měli požádat o občanství, k čemuž jinak nebudou motivováni a jejich loajalita může být jinde. Toto není cesta k integraci. M. Hájková</w:t>
      </w:r>
      <w:r w:rsidR="008B6506">
        <w:rPr>
          <w:rFonts w:ascii="Times New Roman" w:hAnsi="Times New Roman" w:cs="Times New Roman"/>
          <w:bCs/>
          <w:sz w:val="24"/>
        </w:rPr>
        <w:t xml:space="preserve"> podpořila názor K. </w:t>
      </w:r>
      <w:r w:rsidR="00584E1A">
        <w:rPr>
          <w:rFonts w:ascii="Times New Roman" w:hAnsi="Times New Roman" w:cs="Times New Roman"/>
          <w:bCs/>
          <w:sz w:val="24"/>
        </w:rPr>
        <w:t>Bendové a upozornila, že návrh bude působit do budoucna, kdy může počet cizinců narůs</w:t>
      </w:r>
      <w:r w:rsidR="00C64388">
        <w:rPr>
          <w:rFonts w:ascii="Times New Roman" w:hAnsi="Times New Roman" w:cs="Times New Roman"/>
          <w:bCs/>
          <w:sz w:val="24"/>
        </w:rPr>
        <w:t xml:space="preserve">tat a může vzniknout ohrožení. </w:t>
      </w:r>
      <w:r w:rsidR="00E259F7">
        <w:rPr>
          <w:rFonts w:ascii="Times New Roman" w:hAnsi="Times New Roman" w:cs="Times New Roman"/>
          <w:bCs/>
          <w:sz w:val="24"/>
        </w:rPr>
        <w:t xml:space="preserve"> </w:t>
      </w:r>
      <w:r w:rsidR="00CA20C5">
        <w:rPr>
          <w:rFonts w:ascii="Times New Roman" w:hAnsi="Times New Roman" w:cs="Times New Roman"/>
          <w:bCs/>
          <w:sz w:val="24"/>
        </w:rPr>
        <w:t xml:space="preserve">Z. </w:t>
      </w:r>
      <w:proofErr w:type="spellStart"/>
      <w:r w:rsidR="00C64388">
        <w:rPr>
          <w:rFonts w:ascii="Times New Roman" w:hAnsi="Times New Roman" w:cs="Times New Roman"/>
          <w:bCs/>
          <w:sz w:val="24"/>
        </w:rPr>
        <w:t>Nerandžič</w:t>
      </w:r>
      <w:proofErr w:type="spellEnd"/>
      <w:r w:rsidR="00C64388">
        <w:rPr>
          <w:rFonts w:ascii="Times New Roman" w:hAnsi="Times New Roman" w:cs="Times New Roman"/>
          <w:bCs/>
          <w:sz w:val="24"/>
        </w:rPr>
        <w:t xml:space="preserve"> </w:t>
      </w:r>
      <w:r w:rsidR="00CA20C5">
        <w:rPr>
          <w:rFonts w:ascii="Times New Roman" w:hAnsi="Times New Roman" w:cs="Times New Roman"/>
          <w:bCs/>
          <w:sz w:val="24"/>
        </w:rPr>
        <w:t xml:space="preserve">se vyhradil proti rozmělňování pojmu suverenita, </w:t>
      </w:r>
      <w:r w:rsidR="00E259F7">
        <w:rPr>
          <w:rFonts w:ascii="Times New Roman" w:hAnsi="Times New Roman" w:cs="Times New Roman"/>
          <w:bCs/>
          <w:sz w:val="24"/>
        </w:rPr>
        <w:t xml:space="preserve">neboť </w:t>
      </w:r>
      <w:r w:rsidR="00CA20C5">
        <w:rPr>
          <w:rFonts w:ascii="Times New Roman" w:hAnsi="Times New Roman" w:cs="Times New Roman"/>
          <w:bCs/>
          <w:sz w:val="24"/>
        </w:rPr>
        <w:t xml:space="preserve">stát zřizuje mnoho institucí, aby ji chránil. Vznesl otázku, jak řešit situaci, kdy např. starostovi obce jako cizinci s trvalým pobytem bude pobyt odebrán. </w:t>
      </w:r>
      <w:r w:rsidR="00E259F7">
        <w:rPr>
          <w:rFonts w:ascii="Times New Roman" w:hAnsi="Times New Roman" w:cs="Times New Roman"/>
          <w:bCs/>
          <w:sz w:val="24"/>
        </w:rPr>
        <w:t>Předseda Rady</w:t>
      </w:r>
      <w:r w:rsidR="008B6506">
        <w:rPr>
          <w:rFonts w:ascii="Times New Roman" w:hAnsi="Times New Roman" w:cs="Times New Roman"/>
          <w:bCs/>
          <w:sz w:val="24"/>
        </w:rPr>
        <w:t xml:space="preserve"> označil otázku jako ztrátu</w:t>
      </w:r>
      <w:r w:rsidR="00CA20C5">
        <w:rPr>
          <w:rFonts w:ascii="Times New Roman" w:hAnsi="Times New Roman" w:cs="Times New Roman"/>
          <w:bCs/>
          <w:sz w:val="24"/>
        </w:rPr>
        <w:t xml:space="preserve"> volitelnosti za okrajovou, nikoli otázku volebního práva. </w:t>
      </w:r>
    </w:p>
    <w:p w:rsidR="00CA20C5" w:rsidRDefault="00CA20C5"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H. Ch. </w:t>
      </w:r>
      <w:proofErr w:type="spellStart"/>
      <w:r>
        <w:rPr>
          <w:rFonts w:ascii="Times New Roman" w:hAnsi="Times New Roman" w:cs="Times New Roman"/>
          <w:bCs/>
          <w:sz w:val="24"/>
        </w:rPr>
        <w:t>Scheu</w:t>
      </w:r>
      <w:proofErr w:type="spellEnd"/>
      <w:r>
        <w:rPr>
          <w:rFonts w:ascii="Times New Roman" w:hAnsi="Times New Roman" w:cs="Times New Roman"/>
          <w:bCs/>
          <w:sz w:val="24"/>
        </w:rPr>
        <w:t xml:space="preserve"> návrh spíše podpořil již proto, že v ostatních státech se tato politika začíná osvědčovat. Vzhledem k velikosti dané skupiny jde přitom spíše stále o symbolickou hodnotu, symboliku volebního práva a občanství, které si stát musí definovat spíše na politické než právní rovině. </w:t>
      </w:r>
      <w:r w:rsidR="00387AD7">
        <w:rPr>
          <w:rFonts w:ascii="Times New Roman" w:hAnsi="Times New Roman" w:cs="Times New Roman"/>
          <w:bCs/>
          <w:sz w:val="24"/>
        </w:rPr>
        <w:t>Je otázka</w:t>
      </w:r>
      <w:r w:rsidR="008B6506">
        <w:rPr>
          <w:rFonts w:ascii="Times New Roman" w:hAnsi="Times New Roman" w:cs="Times New Roman"/>
          <w:bCs/>
          <w:sz w:val="24"/>
        </w:rPr>
        <w:t>,</w:t>
      </w:r>
      <w:r w:rsidR="00387AD7">
        <w:rPr>
          <w:rFonts w:ascii="Times New Roman" w:hAnsi="Times New Roman" w:cs="Times New Roman"/>
          <w:bCs/>
          <w:sz w:val="24"/>
        </w:rPr>
        <w:t xml:space="preserve"> zda zavedení volebního práva nemůže bránit intenzivnější integraci v podobě získání občanství. </w:t>
      </w:r>
      <w:r w:rsidR="0071111E">
        <w:rPr>
          <w:rFonts w:ascii="Times New Roman" w:hAnsi="Times New Roman" w:cs="Times New Roman"/>
          <w:bCs/>
          <w:sz w:val="24"/>
        </w:rPr>
        <w:t xml:space="preserve">U občanství je již v současné době méně privilegií, pozornost by se měla proto věnovat spíše povinnostem spojeným s občanstvím, jako je např. branná povinnost, hlavně v situaci, kdy se cizinci v podstatě s podobnými právy nestanou občany. Nakonec vznesl otázku, proč se tento návrh týká i krajů. Na této úrovni dochází k velkému přerozdělování zdrojů a právě tam se spíše mohou projevit zájmy různých skupin. </w:t>
      </w:r>
      <w:r w:rsidR="00E259F7">
        <w:rPr>
          <w:rFonts w:ascii="Times New Roman" w:hAnsi="Times New Roman" w:cs="Times New Roman"/>
          <w:bCs/>
          <w:sz w:val="24"/>
        </w:rPr>
        <w:t>Předseda Rady</w:t>
      </w:r>
      <w:r w:rsidR="00C533E2">
        <w:rPr>
          <w:rFonts w:ascii="Times New Roman" w:hAnsi="Times New Roman" w:cs="Times New Roman"/>
          <w:bCs/>
          <w:sz w:val="24"/>
        </w:rPr>
        <w:t xml:space="preserve"> poznamenal, že je zde stále velký rozdíl v právech mezi cizincem a občanem, který má práva na všech úrovních včetně celostátní politiky. </w:t>
      </w:r>
      <w:r w:rsidR="0071111E">
        <w:rPr>
          <w:rFonts w:ascii="Times New Roman" w:hAnsi="Times New Roman" w:cs="Times New Roman"/>
          <w:bCs/>
          <w:sz w:val="24"/>
        </w:rPr>
        <w:t xml:space="preserve"> </w:t>
      </w:r>
    </w:p>
    <w:p w:rsidR="00C533E2" w:rsidRDefault="008840A3"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Z. </w:t>
      </w:r>
      <w:proofErr w:type="spellStart"/>
      <w:r>
        <w:rPr>
          <w:rFonts w:ascii="Times New Roman" w:hAnsi="Times New Roman" w:cs="Times New Roman"/>
          <w:bCs/>
          <w:sz w:val="24"/>
        </w:rPr>
        <w:t>Nerandžič</w:t>
      </w:r>
      <w:proofErr w:type="spellEnd"/>
      <w:r>
        <w:rPr>
          <w:rFonts w:ascii="Times New Roman" w:hAnsi="Times New Roman" w:cs="Times New Roman"/>
          <w:bCs/>
          <w:sz w:val="24"/>
        </w:rPr>
        <w:t xml:space="preserve"> vznesl otázku na zástupce MV, zda by byl brán ohled na rozšíření práv při posuzování žádostí ciz</w:t>
      </w:r>
      <w:r w:rsidR="00E259F7">
        <w:rPr>
          <w:rFonts w:ascii="Times New Roman" w:hAnsi="Times New Roman" w:cs="Times New Roman"/>
          <w:bCs/>
          <w:sz w:val="24"/>
        </w:rPr>
        <w:t xml:space="preserve">inců o udělení trvalého pobytu a </w:t>
      </w:r>
      <w:r>
        <w:rPr>
          <w:rFonts w:ascii="Times New Roman" w:hAnsi="Times New Roman" w:cs="Times New Roman"/>
          <w:bCs/>
          <w:sz w:val="24"/>
        </w:rPr>
        <w:t>zda by návrh neznamenal zhoršení dostupnosti pobytu v ČR. P. Habarta v odpovědi uvedl, že ač je každá žádost posuzována ryze individuálně, každé paušální opatření může vést k větší pravděpodobno</w:t>
      </w:r>
      <w:r w:rsidR="006E3954">
        <w:rPr>
          <w:rFonts w:ascii="Times New Roman" w:hAnsi="Times New Roman" w:cs="Times New Roman"/>
          <w:bCs/>
          <w:sz w:val="24"/>
        </w:rPr>
        <w:t>sti bezpečnostních problémů. Op</w:t>
      </w:r>
      <w:r>
        <w:rPr>
          <w:rFonts w:ascii="Times New Roman" w:hAnsi="Times New Roman" w:cs="Times New Roman"/>
          <w:bCs/>
          <w:sz w:val="24"/>
        </w:rPr>
        <w:t xml:space="preserve">atření </w:t>
      </w:r>
      <w:r w:rsidR="006E3954">
        <w:rPr>
          <w:rFonts w:ascii="Times New Roman" w:hAnsi="Times New Roman" w:cs="Times New Roman"/>
          <w:bCs/>
          <w:sz w:val="24"/>
        </w:rPr>
        <w:t xml:space="preserve">tak </w:t>
      </w:r>
      <w:r>
        <w:rPr>
          <w:rFonts w:ascii="Times New Roman" w:hAnsi="Times New Roman" w:cs="Times New Roman"/>
          <w:bCs/>
          <w:sz w:val="24"/>
        </w:rPr>
        <w:t xml:space="preserve">nemusí být bez vlivu na další rozhodování o pobytech, ač se to nedá dopředu stanovit. </w:t>
      </w:r>
      <w:r w:rsidR="00F97F13">
        <w:rPr>
          <w:rFonts w:ascii="Times New Roman" w:hAnsi="Times New Roman" w:cs="Times New Roman"/>
          <w:bCs/>
          <w:sz w:val="24"/>
        </w:rPr>
        <w:t xml:space="preserve">V. Henych doplnil, že je rozdíl v podmínkách pro udělení trvalého pobytu a státního občanství, kdy se posuzuje otázka rizik bezpečnosti z širokého hlediska. </w:t>
      </w:r>
      <w:r w:rsidR="00F80328">
        <w:rPr>
          <w:rFonts w:ascii="Times New Roman" w:hAnsi="Times New Roman" w:cs="Times New Roman"/>
          <w:bCs/>
          <w:sz w:val="24"/>
        </w:rPr>
        <w:t xml:space="preserve">I to je potřeba zohlednit. </w:t>
      </w:r>
    </w:p>
    <w:p w:rsidR="00E375C8" w:rsidRDefault="00F80328"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lastRenderedPageBreak/>
        <w:t xml:space="preserve">M. </w:t>
      </w:r>
      <w:proofErr w:type="spellStart"/>
      <w:r>
        <w:rPr>
          <w:rFonts w:ascii="Times New Roman" w:hAnsi="Times New Roman" w:cs="Times New Roman"/>
          <w:bCs/>
          <w:sz w:val="24"/>
        </w:rPr>
        <w:t>Rozumek</w:t>
      </w:r>
      <w:proofErr w:type="spellEnd"/>
      <w:r>
        <w:rPr>
          <w:rFonts w:ascii="Times New Roman" w:hAnsi="Times New Roman" w:cs="Times New Roman"/>
          <w:bCs/>
          <w:sz w:val="24"/>
        </w:rPr>
        <w:t xml:space="preserve"> </w:t>
      </w:r>
      <w:r w:rsidR="0017477A">
        <w:rPr>
          <w:rFonts w:ascii="Times New Roman" w:hAnsi="Times New Roman" w:cs="Times New Roman"/>
          <w:bCs/>
          <w:sz w:val="24"/>
        </w:rPr>
        <w:t xml:space="preserve">v otázce státního občanství potvrdil, že rozdíl mezi právy občana a cizince je stále markantní, např. možností trvalý pobyt odebrat. Právní jistota je prvotní motivace cizinců pro dosažení občanství, </w:t>
      </w:r>
      <w:r w:rsidR="00E259F7">
        <w:rPr>
          <w:rFonts w:ascii="Times New Roman" w:hAnsi="Times New Roman" w:cs="Times New Roman"/>
          <w:bCs/>
          <w:sz w:val="24"/>
        </w:rPr>
        <w:t>ale</w:t>
      </w:r>
      <w:r w:rsidR="0017477A">
        <w:rPr>
          <w:rFonts w:ascii="Times New Roman" w:hAnsi="Times New Roman" w:cs="Times New Roman"/>
          <w:bCs/>
          <w:sz w:val="24"/>
        </w:rPr>
        <w:t xml:space="preserve"> i cestování či zaměstnávání. </w:t>
      </w:r>
      <w:r w:rsidR="008B6506">
        <w:rPr>
          <w:rFonts w:ascii="Times New Roman" w:hAnsi="Times New Roman" w:cs="Times New Roman"/>
          <w:bCs/>
          <w:sz w:val="24"/>
        </w:rPr>
        <w:t>D</w:t>
      </w:r>
      <w:r w:rsidR="009A4FD3">
        <w:rPr>
          <w:rFonts w:ascii="Times New Roman" w:hAnsi="Times New Roman" w:cs="Times New Roman"/>
          <w:bCs/>
          <w:sz w:val="24"/>
        </w:rPr>
        <w:t>ůvodem</w:t>
      </w:r>
      <w:r w:rsidR="008B6506">
        <w:rPr>
          <w:rFonts w:ascii="Times New Roman" w:hAnsi="Times New Roman" w:cs="Times New Roman"/>
          <w:bCs/>
          <w:sz w:val="24"/>
        </w:rPr>
        <w:t xml:space="preserve"> návrhu volebního práva na </w:t>
      </w:r>
      <w:r w:rsidR="009A4FD3">
        <w:rPr>
          <w:rFonts w:ascii="Times New Roman" w:hAnsi="Times New Roman" w:cs="Times New Roman"/>
          <w:bCs/>
          <w:sz w:val="24"/>
        </w:rPr>
        <w:t>úrovni</w:t>
      </w:r>
      <w:r w:rsidR="008B6506">
        <w:rPr>
          <w:rFonts w:ascii="Times New Roman" w:hAnsi="Times New Roman" w:cs="Times New Roman"/>
          <w:bCs/>
          <w:sz w:val="24"/>
        </w:rPr>
        <w:t xml:space="preserve"> krajů je</w:t>
      </w:r>
      <w:r w:rsidR="00E259F7">
        <w:rPr>
          <w:rFonts w:ascii="Times New Roman" w:hAnsi="Times New Roman" w:cs="Times New Roman"/>
          <w:bCs/>
          <w:sz w:val="24"/>
        </w:rPr>
        <w:t>, že se jedná o samosprávu. J</w:t>
      </w:r>
      <w:r w:rsidR="009A4FD3">
        <w:rPr>
          <w:rFonts w:ascii="Times New Roman" w:hAnsi="Times New Roman" w:cs="Times New Roman"/>
          <w:bCs/>
          <w:sz w:val="24"/>
        </w:rPr>
        <w:t xml:space="preserve">de </w:t>
      </w:r>
      <w:r w:rsidR="00E259F7">
        <w:rPr>
          <w:rFonts w:ascii="Times New Roman" w:hAnsi="Times New Roman" w:cs="Times New Roman"/>
          <w:bCs/>
          <w:sz w:val="24"/>
        </w:rPr>
        <w:t xml:space="preserve">i </w:t>
      </w:r>
      <w:r w:rsidR="009A4FD3">
        <w:rPr>
          <w:rFonts w:ascii="Times New Roman" w:hAnsi="Times New Roman" w:cs="Times New Roman"/>
          <w:bCs/>
          <w:sz w:val="24"/>
        </w:rPr>
        <w:t>o otázku aktivního i pasivního volebního práva</w:t>
      </w:r>
      <w:r w:rsidR="00E259F7">
        <w:rPr>
          <w:rFonts w:ascii="Times New Roman" w:hAnsi="Times New Roman" w:cs="Times New Roman"/>
          <w:bCs/>
          <w:sz w:val="24"/>
        </w:rPr>
        <w:t xml:space="preserve"> a </w:t>
      </w:r>
      <w:r w:rsidR="009A4FD3">
        <w:rPr>
          <w:rFonts w:ascii="Times New Roman" w:hAnsi="Times New Roman" w:cs="Times New Roman"/>
          <w:bCs/>
          <w:sz w:val="24"/>
        </w:rPr>
        <w:t>možnost zasahovat do rozhodován</w:t>
      </w:r>
      <w:r w:rsidR="00E375C8">
        <w:rPr>
          <w:rFonts w:ascii="Times New Roman" w:hAnsi="Times New Roman" w:cs="Times New Roman"/>
          <w:bCs/>
          <w:sz w:val="24"/>
        </w:rPr>
        <w:t xml:space="preserve">í na úrovni kraje a politického uplatnění, které není možné na úrovni celostátní. </w:t>
      </w:r>
      <w:r w:rsidR="00E259F7">
        <w:rPr>
          <w:rFonts w:ascii="Times New Roman" w:hAnsi="Times New Roman" w:cs="Times New Roman"/>
          <w:bCs/>
          <w:sz w:val="24"/>
        </w:rPr>
        <w:t>Předseda Rady</w:t>
      </w:r>
      <w:r w:rsidR="00E375C8">
        <w:rPr>
          <w:rFonts w:ascii="Times New Roman" w:hAnsi="Times New Roman" w:cs="Times New Roman"/>
          <w:bCs/>
          <w:sz w:val="24"/>
        </w:rPr>
        <w:t xml:space="preserve"> poznamenal, že dle Ústavy členem vlády může být někdo, kdo není občanem ČR. </w:t>
      </w:r>
    </w:p>
    <w:p w:rsidR="00114002" w:rsidRDefault="00114002"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H. Ch</w:t>
      </w:r>
      <w:r w:rsidR="00A6366A">
        <w:rPr>
          <w:rFonts w:ascii="Times New Roman" w:hAnsi="Times New Roman" w:cs="Times New Roman"/>
          <w:bCs/>
          <w:sz w:val="24"/>
        </w:rPr>
        <w:t xml:space="preserve">. </w:t>
      </w:r>
      <w:proofErr w:type="spellStart"/>
      <w:r w:rsidR="00A6366A">
        <w:rPr>
          <w:rFonts w:ascii="Times New Roman" w:hAnsi="Times New Roman" w:cs="Times New Roman"/>
          <w:bCs/>
          <w:sz w:val="24"/>
        </w:rPr>
        <w:t>Scheu</w:t>
      </w:r>
      <w:proofErr w:type="spellEnd"/>
      <w:r w:rsidR="00A6366A">
        <w:rPr>
          <w:rFonts w:ascii="Times New Roman" w:hAnsi="Times New Roman" w:cs="Times New Roman"/>
          <w:bCs/>
          <w:sz w:val="24"/>
        </w:rPr>
        <w:t xml:space="preserve"> dále argumentoval, že i u unijních občanů takové právo </w:t>
      </w:r>
      <w:r w:rsidR="00D71A9E">
        <w:rPr>
          <w:rFonts w:ascii="Times New Roman" w:hAnsi="Times New Roman" w:cs="Times New Roman"/>
          <w:bCs/>
          <w:sz w:val="24"/>
        </w:rPr>
        <w:t xml:space="preserve">existuje pouze do zastupitelstev obcí. Je třeba analyzovat a diferencovat kompetence krajů a obcí. Diferenciaci podpořil i </w:t>
      </w:r>
      <w:r w:rsidR="00E259F7">
        <w:rPr>
          <w:rFonts w:ascii="Times New Roman" w:hAnsi="Times New Roman" w:cs="Times New Roman"/>
          <w:bCs/>
          <w:sz w:val="24"/>
        </w:rPr>
        <w:t>předseda Rady</w:t>
      </w:r>
      <w:r w:rsidR="00D71A9E">
        <w:rPr>
          <w:rFonts w:ascii="Times New Roman" w:hAnsi="Times New Roman" w:cs="Times New Roman"/>
          <w:bCs/>
          <w:sz w:val="24"/>
        </w:rPr>
        <w:t xml:space="preserve">, který považuje právo volit na obecní úrovni </w:t>
      </w:r>
      <w:r w:rsidR="008B6506">
        <w:rPr>
          <w:rFonts w:ascii="Times New Roman" w:hAnsi="Times New Roman" w:cs="Times New Roman"/>
          <w:bCs/>
          <w:sz w:val="24"/>
        </w:rPr>
        <w:t xml:space="preserve">nyní </w:t>
      </w:r>
      <w:r w:rsidR="00D71A9E">
        <w:rPr>
          <w:rFonts w:ascii="Times New Roman" w:hAnsi="Times New Roman" w:cs="Times New Roman"/>
          <w:bCs/>
          <w:sz w:val="24"/>
        </w:rPr>
        <w:t xml:space="preserve">za naléhavější a upozorňuje v tomto ohledu, že právo volit na krajské úrovni by přibylo tedy i občanům EU. To podpořila A. </w:t>
      </w:r>
      <w:proofErr w:type="spellStart"/>
      <w:r w:rsidR="00D71A9E">
        <w:rPr>
          <w:rFonts w:ascii="Times New Roman" w:hAnsi="Times New Roman" w:cs="Times New Roman"/>
          <w:bCs/>
          <w:sz w:val="24"/>
        </w:rPr>
        <w:t>Majerčíková</w:t>
      </w:r>
      <w:proofErr w:type="spellEnd"/>
      <w:r w:rsidR="00D71A9E">
        <w:rPr>
          <w:rFonts w:ascii="Times New Roman" w:hAnsi="Times New Roman" w:cs="Times New Roman"/>
          <w:bCs/>
          <w:sz w:val="24"/>
        </w:rPr>
        <w:t xml:space="preserve">, jelikož na jednáních výboru byl vždy pojmem cizinec myšlen též občan EU, nejen </w:t>
      </w:r>
      <w:proofErr w:type="spellStart"/>
      <w:r w:rsidR="00D71A9E">
        <w:rPr>
          <w:rFonts w:ascii="Times New Roman" w:hAnsi="Times New Roman" w:cs="Times New Roman"/>
          <w:bCs/>
          <w:sz w:val="24"/>
        </w:rPr>
        <w:t>třetizemec</w:t>
      </w:r>
      <w:proofErr w:type="spellEnd"/>
      <w:r w:rsidR="00D71A9E">
        <w:rPr>
          <w:rFonts w:ascii="Times New Roman" w:hAnsi="Times New Roman" w:cs="Times New Roman"/>
          <w:bCs/>
          <w:sz w:val="24"/>
        </w:rPr>
        <w:t xml:space="preserve">. Volební právo </w:t>
      </w:r>
      <w:r w:rsidR="008B6506">
        <w:rPr>
          <w:rFonts w:ascii="Times New Roman" w:hAnsi="Times New Roman" w:cs="Times New Roman"/>
          <w:bCs/>
          <w:sz w:val="24"/>
        </w:rPr>
        <w:t xml:space="preserve">v obcích </w:t>
      </w:r>
      <w:r w:rsidR="00D71A9E">
        <w:rPr>
          <w:rFonts w:ascii="Times New Roman" w:hAnsi="Times New Roman" w:cs="Times New Roman"/>
          <w:bCs/>
          <w:sz w:val="24"/>
        </w:rPr>
        <w:t xml:space="preserve">označila za podstatnější, ovšem je třeba se zabývat i rozhodováním na krajské úrovni např. co se týče financování obcí. To by již cizinci nemohli nijak prostřednictvím volebního práva ovlivnit. </w:t>
      </w:r>
    </w:p>
    <w:p w:rsidR="00123283" w:rsidRDefault="00123283"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K. Bendová uvedla jako zásadní problém udělení volebního práva někomu, komu může být </w:t>
      </w:r>
      <w:r w:rsidR="002B796E">
        <w:rPr>
          <w:rFonts w:ascii="Times New Roman" w:hAnsi="Times New Roman" w:cs="Times New Roman"/>
          <w:bCs/>
          <w:sz w:val="24"/>
        </w:rPr>
        <w:t xml:space="preserve">trvalý pobyt </w:t>
      </w:r>
      <w:r w:rsidR="003C4F51">
        <w:rPr>
          <w:rFonts w:ascii="Times New Roman" w:hAnsi="Times New Roman" w:cs="Times New Roman"/>
          <w:bCs/>
          <w:sz w:val="24"/>
        </w:rPr>
        <w:t xml:space="preserve">kdykoliv </w:t>
      </w:r>
      <w:r w:rsidR="002B796E">
        <w:rPr>
          <w:rFonts w:ascii="Times New Roman" w:hAnsi="Times New Roman" w:cs="Times New Roman"/>
          <w:bCs/>
          <w:sz w:val="24"/>
        </w:rPr>
        <w:t xml:space="preserve">odebrán. P. </w:t>
      </w:r>
      <w:r>
        <w:rPr>
          <w:rFonts w:ascii="Times New Roman" w:hAnsi="Times New Roman" w:cs="Times New Roman"/>
          <w:bCs/>
          <w:sz w:val="24"/>
        </w:rPr>
        <w:t xml:space="preserve">Pořízek </w:t>
      </w:r>
      <w:r w:rsidR="002B796E">
        <w:rPr>
          <w:rFonts w:ascii="Times New Roman" w:hAnsi="Times New Roman" w:cs="Times New Roman"/>
          <w:bCs/>
          <w:sz w:val="24"/>
        </w:rPr>
        <w:t>namítl, že mezi t</w:t>
      </w:r>
      <w:r w:rsidR="00E259F7">
        <w:rPr>
          <w:rFonts w:ascii="Times New Roman" w:hAnsi="Times New Roman" w:cs="Times New Roman"/>
          <w:bCs/>
          <w:sz w:val="24"/>
        </w:rPr>
        <w:t>ěmito instituty není souvislost.</w:t>
      </w:r>
      <w:r w:rsidR="002B796E">
        <w:rPr>
          <w:rFonts w:ascii="Times New Roman" w:hAnsi="Times New Roman" w:cs="Times New Roman"/>
          <w:bCs/>
          <w:sz w:val="24"/>
        </w:rPr>
        <w:t xml:space="preserve"> </w:t>
      </w:r>
      <w:r w:rsidR="00E259F7">
        <w:rPr>
          <w:rFonts w:ascii="Times New Roman" w:hAnsi="Times New Roman" w:cs="Times New Roman"/>
          <w:bCs/>
          <w:sz w:val="24"/>
        </w:rPr>
        <w:t>T</w:t>
      </w:r>
      <w:r w:rsidR="002B796E">
        <w:rPr>
          <w:rFonts w:ascii="Times New Roman" w:hAnsi="Times New Roman" w:cs="Times New Roman"/>
          <w:bCs/>
          <w:sz w:val="24"/>
        </w:rPr>
        <w:t xml:space="preserve">rvalý pobyt </w:t>
      </w:r>
      <w:proofErr w:type="spellStart"/>
      <w:r w:rsidR="003C4F51">
        <w:rPr>
          <w:rFonts w:ascii="Times New Roman" w:hAnsi="Times New Roman" w:cs="Times New Roman"/>
          <w:bCs/>
          <w:sz w:val="24"/>
        </w:rPr>
        <w:t>třetizemce</w:t>
      </w:r>
      <w:proofErr w:type="spellEnd"/>
      <w:r w:rsidR="003C4F51">
        <w:rPr>
          <w:rFonts w:ascii="Times New Roman" w:hAnsi="Times New Roman" w:cs="Times New Roman"/>
          <w:bCs/>
          <w:sz w:val="24"/>
        </w:rPr>
        <w:t xml:space="preserve"> v ČR </w:t>
      </w:r>
      <w:r w:rsidR="00E259F7">
        <w:rPr>
          <w:rFonts w:ascii="Times New Roman" w:hAnsi="Times New Roman" w:cs="Times New Roman"/>
          <w:bCs/>
          <w:sz w:val="24"/>
        </w:rPr>
        <w:t>vychází z unijního práva</w:t>
      </w:r>
      <w:r w:rsidR="00C4161E">
        <w:rPr>
          <w:rFonts w:ascii="Times New Roman" w:hAnsi="Times New Roman" w:cs="Times New Roman"/>
          <w:bCs/>
          <w:sz w:val="24"/>
        </w:rPr>
        <w:t xml:space="preserve"> ze </w:t>
      </w:r>
      <w:r w:rsidR="002B796E">
        <w:rPr>
          <w:rFonts w:ascii="Times New Roman" w:hAnsi="Times New Roman" w:cs="Times New Roman"/>
          <w:bCs/>
          <w:sz w:val="24"/>
        </w:rPr>
        <w:t xml:space="preserve">směrnice </w:t>
      </w:r>
      <w:r w:rsidR="003C4F51">
        <w:rPr>
          <w:rFonts w:ascii="Times New Roman" w:hAnsi="Times New Roman" w:cs="Times New Roman"/>
          <w:bCs/>
          <w:sz w:val="24"/>
        </w:rPr>
        <w:t>o dlou</w:t>
      </w:r>
      <w:r w:rsidR="00E259F7">
        <w:rPr>
          <w:rFonts w:ascii="Times New Roman" w:hAnsi="Times New Roman" w:cs="Times New Roman"/>
          <w:bCs/>
          <w:sz w:val="24"/>
        </w:rPr>
        <w:t xml:space="preserve">hodobě pobývajících rezidentech, </w:t>
      </w:r>
      <w:r w:rsidR="003C4F51">
        <w:rPr>
          <w:rFonts w:ascii="Times New Roman" w:hAnsi="Times New Roman" w:cs="Times New Roman"/>
          <w:bCs/>
          <w:sz w:val="24"/>
        </w:rPr>
        <w:t>je j</w:t>
      </w:r>
      <w:r w:rsidR="00E259F7">
        <w:rPr>
          <w:rFonts w:ascii="Times New Roman" w:hAnsi="Times New Roman" w:cs="Times New Roman"/>
          <w:bCs/>
          <w:sz w:val="24"/>
        </w:rPr>
        <w:t xml:space="preserve">edním z mála nárokových pobytů a </w:t>
      </w:r>
      <w:r w:rsidR="003C4F51">
        <w:rPr>
          <w:rFonts w:ascii="Times New Roman" w:hAnsi="Times New Roman" w:cs="Times New Roman"/>
          <w:bCs/>
          <w:sz w:val="24"/>
        </w:rPr>
        <w:t xml:space="preserve">směrnice přitom </w:t>
      </w:r>
      <w:r w:rsidR="002B796E">
        <w:rPr>
          <w:rFonts w:ascii="Times New Roman" w:hAnsi="Times New Roman" w:cs="Times New Roman"/>
          <w:bCs/>
          <w:sz w:val="24"/>
        </w:rPr>
        <w:t xml:space="preserve">jasně stanoví důvody pro </w:t>
      </w:r>
      <w:r w:rsidR="003C4F51">
        <w:rPr>
          <w:rFonts w:ascii="Times New Roman" w:hAnsi="Times New Roman" w:cs="Times New Roman"/>
          <w:bCs/>
          <w:sz w:val="24"/>
        </w:rPr>
        <w:t xml:space="preserve">jeho </w:t>
      </w:r>
      <w:r w:rsidR="002B796E">
        <w:rPr>
          <w:rFonts w:ascii="Times New Roman" w:hAnsi="Times New Roman" w:cs="Times New Roman"/>
          <w:bCs/>
          <w:sz w:val="24"/>
        </w:rPr>
        <w:t xml:space="preserve">přidělení i odebrání.  </w:t>
      </w:r>
    </w:p>
    <w:p w:rsidR="00887766" w:rsidRDefault="00486869"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H. Ch. </w:t>
      </w:r>
      <w:proofErr w:type="spellStart"/>
      <w:r>
        <w:rPr>
          <w:rFonts w:ascii="Times New Roman" w:hAnsi="Times New Roman" w:cs="Times New Roman"/>
          <w:bCs/>
          <w:sz w:val="24"/>
        </w:rPr>
        <w:t>Scheu</w:t>
      </w:r>
      <w:proofErr w:type="spellEnd"/>
      <w:r>
        <w:rPr>
          <w:rFonts w:ascii="Times New Roman" w:hAnsi="Times New Roman" w:cs="Times New Roman"/>
          <w:bCs/>
          <w:sz w:val="24"/>
        </w:rPr>
        <w:t xml:space="preserve"> vznesl opět otázku branné povinnosti</w:t>
      </w:r>
      <w:r w:rsidR="00F8350E">
        <w:rPr>
          <w:rFonts w:ascii="Times New Roman" w:hAnsi="Times New Roman" w:cs="Times New Roman"/>
          <w:bCs/>
          <w:sz w:val="24"/>
        </w:rPr>
        <w:t>, jejíž</w:t>
      </w:r>
      <w:r w:rsidR="008B6506">
        <w:rPr>
          <w:rFonts w:ascii="Times New Roman" w:hAnsi="Times New Roman" w:cs="Times New Roman"/>
          <w:bCs/>
          <w:sz w:val="24"/>
        </w:rPr>
        <w:t xml:space="preserve"> obnovení je nyní diskutováno. P</w:t>
      </w:r>
      <w:r w:rsidR="00F8350E">
        <w:rPr>
          <w:rFonts w:ascii="Times New Roman" w:hAnsi="Times New Roman" w:cs="Times New Roman"/>
          <w:bCs/>
          <w:sz w:val="24"/>
        </w:rPr>
        <w:t xml:space="preserve">odle </w:t>
      </w:r>
      <w:r w:rsidR="00E259F7">
        <w:rPr>
          <w:rFonts w:ascii="Times New Roman" w:hAnsi="Times New Roman" w:cs="Times New Roman"/>
          <w:bCs/>
          <w:sz w:val="24"/>
        </w:rPr>
        <w:t>předsedy Rady</w:t>
      </w:r>
      <w:r w:rsidR="00F8350E">
        <w:rPr>
          <w:rFonts w:ascii="Times New Roman" w:hAnsi="Times New Roman" w:cs="Times New Roman"/>
          <w:bCs/>
          <w:sz w:val="24"/>
        </w:rPr>
        <w:t xml:space="preserve"> by to nemohlo zasáhnout do připravovaného podnětu. Z. </w:t>
      </w:r>
      <w:proofErr w:type="spellStart"/>
      <w:r w:rsidR="00F8350E">
        <w:rPr>
          <w:rFonts w:ascii="Times New Roman" w:hAnsi="Times New Roman" w:cs="Times New Roman"/>
          <w:bCs/>
          <w:sz w:val="24"/>
        </w:rPr>
        <w:t>Nerandžič</w:t>
      </w:r>
      <w:proofErr w:type="spellEnd"/>
      <w:r w:rsidR="00F8350E">
        <w:rPr>
          <w:rFonts w:ascii="Times New Roman" w:hAnsi="Times New Roman" w:cs="Times New Roman"/>
          <w:bCs/>
          <w:sz w:val="24"/>
        </w:rPr>
        <w:t xml:space="preserve"> upřesnil, že branná povinnost nikdy nebyla zrušena, diskutuje se však možnost vlády zavést odvodní povinnost pro určité populační ročníky. Pokud jde o vyváženost práv a povinností občanů vůči cizincům, jde spíše o ústavně-politickou úvahu. </w:t>
      </w:r>
      <w:r w:rsidR="00D428E0">
        <w:rPr>
          <w:rFonts w:ascii="Times New Roman" w:hAnsi="Times New Roman" w:cs="Times New Roman"/>
          <w:bCs/>
          <w:sz w:val="24"/>
        </w:rPr>
        <w:t>Předseda Rady</w:t>
      </w:r>
      <w:r w:rsidR="007E768D">
        <w:rPr>
          <w:rFonts w:ascii="Times New Roman" w:hAnsi="Times New Roman" w:cs="Times New Roman"/>
          <w:bCs/>
          <w:sz w:val="24"/>
        </w:rPr>
        <w:t xml:space="preserve"> nakonec dodal, že hlavní motivace k občanství leží právě ve stabilitě občanství, které nelze odejmout. </w:t>
      </w:r>
      <w:r w:rsidR="00887766">
        <w:rPr>
          <w:rFonts w:ascii="Times New Roman" w:hAnsi="Times New Roman" w:cs="Times New Roman"/>
          <w:bCs/>
          <w:sz w:val="24"/>
        </w:rPr>
        <w:t xml:space="preserve">P. Habarta připomněl, že je minimální počet žádostí o občanství a tímto se motivace ještě sníží. </w:t>
      </w:r>
      <w:r w:rsidR="00C01CED">
        <w:rPr>
          <w:rFonts w:ascii="Times New Roman" w:hAnsi="Times New Roman" w:cs="Times New Roman"/>
          <w:bCs/>
          <w:sz w:val="24"/>
        </w:rPr>
        <w:t xml:space="preserve">Doplnil, že u bezpečnostních rizik se jedná o schopnost orgánů udržet bezpečnost a o systémová rizika toho, že určité oprávnění může být účelově zneužíváno. </w:t>
      </w:r>
    </w:p>
    <w:p w:rsidR="00454F39" w:rsidRDefault="00D428E0"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Předseda Rady</w:t>
      </w:r>
      <w:r w:rsidR="00454F39">
        <w:rPr>
          <w:rFonts w:ascii="Times New Roman" w:hAnsi="Times New Roman" w:cs="Times New Roman"/>
          <w:bCs/>
          <w:sz w:val="24"/>
        </w:rPr>
        <w:t xml:space="preserve"> rozpravu ukončil a navrhl hlasování o usnesení na dva</w:t>
      </w:r>
      <w:r w:rsidR="008B6506">
        <w:rPr>
          <w:rFonts w:ascii="Times New Roman" w:hAnsi="Times New Roman" w:cs="Times New Roman"/>
          <w:bCs/>
          <w:sz w:val="24"/>
        </w:rPr>
        <w:t>krát, ve vztahu k zastupitelství</w:t>
      </w:r>
      <w:r w:rsidR="00454F39">
        <w:rPr>
          <w:rFonts w:ascii="Times New Roman" w:hAnsi="Times New Roman" w:cs="Times New Roman"/>
          <w:bCs/>
          <w:sz w:val="24"/>
        </w:rPr>
        <w:t xml:space="preserve">m </w:t>
      </w:r>
      <w:r w:rsidR="008B6506">
        <w:rPr>
          <w:rFonts w:ascii="Times New Roman" w:hAnsi="Times New Roman" w:cs="Times New Roman"/>
          <w:bCs/>
          <w:sz w:val="24"/>
        </w:rPr>
        <w:t>obcí a následně k zastupitelství</w:t>
      </w:r>
      <w:r w:rsidR="00454F39">
        <w:rPr>
          <w:rFonts w:ascii="Times New Roman" w:hAnsi="Times New Roman" w:cs="Times New Roman"/>
          <w:bCs/>
          <w:sz w:val="24"/>
        </w:rPr>
        <w:t xml:space="preserve">m krajů. </w:t>
      </w:r>
    </w:p>
    <w:p w:rsidR="00454F39" w:rsidRPr="00E259F7" w:rsidRDefault="00454F39" w:rsidP="007B6FDB">
      <w:pPr>
        <w:spacing w:after="240" w:line="240" w:lineRule="auto"/>
        <w:ind w:right="-142"/>
        <w:jc w:val="both"/>
        <w:rPr>
          <w:rFonts w:ascii="Times New Roman" w:hAnsi="Times New Roman" w:cs="Times New Roman"/>
          <w:bCs/>
          <w:sz w:val="24"/>
        </w:rPr>
      </w:pPr>
      <w:r w:rsidRPr="00E259F7">
        <w:rPr>
          <w:rFonts w:ascii="Times New Roman" w:hAnsi="Times New Roman" w:cs="Times New Roman"/>
          <w:bCs/>
          <w:sz w:val="24"/>
        </w:rPr>
        <w:t xml:space="preserve">Návrh ve vztahu k volbám do zastupitelstev obcí nebyl </w:t>
      </w:r>
      <w:r w:rsidR="002E7E36" w:rsidRPr="00E259F7">
        <w:rPr>
          <w:rFonts w:ascii="Times New Roman" w:hAnsi="Times New Roman" w:cs="Times New Roman"/>
          <w:bCs/>
          <w:sz w:val="24"/>
        </w:rPr>
        <w:t xml:space="preserve">schválen </w:t>
      </w:r>
      <w:r w:rsidRPr="00E259F7">
        <w:rPr>
          <w:rFonts w:ascii="Times New Roman" w:hAnsi="Times New Roman" w:cs="Times New Roman"/>
          <w:bCs/>
          <w:sz w:val="24"/>
        </w:rPr>
        <w:t>(6 pro, 6 proti, 3 se zdrželi).</w:t>
      </w:r>
    </w:p>
    <w:p w:rsidR="00454F39" w:rsidRPr="00E259F7" w:rsidRDefault="00454F39" w:rsidP="007B6FDB">
      <w:pPr>
        <w:spacing w:after="240" w:line="240" w:lineRule="auto"/>
        <w:ind w:right="-142"/>
        <w:jc w:val="both"/>
        <w:rPr>
          <w:rFonts w:ascii="Times New Roman" w:hAnsi="Times New Roman" w:cs="Times New Roman"/>
          <w:bCs/>
          <w:sz w:val="24"/>
        </w:rPr>
      </w:pPr>
      <w:r w:rsidRPr="00E259F7">
        <w:rPr>
          <w:rFonts w:ascii="Times New Roman" w:hAnsi="Times New Roman" w:cs="Times New Roman"/>
          <w:bCs/>
          <w:sz w:val="24"/>
        </w:rPr>
        <w:t xml:space="preserve">Návrh ve vztahu k volbám do zastupitelstev krajů nebyl </w:t>
      </w:r>
      <w:r w:rsidR="002E7E36" w:rsidRPr="00E259F7">
        <w:rPr>
          <w:rFonts w:ascii="Times New Roman" w:hAnsi="Times New Roman" w:cs="Times New Roman"/>
          <w:bCs/>
          <w:sz w:val="24"/>
        </w:rPr>
        <w:t xml:space="preserve">schválen </w:t>
      </w:r>
      <w:r w:rsidRPr="00E259F7">
        <w:rPr>
          <w:rFonts w:ascii="Times New Roman" w:hAnsi="Times New Roman" w:cs="Times New Roman"/>
          <w:bCs/>
          <w:sz w:val="24"/>
        </w:rPr>
        <w:t>(4 pro, 7 proti, 4 se zdrželi).</w:t>
      </w:r>
    </w:p>
    <w:p w:rsidR="00057099" w:rsidRPr="00E259F7" w:rsidRDefault="002E7E36" w:rsidP="007B6FDB">
      <w:pPr>
        <w:spacing w:after="240" w:line="240" w:lineRule="auto"/>
        <w:ind w:right="-142"/>
        <w:jc w:val="both"/>
        <w:rPr>
          <w:rFonts w:ascii="Times New Roman" w:hAnsi="Times New Roman" w:cs="Times New Roman"/>
          <w:bCs/>
          <w:sz w:val="24"/>
        </w:rPr>
      </w:pPr>
      <w:r w:rsidRPr="00E259F7">
        <w:rPr>
          <w:rFonts w:ascii="Times New Roman" w:hAnsi="Times New Roman" w:cs="Times New Roman"/>
          <w:bCs/>
          <w:sz w:val="24"/>
        </w:rPr>
        <w:t>První úkol v bodě II usnesení vlády tak nebyl schválen</w:t>
      </w:r>
      <w:r w:rsidR="00454F39" w:rsidRPr="00E259F7">
        <w:rPr>
          <w:rFonts w:ascii="Times New Roman" w:hAnsi="Times New Roman" w:cs="Times New Roman"/>
          <w:bCs/>
          <w:sz w:val="24"/>
        </w:rPr>
        <w:t xml:space="preserve">. </w:t>
      </w:r>
    </w:p>
    <w:p w:rsidR="002E7E36" w:rsidRPr="00D428E0" w:rsidRDefault="002E7E36" w:rsidP="007B6FDB">
      <w:pPr>
        <w:spacing w:after="240" w:line="240" w:lineRule="auto"/>
        <w:ind w:right="-142"/>
        <w:jc w:val="both"/>
        <w:rPr>
          <w:rFonts w:ascii="Times New Roman" w:hAnsi="Times New Roman" w:cs="Times New Roman"/>
          <w:bCs/>
          <w:sz w:val="24"/>
        </w:rPr>
      </w:pPr>
      <w:r w:rsidRPr="00D428E0">
        <w:rPr>
          <w:rFonts w:ascii="Times New Roman" w:hAnsi="Times New Roman" w:cs="Times New Roman"/>
          <w:bCs/>
          <w:sz w:val="24"/>
        </w:rPr>
        <w:t xml:space="preserve">V druhém úkolu v bodě II usnesení vlády se navrhovalo ministru vnitra uložit vypracovat a vládě do 31. 12. 2014 předložit návrh změny zákona č. 424/1991 Sb., o sdružování v politických stranách a v politických hnutích, ve znění pozdějších předpisů, aby členem politické strany mohli být i cizinci, kteří mají na území České republiky povolen trvalý pobyt. Vzhledem k datu projednávání </w:t>
      </w:r>
      <w:r w:rsidR="00D428E0">
        <w:rPr>
          <w:rFonts w:ascii="Times New Roman" w:hAnsi="Times New Roman" w:cs="Times New Roman"/>
          <w:bCs/>
          <w:sz w:val="24"/>
        </w:rPr>
        <w:t>předseda Rady</w:t>
      </w:r>
      <w:r w:rsidRPr="00D428E0">
        <w:rPr>
          <w:rFonts w:ascii="Times New Roman" w:hAnsi="Times New Roman" w:cs="Times New Roman"/>
          <w:bCs/>
          <w:sz w:val="24"/>
        </w:rPr>
        <w:t xml:space="preserve"> opět navrhl termín plnění posunout na 31. prosince 2015. </w:t>
      </w:r>
    </w:p>
    <w:p w:rsidR="002E7E36" w:rsidRDefault="00D428E0"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Předseda Rady</w:t>
      </w:r>
      <w:r w:rsidR="00057099">
        <w:rPr>
          <w:rFonts w:ascii="Times New Roman" w:hAnsi="Times New Roman" w:cs="Times New Roman"/>
          <w:bCs/>
          <w:sz w:val="24"/>
        </w:rPr>
        <w:t xml:space="preserve"> předal slovo M. Faltové</w:t>
      </w:r>
      <w:r w:rsidR="002E7E36">
        <w:rPr>
          <w:rFonts w:ascii="Times New Roman" w:hAnsi="Times New Roman" w:cs="Times New Roman"/>
          <w:bCs/>
          <w:sz w:val="24"/>
        </w:rPr>
        <w:t xml:space="preserve"> k odůvodnění úkolu. Cizinci s trvalým pobytem se dle současné právní úpravy nemohou stát členy politických stran, čímž je politická participace </w:t>
      </w:r>
      <w:r w:rsidR="002E7E36">
        <w:rPr>
          <w:rFonts w:ascii="Times New Roman" w:hAnsi="Times New Roman" w:cs="Times New Roman"/>
          <w:bCs/>
          <w:sz w:val="24"/>
        </w:rPr>
        <w:lastRenderedPageBreak/>
        <w:t xml:space="preserve">značně omezena. </w:t>
      </w:r>
      <w:r>
        <w:rPr>
          <w:rFonts w:ascii="Times New Roman" w:hAnsi="Times New Roman" w:cs="Times New Roman"/>
          <w:bCs/>
          <w:sz w:val="24"/>
        </w:rPr>
        <w:t>B</w:t>
      </w:r>
      <w:r w:rsidR="002E7E36">
        <w:rPr>
          <w:rFonts w:ascii="Times New Roman" w:hAnsi="Times New Roman" w:cs="Times New Roman"/>
          <w:bCs/>
          <w:sz w:val="24"/>
        </w:rPr>
        <w:t xml:space="preserve">ez možnosti účasti v politických stranách si lze politickou participaci představit jen obtížně. Zákon by se proto měl změnit a členství umožnit. Je to paradoxní ve vztahu k občanům EU, kteří i bez trvalého pobytu mají volební právo na obecní úrovni. </w:t>
      </w:r>
      <w:r w:rsidR="00A55B17">
        <w:rPr>
          <w:rFonts w:ascii="Times New Roman" w:hAnsi="Times New Roman" w:cs="Times New Roman"/>
          <w:bCs/>
          <w:sz w:val="24"/>
        </w:rPr>
        <w:t>Soudce ÚS Šimíček tak poukazuje i na možný nesoulad s ústavním pořádkem, jelikož</w:t>
      </w:r>
      <w:r w:rsidR="00484675">
        <w:rPr>
          <w:rFonts w:ascii="Times New Roman" w:hAnsi="Times New Roman" w:cs="Times New Roman"/>
          <w:bCs/>
          <w:sz w:val="24"/>
        </w:rPr>
        <w:t xml:space="preserve"> mají volební právo, ale limitované</w:t>
      </w:r>
      <w:r w:rsidR="00A55B17">
        <w:rPr>
          <w:rFonts w:ascii="Times New Roman" w:hAnsi="Times New Roman" w:cs="Times New Roman"/>
          <w:bCs/>
          <w:sz w:val="24"/>
        </w:rPr>
        <w:t xml:space="preserve"> prostředky</w:t>
      </w:r>
      <w:r w:rsidR="00CC783D">
        <w:rPr>
          <w:rFonts w:ascii="Times New Roman" w:hAnsi="Times New Roman" w:cs="Times New Roman"/>
          <w:bCs/>
          <w:sz w:val="24"/>
        </w:rPr>
        <w:t>,</w:t>
      </w:r>
      <w:r w:rsidR="00A55B17">
        <w:rPr>
          <w:rFonts w:ascii="Times New Roman" w:hAnsi="Times New Roman" w:cs="Times New Roman"/>
          <w:bCs/>
          <w:sz w:val="24"/>
        </w:rPr>
        <w:t xml:space="preserve"> jak je využí</w:t>
      </w:r>
      <w:r w:rsidR="00CC783D">
        <w:rPr>
          <w:rFonts w:ascii="Times New Roman" w:hAnsi="Times New Roman" w:cs="Times New Roman"/>
          <w:bCs/>
          <w:sz w:val="24"/>
        </w:rPr>
        <w:t>t. Některé politick</w:t>
      </w:r>
      <w:r w:rsidR="009D1AF9">
        <w:rPr>
          <w:rFonts w:ascii="Times New Roman" w:hAnsi="Times New Roman" w:cs="Times New Roman"/>
          <w:bCs/>
          <w:sz w:val="24"/>
        </w:rPr>
        <w:t xml:space="preserve">é strany </w:t>
      </w:r>
      <w:r w:rsidR="00484675">
        <w:rPr>
          <w:rFonts w:ascii="Times New Roman" w:hAnsi="Times New Roman" w:cs="Times New Roman"/>
          <w:bCs/>
          <w:sz w:val="24"/>
        </w:rPr>
        <w:t xml:space="preserve">na to reagují tak, že </w:t>
      </w:r>
      <w:r w:rsidR="009D1AF9">
        <w:rPr>
          <w:rFonts w:ascii="Times New Roman" w:hAnsi="Times New Roman" w:cs="Times New Roman"/>
          <w:bCs/>
          <w:sz w:val="24"/>
        </w:rPr>
        <w:t xml:space="preserve">ve svých stanovách </w:t>
      </w:r>
      <w:r w:rsidR="00CC783D">
        <w:rPr>
          <w:rFonts w:ascii="Times New Roman" w:hAnsi="Times New Roman" w:cs="Times New Roman"/>
          <w:bCs/>
          <w:sz w:val="24"/>
        </w:rPr>
        <w:t xml:space="preserve">vyčleňují speciální členství pro cizince jako např. přidružené, jiné v rozporu se zákonem mají cizince jako členy stran. Evropská komise tak zahájila </w:t>
      </w:r>
      <w:r w:rsidR="00484675">
        <w:rPr>
          <w:rFonts w:ascii="Times New Roman" w:hAnsi="Times New Roman" w:cs="Times New Roman"/>
          <w:bCs/>
          <w:sz w:val="24"/>
        </w:rPr>
        <w:t xml:space="preserve">již </w:t>
      </w:r>
      <w:r w:rsidR="00CC783D">
        <w:rPr>
          <w:rFonts w:ascii="Times New Roman" w:hAnsi="Times New Roman" w:cs="Times New Roman"/>
          <w:bCs/>
          <w:sz w:val="24"/>
        </w:rPr>
        <w:t xml:space="preserve">v roce 2012 s ČR řízení </w:t>
      </w:r>
      <w:r w:rsidR="00484675">
        <w:rPr>
          <w:rFonts w:ascii="Times New Roman" w:hAnsi="Times New Roman" w:cs="Times New Roman"/>
          <w:bCs/>
          <w:sz w:val="24"/>
        </w:rPr>
        <w:t>pro</w:t>
      </w:r>
      <w:r>
        <w:rPr>
          <w:rFonts w:ascii="Times New Roman" w:hAnsi="Times New Roman" w:cs="Times New Roman"/>
          <w:bCs/>
          <w:sz w:val="24"/>
        </w:rPr>
        <w:t xml:space="preserve"> porušení povinnosti kvůli této otázce.</w:t>
      </w:r>
    </w:p>
    <w:p w:rsidR="00B114DD" w:rsidRDefault="00CC783D"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P. Habarta </w:t>
      </w:r>
      <w:r w:rsidR="00484675">
        <w:rPr>
          <w:rFonts w:ascii="Times New Roman" w:hAnsi="Times New Roman" w:cs="Times New Roman"/>
          <w:bCs/>
          <w:sz w:val="24"/>
        </w:rPr>
        <w:t>uvedl, že tato otázka nebyla součástí materiálu, o kterém vláda rozhodovala v souvislosti s ratifikací dané úmluvy, zde se nejedná o</w:t>
      </w:r>
      <w:r>
        <w:rPr>
          <w:rFonts w:ascii="Times New Roman" w:hAnsi="Times New Roman" w:cs="Times New Roman"/>
          <w:bCs/>
          <w:sz w:val="24"/>
        </w:rPr>
        <w:t xml:space="preserve"> účast cizinců </w:t>
      </w:r>
      <w:r w:rsidR="00484675">
        <w:rPr>
          <w:rFonts w:ascii="Times New Roman" w:hAnsi="Times New Roman" w:cs="Times New Roman"/>
          <w:bCs/>
          <w:sz w:val="24"/>
        </w:rPr>
        <w:t>na veřejném životě na místní úrovni jako takové, a</w:t>
      </w:r>
      <w:r w:rsidR="003B5DD5">
        <w:rPr>
          <w:rFonts w:ascii="Times New Roman" w:hAnsi="Times New Roman" w:cs="Times New Roman"/>
          <w:bCs/>
          <w:sz w:val="24"/>
        </w:rPr>
        <w:t>le o účast na národně politickém životě</w:t>
      </w:r>
      <w:r w:rsidR="00484675">
        <w:rPr>
          <w:rFonts w:ascii="Times New Roman" w:hAnsi="Times New Roman" w:cs="Times New Roman"/>
          <w:bCs/>
          <w:sz w:val="24"/>
        </w:rPr>
        <w:t>. Názor M</w:t>
      </w:r>
      <w:r w:rsidR="00D428E0">
        <w:rPr>
          <w:rFonts w:ascii="Times New Roman" w:hAnsi="Times New Roman" w:cs="Times New Roman"/>
          <w:bCs/>
          <w:sz w:val="24"/>
        </w:rPr>
        <w:t>inisterstva vnitra</w:t>
      </w:r>
      <w:r w:rsidR="00484675">
        <w:rPr>
          <w:rFonts w:ascii="Times New Roman" w:hAnsi="Times New Roman" w:cs="Times New Roman"/>
          <w:bCs/>
          <w:sz w:val="24"/>
        </w:rPr>
        <w:t xml:space="preserve"> je i k dalším bodům návrhu vládního usnesení zamítavý, P. Habarta si však není jistý, zda se tato námitka týká i občanů EU. </w:t>
      </w:r>
      <w:r w:rsidR="00B114DD">
        <w:rPr>
          <w:rFonts w:ascii="Times New Roman" w:hAnsi="Times New Roman" w:cs="Times New Roman"/>
          <w:bCs/>
          <w:sz w:val="24"/>
        </w:rPr>
        <w:t>K otázce říze</w:t>
      </w:r>
      <w:r w:rsidR="00D428E0">
        <w:rPr>
          <w:rFonts w:ascii="Times New Roman" w:hAnsi="Times New Roman" w:cs="Times New Roman"/>
          <w:bCs/>
          <w:sz w:val="24"/>
        </w:rPr>
        <w:t xml:space="preserve">ní pro porušení povinnosti </w:t>
      </w:r>
      <w:r w:rsidR="00B114DD">
        <w:rPr>
          <w:rFonts w:ascii="Times New Roman" w:hAnsi="Times New Roman" w:cs="Times New Roman"/>
          <w:bCs/>
          <w:sz w:val="24"/>
        </w:rPr>
        <w:t>uvedla Gjuričová, že Odbor mezinárodní spolupráce a EU na MV ve spolupráci s vládním zmocněncem pro zastupování Č</w:t>
      </w:r>
      <w:r w:rsidR="00057099">
        <w:rPr>
          <w:rFonts w:ascii="Times New Roman" w:hAnsi="Times New Roman" w:cs="Times New Roman"/>
          <w:bCs/>
          <w:sz w:val="24"/>
        </w:rPr>
        <w:t>R před Soudním dvorem EU zaslal</w:t>
      </w:r>
      <w:r w:rsidR="00B114DD">
        <w:rPr>
          <w:rFonts w:ascii="Times New Roman" w:hAnsi="Times New Roman" w:cs="Times New Roman"/>
          <w:bCs/>
          <w:sz w:val="24"/>
        </w:rPr>
        <w:t xml:space="preserve"> vyjádření Evropské komisi v červnu 2014 a dosud čeká na odezvu. </w:t>
      </w:r>
    </w:p>
    <w:p w:rsidR="00284917" w:rsidRDefault="00B114DD"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K. Bendová navrhla, aby se otázka rozdělila na dvě části, jednu týkající se občanů EU, kde je možné o tomto právu diskutovat, a druhou pro občany třetích zemí, u kterých se obává ztížení požadavků na získání trvalého pobytu. M. Faltová vyjádřila zásadní nesouhlas s návrhem na rozdělení úkolu. Ke zhoršení přístupu cizinců k trvalému pobytu nemůže dojít, jelikož jde o pobyt nárokový a při splnění podmínek stanovených v evropských směrnicích </w:t>
      </w:r>
      <w:r w:rsidR="002A0833">
        <w:rPr>
          <w:rFonts w:ascii="Times New Roman" w:hAnsi="Times New Roman" w:cs="Times New Roman"/>
          <w:bCs/>
          <w:sz w:val="24"/>
        </w:rPr>
        <w:t xml:space="preserve">musí ČR tento pobyt udělit. Zároveň vznesla otázku na </w:t>
      </w:r>
      <w:r w:rsidR="00D428E0">
        <w:rPr>
          <w:rFonts w:ascii="Times New Roman" w:hAnsi="Times New Roman" w:cs="Times New Roman"/>
          <w:bCs/>
          <w:sz w:val="24"/>
        </w:rPr>
        <w:t>Ministerstvo vnitra</w:t>
      </w:r>
      <w:r w:rsidR="002A0833">
        <w:rPr>
          <w:rFonts w:ascii="Times New Roman" w:hAnsi="Times New Roman" w:cs="Times New Roman"/>
          <w:bCs/>
          <w:sz w:val="24"/>
        </w:rPr>
        <w:t>, jakým jiným způsobem by pak mohli cizinci žijící v ČR participovat na veřejném životě, jak je uve</w:t>
      </w:r>
      <w:r w:rsidR="00D428E0">
        <w:rPr>
          <w:rFonts w:ascii="Times New Roman" w:hAnsi="Times New Roman" w:cs="Times New Roman"/>
          <w:bCs/>
          <w:sz w:val="24"/>
        </w:rPr>
        <w:t>deno v koncepci integrace. Není</w:t>
      </w:r>
      <w:r w:rsidR="002A0833">
        <w:rPr>
          <w:rFonts w:ascii="Times New Roman" w:hAnsi="Times New Roman" w:cs="Times New Roman"/>
          <w:bCs/>
          <w:sz w:val="24"/>
        </w:rPr>
        <w:t xml:space="preserve"> dán důvod, proč by se nemohli podílet na činnosti politických stran, </w:t>
      </w:r>
      <w:r w:rsidR="00D428E0">
        <w:rPr>
          <w:rFonts w:ascii="Times New Roman" w:hAnsi="Times New Roman" w:cs="Times New Roman"/>
          <w:bCs/>
          <w:sz w:val="24"/>
        </w:rPr>
        <w:t xml:space="preserve">neboť </w:t>
      </w:r>
      <w:r w:rsidR="002A0833">
        <w:rPr>
          <w:rFonts w:ascii="Times New Roman" w:hAnsi="Times New Roman" w:cs="Times New Roman"/>
          <w:bCs/>
          <w:sz w:val="24"/>
        </w:rPr>
        <w:t xml:space="preserve">jde o realizaci spolkového práva a způsob vyjadřování se k dění i na lokální úrovni. </w:t>
      </w:r>
      <w:r w:rsidR="007E6D37">
        <w:rPr>
          <w:rFonts w:ascii="Times New Roman" w:hAnsi="Times New Roman" w:cs="Times New Roman"/>
          <w:bCs/>
          <w:sz w:val="24"/>
        </w:rPr>
        <w:t xml:space="preserve">Z. </w:t>
      </w:r>
      <w:proofErr w:type="spellStart"/>
      <w:r w:rsidR="007E6D37">
        <w:rPr>
          <w:rFonts w:ascii="Times New Roman" w:hAnsi="Times New Roman" w:cs="Times New Roman"/>
          <w:bCs/>
          <w:sz w:val="24"/>
        </w:rPr>
        <w:t>N</w:t>
      </w:r>
      <w:r w:rsidR="00D428E0">
        <w:rPr>
          <w:rFonts w:ascii="Times New Roman" w:hAnsi="Times New Roman" w:cs="Times New Roman"/>
          <w:bCs/>
          <w:sz w:val="24"/>
        </w:rPr>
        <w:t>erandžič</w:t>
      </w:r>
      <w:proofErr w:type="spellEnd"/>
      <w:r w:rsidR="00D428E0">
        <w:rPr>
          <w:rFonts w:ascii="Times New Roman" w:hAnsi="Times New Roman" w:cs="Times New Roman"/>
          <w:bCs/>
          <w:sz w:val="24"/>
        </w:rPr>
        <w:t xml:space="preserve"> chápe rozdělení úkolu a </w:t>
      </w:r>
      <w:r w:rsidR="007E6D37">
        <w:rPr>
          <w:rFonts w:ascii="Times New Roman" w:hAnsi="Times New Roman" w:cs="Times New Roman"/>
          <w:bCs/>
          <w:sz w:val="24"/>
        </w:rPr>
        <w:t>jako důvod vidí potřebu občana EU mít možnost kandidovat do Evropského parlamentu za politickou stranu ve státě, v</w:t>
      </w:r>
      <w:r w:rsidR="00057099">
        <w:rPr>
          <w:rFonts w:ascii="Times New Roman" w:hAnsi="Times New Roman" w:cs="Times New Roman"/>
          <w:bCs/>
          <w:sz w:val="24"/>
        </w:rPr>
        <w:t>e kterém se zdržuje</w:t>
      </w:r>
      <w:r w:rsidR="007E6D37">
        <w:rPr>
          <w:rFonts w:ascii="Times New Roman" w:hAnsi="Times New Roman" w:cs="Times New Roman"/>
          <w:bCs/>
          <w:sz w:val="24"/>
        </w:rPr>
        <w:t>. Naopak shledává rozdíl ve sdružovacím právu obecném a sdružování se v politických stranách</w:t>
      </w:r>
      <w:r w:rsidR="00284917">
        <w:rPr>
          <w:rFonts w:ascii="Times New Roman" w:hAnsi="Times New Roman" w:cs="Times New Roman"/>
          <w:bCs/>
          <w:sz w:val="24"/>
        </w:rPr>
        <w:t xml:space="preserve">, které má ústavní konotace a je upraveno i jiným zákonem. </w:t>
      </w:r>
      <w:r w:rsidR="00EA5211">
        <w:rPr>
          <w:rFonts w:ascii="Times New Roman" w:hAnsi="Times New Roman" w:cs="Times New Roman"/>
          <w:bCs/>
          <w:sz w:val="24"/>
        </w:rPr>
        <w:t xml:space="preserve">P. Habarta nepovažuje členství v politických stranách za participaci na místní úrovni, nadto existuje široký rozsah práv nevázaných na občanství. Rozdělení návrhu uvítal v souvislosti s pochybnostmi </w:t>
      </w:r>
      <w:r w:rsidR="004940E8">
        <w:rPr>
          <w:rFonts w:ascii="Times New Roman" w:hAnsi="Times New Roman" w:cs="Times New Roman"/>
          <w:bCs/>
          <w:sz w:val="24"/>
        </w:rPr>
        <w:t>ústavních soudců jen v otázce</w:t>
      </w:r>
      <w:r w:rsidR="00EA5211">
        <w:rPr>
          <w:rFonts w:ascii="Times New Roman" w:hAnsi="Times New Roman" w:cs="Times New Roman"/>
          <w:bCs/>
          <w:sz w:val="24"/>
        </w:rPr>
        <w:t xml:space="preserve"> občanů EU.</w:t>
      </w:r>
    </w:p>
    <w:p w:rsidR="001E78B2" w:rsidRDefault="00EA5211"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 Pořízek poznamenal, že pokud Rada neschválila návrh na udělení volebního práva, smysluplnost účasti v politických stranách může být ohrožena. Je přesvědčen, že Soudní dvůr EU ČR odsoudí s ohledem na fakt, že kandidátky do EP mohou předkládat jen politické strany a pro kandidatury za sdružení nezávislých kandidátů jsou velice přísná kritéria spojená se získáním vysokého počtu podpisů. Pasivní volební právo občanů EU je tak omezeno a dochází k diskriminaci ve vztahu k výkonu volebního práva. Proto by se návrh měl zabývat alespoň j</w:t>
      </w:r>
      <w:r w:rsidR="001E78B2">
        <w:rPr>
          <w:rFonts w:ascii="Times New Roman" w:hAnsi="Times New Roman" w:cs="Times New Roman"/>
          <w:bCs/>
          <w:sz w:val="24"/>
        </w:rPr>
        <w:t>imi. Podpořil případné alternativní znění návrhu zabývající se jen občany EU. M. Faltová doplnila důle</w:t>
      </w:r>
      <w:r w:rsidR="0087224F">
        <w:rPr>
          <w:rFonts w:ascii="Times New Roman" w:hAnsi="Times New Roman" w:cs="Times New Roman"/>
          <w:bCs/>
          <w:sz w:val="24"/>
        </w:rPr>
        <w:t xml:space="preserve">žitost participace na činnosti </w:t>
      </w:r>
      <w:r w:rsidR="001E78B2">
        <w:rPr>
          <w:rFonts w:ascii="Times New Roman" w:hAnsi="Times New Roman" w:cs="Times New Roman"/>
          <w:bCs/>
          <w:sz w:val="24"/>
        </w:rPr>
        <w:t xml:space="preserve">politické </w:t>
      </w:r>
      <w:r w:rsidR="0087224F">
        <w:rPr>
          <w:rFonts w:ascii="Times New Roman" w:hAnsi="Times New Roman" w:cs="Times New Roman"/>
          <w:bCs/>
          <w:sz w:val="24"/>
        </w:rPr>
        <w:t>strany</w:t>
      </w:r>
      <w:r w:rsidR="00D428E0">
        <w:rPr>
          <w:rFonts w:ascii="Times New Roman" w:hAnsi="Times New Roman" w:cs="Times New Roman"/>
          <w:bCs/>
          <w:sz w:val="24"/>
        </w:rPr>
        <w:t xml:space="preserve"> i bez volebního práva. N</w:t>
      </w:r>
      <w:r w:rsidR="001E78B2">
        <w:rPr>
          <w:rFonts w:ascii="Times New Roman" w:hAnsi="Times New Roman" w:cs="Times New Roman"/>
          <w:bCs/>
          <w:sz w:val="24"/>
        </w:rPr>
        <w:t>ejde totiž jen o nástroj člověka dos</w:t>
      </w:r>
      <w:r w:rsidR="0087224F">
        <w:rPr>
          <w:rFonts w:ascii="Times New Roman" w:hAnsi="Times New Roman" w:cs="Times New Roman"/>
          <w:bCs/>
          <w:sz w:val="24"/>
        </w:rPr>
        <w:t xml:space="preserve">tat se na kandidátku, </w:t>
      </w:r>
      <w:r w:rsidR="00D428E0">
        <w:rPr>
          <w:rFonts w:ascii="Times New Roman" w:hAnsi="Times New Roman" w:cs="Times New Roman"/>
          <w:bCs/>
          <w:sz w:val="24"/>
        </w:rPr>
        <w:t xml:space="preserve">ale i </w:t>
      </w:r>
      <w:r w:rsidR="0087224F">
        <w:rPr>
          <w:rFonts w:ascii="Times New Roman" w:hAnsi="Times New Roman" w:cs="Times New Roman"/>
          <w:bCs/>
          <w:sz w:val="24"/>
        </w:rPr>
        <w:t>právo umožňuje podílet se na živo</w:t>
      </w:r>
      <w:r w:rsidR="00174982">
        <w:rPr>
          <w:rFonts w:ascii="Times New Roman" w:hAnsi="Times New Roman" w:cs="Times New Roman"/>
          <w:bCs/>
          <w:sz w:val="24"/>
        </w:rPr>
        <w:t xml:space="preserve">tě politické strany, </w:t>
      </w:r>
      <w:r w:rsidR="0087224F">
        <w:rPr>
          <w:rFonts w:ascii="Times New Roman" w:hAnsi="Times New Roman" w:cs="Times New Roman"/>
          <w:bCs/>
          <w:sz w:val="24"/>
        </w:rPr>
        <w:t>na určování směru, stanovisek atp. To může napomoci i sounáležitosti s ČR, naopak další čekání na možnost zapojení se při čekání na občanství j</w:t>
      </w:r>
      <w:r w:rsidR="00174982">
        <w:rPr>
          <w:rFonts w:ascii="Times New Roman" w:hAnsi="Times New Roman" w:cs="Times New Roman"/>
          <w:bCs/>
          <w:sz w:val="24"/>
        </w:rPr>
        <w:t>e jen další diskriminací</w:t>
      </w:r>
      <w:r w:rsidR="0087224F">
        <w:rPr>
          <w:rFonts w:ascii="Times New Roman" w:hAnsi="Times New Roman" w:cs="Times New Roman"/>
          <w:bCs/>
          <w:sz w:val="24"/>
        </w:rPr>
        <w:t xml:space="preserve">. </w:t>
      </w:r>
    </w:p>
    <w:p w:rsidR="00D428E0" w:rsidRDefault="00D428E0"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Předseda Rady</w:t>
      </w:r>
      <w:r w:rsidR="0087224F">
        <w:rPr>
          <w:rFonts w:ascii="Times New Roman" w:hAnsi="Times New Roman" w:cs="Times New Roman"/>
          <w:bCs/>
          <w:sz w:val="24"/>
        </w:rPr>
        <w:t xml:space="preserve"> navrhl hlasování nejdříve o úkolu ve znění předloženém Výborem pro práva cizinců </w:t>
      </w:r>
      <w:r>
        <w:rPr>
          <w:rFonts w:ascii="Times New Roman" w:hAnsi="Times New Roman" w:cs="Times New Roman"/>
          <w:bCs/>
          <w:sz w:val="24"/>
        </w:rPr>
        <w:t>a případně následně modifikovaném</w:t>
      </w:r>
      <w:r w:rsidR="0087224F">
        <w:rPr>
          <w:rFonts w:ascii="Times New Roman" w:hAnsi="Times New Roman" w:cs="Times New Roman"/>
          <w:bCs/>
          <w:sz w:val="24"/>
        </w:rPr>
        <w:t xml:space="preserve">, aby se členem politické strany mohl stát občan EU, který má právo hlasovat ve volbách do EP. </w:t>
      </w:r>
    </w:p>
    <w:p w:rsidR="0087224F" w:rsidRDefault="00174982"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lastRenderedPageBreak/>
        <w:t xml:space="preserve">J. </w:t>
      </w:r>
      <w:r w:rsidR="0087224F">
        <w:rPr>
          <w:rFonts w:ascii="Times New Roman" w:hAnsi="Times New Roman" w:cs="Times New Roman"/>
          <w:bCs/>
          <w:sz w:val="24"/>
        </w:rPr>
        <w:t>Gjuričová navrhla, aby se tento bod odložil do doby, než bude v</w:t>
      </w:r>
      <w:r w:rsidR="00D428E0">
        <w:rPr>
          <w:rFonts w:ascii="Times New Roman" w:hAnsi="Times New Roman" w:cs="Times New Roman"/>
          <w:bCs/>
          <w:sz w:val="24"/>
        </w:rPr>
        <w:t>ěc vyřešena u Evropské komise. Předseda Rady</w:t>
      </w:r>
      <w:r w:rsidR="0087224F">
        <w:rPr>
          <w:rFonts w:ascii="Times New Roman" w:hAnsi="Times New Roman" w:cs="Times New Roman"/>
          <w:bCs/>
          <w:sz w:val="24"/>
        </w:rPr>
        <w:t xml:space="preserve"> tento návrh odmítl s tím, že stanovisky EK není Rada vázána a tuto otázku je třeba </w:t>
      </w:r>
      <w:r>
        <w:rPr>
          <w:rFonts w:ascii="Times New Roman" w:hAnsi="Times New Roman" w:cs="Times New Roman"/>
          <w:bCs/>
          <w:sz w:val="24"/>
        </w:rPr>
        <w:t xml:space="preserve">nyní </w:t>
      </w:r>
      <w:r w:rsidR="0087224F">
        <w:rPr>
          <w:rFonts w:ascii="Times New Roman" w:hAnsi="Times New Roman" w:cs="Times New Roman"/>
          <w:bCs/>
          <w:sz w:val="24"/>
        </w:rPr>
        <w:t xml:space="preserve">prodiskutovat. M. Hájková uvedla, že participace na politickém životě je zbytečně zužována na členství v politických stranách a Rada by měla řešit podstatu věcí. </w:t>
      </w:r>
      <w:r w:rsidR="00D428E0">
        <w:rPr>
          <w:rFonts w:ascii="Times New Roman" w:hAnsi="Times New Roman" w:cs="Times New Roman"/>
          <w:bCs/>
          <w:sz w:val="24"/>
        </w:rPr>
        <w:t>Předseda Rady</w:t>
      </w:r>
      <w:r w:rsidR="0087224F">
        <w:rPr>
          <w:rFonts w:ascii="Times New Roman" w:hAnsi="Times New Roman" w:cs="Times New Roman"/>
          <w:bCs/>
          <w:sz w:val="24"/>
        </w:rPr>
        <w:t xml:space="preserve"> upozornil, že usnesení vlády obsahuje proto hned několi</w:t>
      </w:r>
      <w:r w:rsidR="0083174C">
        <w:rPr>
          <w:rFonts w:ascii="Times New Roman" w:hAnsi="Times New Roman" w:cs="Times New Roman"/>
          <w:bCs/>
          <w:sz w:val="24"/>
        </w:rPr>
        <w:t xml:space="preserve">k úkolů věnujících se </w:t>
      </w:r>
      <w:r w:rsidR="0087224F">
        <w:rPr>
          <w:rFonts w:ascii="Times New Roman" w:hAnsi="Times New Roman" w:cs="Times New Roman"/>
          <w:bCs/>
          <w:sz w:val="24"/>
        </w:rPr>
        <w:t>participaci</w:t>
      </w:r>
      <w:r w:rsidR="0083174C">
        <w:rPr>
          <w:rFonts w:ascii="Times New Roman" w:hAnsi="Times New Roman" w:cs="Times New Roman"/>
          <w:bCs/>
          <w:sz w:val="24"/>
        </w:rPr>
        <w:t xml:space="preserve"> cizinců na politickém resp. veřejném životě</w:t>
      </w:r>
      <w:r w:rsidR="0087224F">
        <w:rPr>
          <w:rFonts w:ascii="Times New Roman" w:hAnsi="Times New Roman" w:cs="Times New Roman"/>
          <w:bCs/>
          <w:sz w:val="24"/>
        </w:rPr>
        <w:t xml:space="preserve">. </w:t>
      </w:r>
    </w:p>
    <w:p w:rsidR="0083174C" w:rsidRDefault="0083174C"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H. Ch. </w:t>
      </w:r>
      <w:proofErr w:type="spellStart"/>
      <w:r>
        <w:rPr>
          <w:rFonts w:ascii="Times New Roman" w:hAnsi="Times New Roman" w:cs="Times New Roman"/>
          <w:bCs/>
          <w:sz w:val="24"/>
        </w:rPr>
        <w:t>Scheu</w:t>
      </w:r>
      <w:proofErr w:type="spellEnd"/>
      <w:r>
        <w:rPr>
          <w:rFonts w:ascii="Times New Roman" w:hAnsi="Times New Roman" w:cs="Times New Roman"/>
          <w:bCs/>
          <w:sz w:val="24"/>
        </w:rPr>
        <w:t xml:space="preserve"> na závěr podpořil stanovisko M. Faltové podporující návrh jako celek týkající se práv všech cizinců s trvalým pobytem. Jen takto je návrh smysluplný, jelikož v kompetenci Rady není řešení problému případného porušení práv EU a zabývat se pouze právy unijních občanů, </w:t>
      </w:r>
      <w:r w:rsidR="00D428E0">
        <w:rPr>
          <w:rFonts w:ascii="Times New Roman" w:hAnsi="Times New Roman" w:cs="Times New Roman"/>
          <w:bCs/>
          <w:sz w:val="24"/>
        </w:rPr>
        <w:t xml:space="preserve">ale </w:t>
      </w:r>
      <w:r>
        <w:rPr>
          <w:rFonts w:ascii="Times New Roman" w:hAnsi="Times New Roman" w:cs="Times New Roman"/>
          <w:bCs/>
          <w:sz w:val="24"/>
        </w:rPr>
        <w:t xml:space="preserve">zaměření by mělo být obecné pro práva všech cizinců. </w:t>
      </w:r>
      <w:r w:rsidR="00174982">
        <w:rPr>
          <w:rFonts w:ascii="Times New Roman" w:hAnsi="Times New Roman" w:cs="Times New Roman"/>
          <w:bCs/>
          <w:sz w:val="24"/>
        </w:rPr>
        <w:t xml:space="preserve">Dle </w:t>
      </w:r>
      <w:r w:rsidR="00D428E0">
        <w:rPr>
          <w:rFonts w:ascii="Times New Roman" w:hAnsi="Times New Roman" w:cs="Times New Roman"/>
          <w:bCs/>
          <w:sz w:val="24"/>
        </w:rPr>
        <w:t>předsedy Rady</w:t>
      </w:r>
      <w:r>
        <w:rPr>
          <w:rFonts w:ascii="Times New Roman" w:hAnsi="Times New Roman" w:cs="Times New Roman"/>
          <w:bCs/>
          <w:sz w:val="24"/>
        </w:rPr>
        <w:t xml:space="preserve"> ani tento návrh na rozdělení ne</w:t>
      </w:r>
      <w:r w:rsidR="00D64318">
        <w:rPr>
          <w:rFonts w:ascii="Times New Roman" w:hAnsi="Times New Roman" w:cs="Times New Roman"/>
          <w:bCs/>
          <w:sz w:val="24"/>
        </w:rPr>
        <w:t xml:space="preserve">vybočuje z rámce jednání Rady, </w:t>
      </w:r>
      <w:r>
        <w:rPr>
          <w:rFonts w:ascii="Times New Roman" w:hAnsi="Times New Roman" w:cs="Times New Roman"/>
          <w:bCs/>
          <w:sz w:val="24"/>
        </w:rPr>
        <w:t xml:space="preserve">jedná se o </w:t>
      </w:r>
      <w:r w:rsidR="00174982">
        <w:rPr>
          <w:rFonts w:ascii="Times New Roman" w:hAnsi="Times New Roman" w:cs="Times New Roman"/>
          <w:bCs/>
          <w:sz w:val="24"/>
        </w:rPr>
        <w:t xml:space="preserve">dvě </w:t>
      </w:r>
      <w:r>
        <w:rPr>
          <w:rFonts w:ascii="Times New Roman" w:hAnsi="Times New Roman" w:cs="Times New Roman"/>
          <w:bCs/>
          <w:sz w:val="24"/>
        </w:rPr>
        <w:t>varianty</w:t>
      </w:r>
      <w:r w:rsidR="00D64318">
        <w:rPr>
          <w:rFonts w:ascii="Times New Roman" w:hAnsi="Times New Roman" w:cs="Times New Roman"/>
          <w:bCs/>
          <w:sz w:val="24"/>
        </w:rPr>
        <w:t xml:space="preserve">, </w:t>
      </w:r>
      <w:r>
        <w:rPr>
          <w:rFonts w:ascii="Times New Roman" w:hAnsi="Times New Roman" w:cs="Times New Roman"/>
          <w:bCs/>
          <w:sz w:val="24"/>
        </w:rPr>
        <w:t>širšího rozsahu pro všechny cizince</w:t>
      </w:r>
      <w:r w:rsidR="00766A2D">
        <w:rPr>
          <w:rFonts w:ascii="Times New Roman" w:hAnsi="Times New Roman" w:cs="Times New Roman"/>
          <w:bCs/>
          <w:sz w:val="24"/>
        </w:rPr>
        <w:t xml:space="preserve"> s trvalým pobytem na území ČR bez ohledu na jejich původ,</w:t>
      </w:r>
      <w:r>
        <w:rPr>
          <w:rFonts w:ascii="Times New Roman" w:hAnsi="Times New Roman" w:cs="Times New Roman"/>
          <w:bCs/>
          <w:sz w:val="24"/>
        </w:rPr>
        <w:t xml:space="preserve"> či užšího </w:t>
      </w:r>
      <w:r w:rsidR="00766A2D">
        <w:rPr>
          <w:rFonts w:ascii="Times New Roman" w:hAnsi="Times New Roman" w:cs="Times New Roman"/>
          <w:bCs/>
          <w:sz w:val="24"/>
        </w:rPr>
        <w:t>rozsahu jen pro občany EU</w:t>
      </w:r>
      <w:r w:rsidR="00D64318">
        <w:rPr>
          <w:rFonts w:ascii="Times New Roman" w:hAnsi="Times New Roman" w:cs="Times New Roman"/>
          <w:bCs/>
          <w:sz w:val="24"/>
        </w:rPr>
        <w:t xml:space="preserve">. Ukončil </w:t>
      </w:r>
      <w:r>
        <w:rPr>
          <w:rFonts w:ascii="Times New Roman" w:hAnsi="Times New Roman" w:cs="Times New Roman"/>
          <w:bCs/>
          <w:sz w:val="24"/>
        </w:rPr>
        <w:t xml:space="preserve">rozpravu a navrhl postupné hlasování nejdříve o návrhu, jak byl předložen, a následně pro znění týkajícího se občanů EU. </w:t>
      </w:r>
    </w:p>
    <w:p w:rsidR="00CB3D53" w:rsidRPr="00D428E0" w:rsidRDefault="0083174C" w:rsidP="007B6FDB">
      <w:pPr>
        <w:spacing w:after="240" w:line="240" w:lineRule="auto"/>
        <w:ind w:right="-142"/>
        <w:jc w:val="both"/>
        <w:rPr>
          <w:rFonts w:ascii="Times New Roman" w:hAnsi="Times New Roman" w:cs="Times New Roman"/>
          <w:bCs/>
          <w:sz w:val="24"/>
        </w:rPr>
      </w:pPr>
      <w:r w:rsidRPr="00D428E0">
        <w:rPr>
          <w:rFonts w:ascii="Times New Roman" w:hAnsi="Times New Roman" w:cs="Times New Roman"/>
          <w:bCs/>
          <w:sz w:val="24"/>
        </w:rPr>
        <w:t xml:space="preserve">Úkol byl schválen jako celek pouze s odkladem data pro splnění do 31. 12. 2015 (8 pro, 5 proti, 2 se zdrželi). </w:t>
      </w:r>
    </w:p>
    <w:p w:rsidR="00CB3D53" w:rsidRPr="00D428E0" w:rsidRDefault="00D428E0"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Předseda Rady</w:t>
      </w:r>
      <w:r w:rsidR="00CB3D53" w:rsidRPr="00D428E0">
        <w:rPr>
          <w:rFonts w:ascii="Times New Roman" w:hAnsi="Times New Roman" w:cs="Times New Roman"/>
          <w:bCs/>
          <w:sz w:val="24"/>
        </w:rPr>
        <w:t xml:space="preserve"> přešel ke třetímu úkolu v bodě II usnesení vlády, ve kterém se navrhovalo ministru vnitra uložit vypracovat a vládě do 31. 12. 2014 předložit změnu zákona č. 128/2000 Sb., o obcích (obecní zřízení), ve znění pozdějších předpisů, a zákona č. 129/2000 Sb., o krajích (krajské zřízení), ve znění pozdějších předpisů, jež upraví institut občanství obce a kraje tak, aby občanem obce a kraje byla každá fyzická osoba, která je v obci hlášena k trvalému pobytu. Vzhledem k datu projednávání navrhl termín plnění </w:t>
      </w:r>
      <w:r w:rsidR="00D64318" w:rsidRPr="00D428E0">
        <w:rPr>
          <w:rFonts w:ascii="Times New Roman" w:hAnsi="Times New Roman" w:cs="Times New Roman"/>
          <w:bCs/>
          <w:sz w:val="24"/>
        </w:rPr>
        <w:t>posunout na 31. 12.</w:t>
      </w:r>
      <w:r w:rsidR="00CB3D53" w:rsidRPr="00D428E0">
        <w:rPr>
          <w:rFonts w:ascii="Times New Roman" w:hAnsi="Times New Roman" w:cs="Times New Roman"/>
          <w:bCs/>
          <w:sz w:val="24"/>
        </w:rPr>
        <w:t xml:space="preserve"> 2015.</w:t>
      </w:r>
    </w:p>
    <w:p w:rsidR="00A77156" w:rsidRDefault="00A77156"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M. Faltová uvedla úkol a konstatovala, že cizinec dlouhodobě žijící na území obce či kraje by měl mít práva spo</w:t>
      </w:r>
      <w:r w:rsidR="001C7858">
        <w:rPr>
          <w:rFonts w:ascii="Times New Roman" w:hAnsi="Times New Roman" w:cs="Times New Roman"/>
          <w:bCs/>
          <w:sz w:val="24"/>
        </w:rPr>
        <w:t>jená s občanstvím obce či kraje</w:t>
      </w:r>
      <w:r>
        <w:rPr>
          <w:rFonts w:ascii="Times New Roman" w:hAnsi="Times New Roman" w:cs="Times New Roman"/>
          <w:bCs/>
          <w:sz w:val="24"/>
        </w:rPr>
        <w:t xml:space="preserve"> jako je možnost hlasovat v místním referendu a hlavně vyjadřovat se na zasedáních zastupitelstva a sdělovat svá stanoviska k návrhům. Jde o základní právo umožňující participaci, které je dosud přiznáváno jen občanům ČR. Cizinci s trvalým pobytem jsou navíc podrobeni řadě povinností, např. všem poplatkům, stát jim však recipročně nepřiznává tato práva. </w:t>
      </w:r>
      <w:r w:rsidR="00F67C99">
        <w:rPr>
          <w:rFonts w:ascii="Times New Roman" w:hAnsi="Times New Roman" w:cs="Times New Roman"/>
          <w:bCs/>
          <w:sz w:val="24"/>
        </w:rPr>
        <w:t xml:space="preserve">Stanovisko MV bylo P. Habartou </w:t>
      </w:r>
      <w:r w:rsidR="00D64318">
        <w:rPr>
          <w:rFonts w:ascii="Times New Roman" w:hAnsi="Times New Roman" w:cs="Times New Roman"/>
          <w:bCs/>
          <w:sz w:val="24"/>
        </w:rPr>
        <w:t xml:space="preserve">a J. </w:t>
      </w:r>
      <w:r w:rsidR="00F67C99">
        <w:rPr>
          <w:rFonts w:ascii="Times New Roman" w:hAnsi="Times New Roman" w:cs="Times New Roman"/>
          <w:bCs/>
          <w:sz w:val="24"/>
        </w:rPr>
        <w:t xml:space="preserve">Gjuričovou ohlášeno jako nesouhlasné. </w:t>
      </w:r>
    </w:p>
    <w:p w:rsidR="00D5668D" w:rsidRDefault="001C7858"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Předseda Rady</w:t>
      </w:r>
      <w:r w:rsidR="00D5668D">
        <w:rPr>
          <w:rFonts w:ascii="Times New Roman" w:hAnsi="Times New Roman" w:cs="Times New Roman"/>
          <w:bCs/>
          <w:sz w:val="24"/>
        </w:rPr>
        <w:t xml:space="preserve"> upozornil na fakt, že dle rozpočtového určení daní obce dostávají peníze pouze na své občany bez ohledu na počet cizinců reálně v obci žijících a platících daně, se kterými se v rozpočtu nepočítá. Obec přitom musí zajistit občanskou vybavenost i pro ně. V souvislosti s tím P. Habarta poznamenal, že návrh může mít nečekané důsledky i z hlediska bezpečnostní politiky. </w:t>
      </w:r>
    </w:p>
    <w:p w:rsidR="002B2F32" w:rsidRDefault="002B2F32"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Příchodem M. Loužka se počet hlasujících zvýšil na 16.  </w:t>
      </w:r>
    </w:p>
    <w:p w:rsidR="006015C7" w:rsidRDefault="00D5668D"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A</w:t>
      </w:r>
      <w:r w:rsidR="00D64318">
        <w:rPr>
          <w:rFonts w:ascii="Times New Roman" w:hAnsi="Times New Roman" w:cs="Times New Roman"/>
          <w:bCs/>
          <w:sz w:val="24"/>
        </w:rPr>
        <w:t xml:space="preserve">. </w:t>
      </w:r>
      <w:proofErr w:type="spellStart"/>
      <w:r w:rsidR="00D64318">
        <w:rPr>
          <w:rFonts w:ascii="Times New Roman" w:hAnsi="Times New Roman" w:cs="Times New Roman"/>
          <w:bCs/>
          <w:sz w:val="24"/>
        </w:rPr>
        <w:t>Majerčíková</w:t>
      </w:r>
      <w:proofErr w:type="spellEnd"/>
      <w:r w:rsidR="00D64318">
        <w:rPr>
          <w:rFonts w:ascii="Times New Roman" w:hAnsi="Times New Roman" w:cs="Times New Roman"/>
          <w:bCs/>
          <w:sz w:val="24"/>
        </w:rPr>
        <w:t xml:space="preserve"> uvedla, že </w:t>
      </w:r>
      <w:r>
        <w:rPr>
          <w:rFonts w:ascii="Times New Roman" w:hAnsi="Times New Roman" w:cs="Times New Roman"/>
          <w:bCs/>
          <w:sz w:val="24"/>
        </w:rPr>
        <w:t>návrh ne</w:t>
      </w:r>
      <w:r w:rsidR="00D64318">
        <w:rPr>
          <w:rFonts w:ascii="Times New Roman" w:hAnsi="Times New Roman" w:cs="Times New Roman"/>
          <w:bCs/>
          <w:sz w:val="24"/>
        </w:rPr>
        <w:t xml:space="preserve">ní věcí novou, předchozí </w:t>
      </w:r>
      <w:r>
        <w:rPr>
          <w:rFonts w:ascii="Times New Roman" w:hAnsi="Times New Roman" w:cs="Times New Roman"/>
          <w:bCs/>
          <w:sz w:val="24"/>
        </w:rPr>
        <w:t>úprava z roku 1990 již za občany obce považovala všechny osoby s </w:t>
      </w:r>
      <w:r w:rsidR="001C7858">
        <w:rPr>
          <w:rFonts w:ascii="Times New Roman" w:hAnsi="Times New Roman" w:cs="Times New Roman"/>
          <w:bCs/>
          <w:sz w:val="24"/>
        </w:rPr>
        <w:t>trvalým pobytem na jejím území a a</w:t>
      </w:r>
      <w:r>
        <w:rPr>
          <w:rFonts w:ascii="Times New Roman" w:hAnsi="Times New Roman" w:cs="Times New Roman"/>
          <w:bCs/>
          <w:sz w:val="24"/>
        </w:rPr>
        <w:t>ni tehdy to bezpeč</w:t>
      </w:r>
      <w:r w:rsidR="001C7858">
        <w:rPr>
          <w:rFonts w:ascii="Times New Roman" w:hAnsi="Times New Roman" w:cs="Times New Roman"/>
          <w:bCs/>
          <w:sz w:val="24"/>
        </w:rPr>
        <w:t xml:space="preserve">nostní riziko nepředstavovalo. </w:t>
      </w:r>
      <w:r>
        <w:rPr>
          <w:rFonts w:ascii="Times New Roman" w:hAnsi="Times New Roman" w:cs="Times New Roman"/>
          <w:bCs/>
          <w:sz w:val="24"/>
        </w:rPr>
        <w:t>Rada by se měla zaměřit spíše na obsahovou podstatu občanství obce. Jde o právo vyjádřit se na platformě, která řeší otázky podstatně se cizinců dotýkající.</w:t>
      </w:r>
      <w:r w:rsidR="001C7858">
        <w:rPr>
          <w:rFonts w:ascii="Times New Roman" w:hAnsi="Times New Roman" w:cs="Times New Roman"/>
          <w:bCs/>
          <w:sz w:val="24"/>
        </w:rPr>
        <w:t xml:space="preserve"> </w:t>
      </w:r>
      <w:r w:rsidR="00D64318">
        <w:rPr>
          <w:rFonts w:ascii="Times New Roman" w:hAnsi="Times New Roman" w:cs="Times New Roman"/>
          <w:bCs/>
          <w:sz w:val="24"/>
        </w:rPr>
        <w:t xml:space="preserve">A. </w:t>
      </w:r>
      <w:r>
        <w:rPr>
          <w:rFonts w:ascii="Times New Roman" w:hAnsi="Times New Roman" w:cs="Times New Roman"/>
          <w:bCs/>
          <w:sz w:val="24"/>
        </w:rPr>
        <w:t xml:space="preserve">Kučerová vznesla otázku práva volit a být volen do zastupitelstva, která je právem občana obce. A. </w:t>
      </w:r>
      <w:proofErr w:type="spellStart"/>
      <w:r>
        <w:rPr>
          <w:rFonts w:ascii="Times New Roman" w:hAnsi="Times New Roman" w:cs="Times New Roman"/>
          <w:bCs/>
          <w:sz w:val="24"/>
        </w:rPr>
        <w:t>Majerčíková</w:t>
      </w:r>
      <w:proofErr w:type="spellEnd"/>
      <w:r>
        <w:rPr>
          <w:rFonts w:ascii="Times New Roman" w:hAnsi="Times New Roman" w:cs="Times New Roman"/>
          <w:bCs/>
          <w:sz w:val="24"/>
        </w:rPr>
        <w:t xml:space="preserve"> odpověděla, že toto právo je vázáno na splnění podmínek zvláštního zákona a na cizince se tak </w:t>
      </w:r>
      <w:r w:rsidR="00BE7DC3">
        <w:rPr>
          <w:rFonts w:ascii="Times New Roman" w:hAnsi="Times New Roman" w:cs="Times New Roman"/>
          <w:bCs/>
          <w:sz w:val="24"/>
        </w:rPr>
        <w:t xml:space="preserve">v současné době </w:t>
      </w:r>
      <w:r>
        <w:rPr>
          <w:rFonts w:ascii="Times New Roman" w:hAnsi="Times New Roman" w:cs="Times New Roman"/>
          <w:bCs/>
          <w:sz w:val="24"/>
        </w:rPr>
        <w:t xml:space="preserve">nevztahuje. </w:t>
      </w:r>
      <w:r w:rsidR="0089382B">
        <w:rPr>
          <w:rFonts w:ascii="Times New Roman" w:hAnsi="Times New Roman" w:cs="Times New Roman"/>
          <w:bCs/>
          <w:sz w:val="24"/>
        </w:rPr>
        <w:t>Dle K. Bendové nemůže být neobčan ČR občanem obce nebo kraje.</w:t>
      </w:r>
    </w:p>
    <w:p w:rsidR="0089382B" w:rsidRDefault="0089382B"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lastRenderedPageBreak/>
        <w:t>M. Faltová připomněla, že v případě odmítnutí tohoto návrhu by argumenty o jiných způsobech participace v minulých diskuzích nebyly pravdivé. Jednalo by se o velmi antii</w:t>
      </w:r>
      <w:r w:rsidR="00D64318">
        <w:rPr>
          <w:rFonts w:ascii="Times New Roman" w:hAnsi="Times New Roman" w:cs="Times New Roman"/>
          <w:bCs/>
          <w:sz w:val="24"/>
        </w:rPr>
        <w:t>ntegrační opatření, které může vést</w:t>
      </w:r>
      <w:r>
        <w:rPr>
          <w:rFonts w:ascii="Times New Roman" w:hAnsi="Times New Roman" w:cs="Times New Roman"/>
          <w:bCs/>
          <w:sz w:val="24"/>
        </w:rPr>
        <w:t xml:space="preserve"> k odcizení a radikalizaci. Není třeba slučovat občanství obce a </w:t>
      </w:r>
      <w:r w:rsidR="00D64318">
        <w:rPr>
          <w:rFonts w:ascii="Times New Roman" w:hAnsi="Times New Roman" w:cs="Times New Roman"/>
          <w:bCs/>
          <w:sz w:val="24"/>
        </w:rPr>
        <w:t>státu, jelikož v sobě nesou jiná</w:t>
      </w:r>
      <w:r>
        <w:rPr>
          <w:rFonts w:ascii="Times New Roman" w:hAnsi="Times New Roman" w:cs="Times New Roman"/>
          <w:bCs/>
          <w:sz w:val="24"/>
        </w:rPr>
        <w:t xml:space="preserve"> práva a povinnosti. </w:t>
      </w:r>
    </w:p>
    <w:p w:rsidR="0089382B" w:rsidRDefault="00D64318"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J. Gjuričová navrhla</w:t>
      </w:r>
      <w:r w:rsidR="0089382B">
        <w:rPr>
          <w:rFonts w:ascii="Times New Roman" w:hAnsi="Times New Roman" w:cs="Times New Roman"/>
          <w:bCs/>
          <w:sz w:val="24"/>
        </w:rPr>
        <w:t xml:space="preserve">, aby byla raději dána výzva cizincům zažádat o státní občanství, zvláště když se nyní již nemusí vzdávat svého původního. </w:t>
      </w:r>
    </w:p>
    <w:p w:rsidR="0089382B" w:rsidRDefault="00D64318"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A. </w:t>
      </w:r>
      <w:r w:rsidR="0089382B">
        <w:rPr>
          <w:rFonts w:ascii="Times New Roman" w:hAnsi="Times New Roman" w:cs="Times New Roman"/>
          <w:bCs/>
          <w:sz w:val="24"/>
        </w:rPr>
        <w:t xml:space="preserve">Kučerová </w:t>
      </w:r>
      <w:r w:rsidR="001C7858">
        <w:rPr>
          <w:rFonts w:ascii="Times New Roman" w:hAnsi="Times New Roman" w:cs="Times New Roman"/>
          <w:bCs/>
          <w:sz w:val="24"/>
        </w:rPr>
        <w:t>ocitovala</w:t>
      </w:r>
      <w:r w:rsidR="0089382B">
        <w:rPr>
          <w:rFonts w:ascii="Times New Roman" w:hAnsi="Times New Roman" w:cs="Times New Roman"/>
          <w:bCs/>
          <w:sz w:val="24"/>
        </w:rPr>
        <w:t xml:space="preserve"> § 17 zákona o obcích, který občanství obce umožňuje též osobám starším 18 let, které jsou cizími státn</w:t>
      </w:r>
      <w:r>
        <w:rPr>
          <w:rFonts w:ascii="Times New Roman" w:hAnsi="Times New Roman" w:cs="Times New Roman"/>
          <w:bCs/>
          <w:sz w:val="24"/>
        </w:rPr>
        <w:t>ími občany a jsou v obci hlášeny</w:t>
      </w:r>
      <w:r w:rsidR="0089382B">
        <w:rPr>
          <w:rFonts w:ascii="Times New Roman" w:hAnsi="Times New Roman" w:cs="Times New Roman"/>
          <w:bCs/>
          <w:sz w:val="24"/>
        </w:rPr>
        <w:t xml:space="preserve"> k trvalému pobytu, stanoví-li tak mezinárodní smlouva, kterou je ČR vázána. Podle </w:t>
      </w:r>
      <w:r w:rsidR="001C7858">
        <w:rPr>
          <w:rFonts w:ascii="Times New Roman" w:hAnsi="Times New Roman" w:cs="Times New Roman"/>
          <w:bCs/>
          <w:sz w:val="24"/>
        </w:rPr>
        <w:t>předsedy Rady</w:t>
      </w:r>
      <w:r w:rsidR="0089382B">
        <w:rPr>
          <w:rFonts w:ascii="Times New Roman" w:hAnsi="Times New Roman" w:cs="Times New Roman"/>
          <w:bCs/>
          <w:sz w:val="24"/>
        </w:rPr>
        <w:t xml:space="preserve"> však </w:t>
      </w:r>
      <w:r w:rsidR="001C7858">
        <w:rPr>
          <w:rFonts w:ascii="Times New Roman" w:hAnsi="Times New Roman" w:cs="Times New Roman"/>
          <w:bCs/>
          <w:sz w:val="24"/>
        </w:rPr>
        <w:t>mimo</w:t>
      </w:r>
      <w:r w:rsidR="0089382B">
        <w:rPr>
          <w:rFonts w:ascii="Times New Roman" w:hAnsi="Times New Roman" w:cs="Times New Roman"/>
          <w:bCs/>
          <w:sz w:val="24"/>
        </w:rPr>
        <w:t xml:space="preserve"> práva EU taková smlouva neexistuje</w:t>
      </w:r>
      <w:r w:rsidR="00E51D2D">
        <w:rPr>
          <w:rFonts w:ascii="Times New Roman" w:hAnsi="Times New Roman" w:cs="Times New Roman"/>
          <w:bCs/>
          <w:sz w:val="24"/>
        </w:rPr>
        <w:t xml:space="preserve"> a kromě občanů EU cizinci reálně toto právo nemají. Situaci by však mohlo vyřešit, pokud by podmínka mezinárodní smlouvy byla z tohoto ustanovení odst</w:t>
      </w:r>
      <w:r w:rsidR="001C7858">
        <w:rPr>
          <w:rFonts w:ascii="Times New Roman" w:hAnsi="Times New Roman" w:cs="Times New Roman"/>
          <w:bCs/>
          <w:sz w:val="24"/>
        </w:rPr>
        <w:t xml:space="preserve">raněna. Na poznámku K. Bendové, </w:t>
      </w:r>
      <w:r w:rsidR="00E51D2D">
        <w:rPr>
          <w:rFonts w:ascii="Times New Roman" w:hAnsi="Times New Roman" w:cs="Times New Roman"/>
          <w:bCs/>
          <w:sz w:val="24"/>
        </w:rPr>
        <w:t xml:space="preserve">proč nesjednáme </w:t>
      </w:r>
      <w:r w:rsidR="001C7858">
        <w:rPr>
          <w:rFonts w:ascii="Times New Roman" w:hAnsi="Times New Roman" w:cs="Times New Roman"/>
          <w:bCs/>
          <w:sz w:val="24"/>
        </w:rPr>
        <w:t>mezinárodní smlouvu s Vietnamem,</w:t>
      </w:r>
      <w:r w:rsidR="00E51D2D">
        <w:rPr>
          <w:rFonts w:ascii="Times New Roman" w:hAnsi="Times New Roman" w:cs="Times New Roman"/>
          <w:bCs/>
          <w:sz w:val="24"/>
        </w:rPr>
        <w:t xml:space="preserve"> uvedl, že je otázkou, zda zvolíme obecný přístup k cizincům či budeme sjednávat mezinárodní smlouvy s každou zemí, jejíž státní příslušníci mají na území ČR trvalý pobyt. </w:t>
      </w:r>
    </w:p>
    <w:p w:rsidR="005D258D" w:rsidRDefault="005D4D59"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Podle H. Ch.</w:t>
      </w:r>
      <w:r w:rsidR="00AF14E6">
        <w:rPr>
          <w:rFonts w:ascii="Times New Roman" w:hAnsi="Times New Roman" w:cs="Times New Roman"/>
          <w:bCs/>
          <w:sz w:val="24"/>
        </w:rPr>
        <w:t xml:space="preserve"> </w:t>
      </w:r>
      <w:proofErr w:type="spellStart"/>
      <w:r w:rsidR="00AF14E6">
        <w:rPr>
          <w:rFonts w:ascii="Times New Roman" w:hAnsi="Times New Roman" w:cs="Times New Roman"/>
          <w:bCs/>
          <w:sz w:val="24"/>
        </w:rPr>
        <w:t>Scheue</w:t>
      </w:r>
      <w:proofErr w:type="spellEnd"/>
      <w:r w:rsidR="00AF14E6">
        <w:rPr>
          <w:rFonts w:ascii="Times New Roman" w:hAnsi="Times New Roman" w:cs="Times New Roman"/>
          <w:bCs/>
          <w:sz w:val="24"/>
        </w:rPr>
        <w:t xml:space="preserve"> podnět obsahuje kvalitní argumenty podpořené navíc praxí z minulosti a žádá </w:t>
      </w:r>
      <w:r w:rsidR="001C7858">
        <w:rPr>
          <w:rFonts w:ascii="Times New Roman" w:hAnsi="Times New Roman" w:cs="Times New Roman"/>
          <w:bCs/>
          <w:sz w:val="24"/>
        </w:rPr>
        <w:t>Ministerstvo vnitra</w:t>
      </w:r>
      <w:r w:rsidR="00AF14E6">
        <w:rPr>
          <w:rFonts w:ascii="Times New Roman" w:hAnsi="Times New Roman" w:cs="Times New Roman"/>
          <w:bCs/>
          <w:sz w:val="24"/>
        </w:rPr>
        <w:t xml:space="preserve">, aby předložilo </w:t>
      </w:r>
      <w:r>
        <w:rPr>
          <w:rFonts w:ascii="Times New Roman" w:hAnsi="Times New Roman" w:cs="Times New Roman"/>
          <w:bCs/>
          <w:sz w:val="24"/>
        </w:rPr>
        <w:t xml:space="preserve">věcné </w:t>
      </w:r>
      <w:r w:rsidR="00AF14E6">
        <w:rPr>
          <w:rFonts w:ascii="Times New Roman" w:hAnsi="Times New Roman" w:cs="Times New Roman"/>
          <w:bCs/>
          <w:sz w:val="24"/>
        </w:rPr>
        <w:t>argumenty proti, pokud takové má. P. Habarta uvedl, že vypuštěním podmínky v § 17 přicházíme o motiv</w:t>
      </w:r>
      <w:r>
        <w:rPr>
          <w:rFonts w:ascii="Times New Roman" w:hAnsi="Times New Roman" w:cs="Times New Roman"/>
          <w:bCs/>
          <w:sz w:val="24"/>
        </w:rPr>
        <w:t>aci, aby ostatní státy vycházely</w:t>
      </w:r>
      <w:r w:rsidR="00AF14E6">
        <w:rPr>
          <w:rFonts w:ascii="Times New Roman" w:hAnsi="Times New Roman" w:cs="Times New Roman"/>
          <w:bCs/>
          <w:sz w:val="24"/>
        </w:rPr>
        <w:t xml:space="preserve"> ČR vstříc při reciprocitě zacházení s českými občany. Dle </w:t>
      </w:r>
      <w:r w:rsidR="001C7858">
        <w:rPr>
          <w:rFonts w:ascii="Times New Roman" w:hAnsi="Times New Roman" w:cs="Times New Roman"/>
          <w:bCs/>
          <w:sz w:val="24"/>
        </w:rPr>
        <w:t>předsedy Rady</w:t>
      </w:r>
      <w:r w:rsidR="00AF14E6">
        <w:rPr>
          <w:rFonts w:ascii="Times New Roman" w:hAnsi="Times New Roman" w:cs="Times New Roman"/>
          <w:bCs/>
          <w:sz w:val="24"/>
        </w:rPr>
        <w:t xml:space="preserve"> hovoříme o zcela jiné otázce</w:t>
      </w:r>
      <w:r w:rsidR="001C7858">
        <w:rPr>
          <w:rFonts w:ascii="Times New Roman" w:hAnsi="Times New Roman" w:cs="Times New Roman"/>
          <w:bCs/>
          <w:sz w:val="24"/>
        </w:rPr>
        <w:t xml:space="preserve"> –</w:t>
      </w:r>
      <w:r>
        <w:rPr>
          <w:rFonts w:ascii="Times New Roman" w:hAnsi="Times New Roman" w:cs="Times New Roman"/>
          <w:bCs/>
          <w:sz w:val="24"/>
        </w:rPr>
        <w:t xml:space="preserve"> </w:t>
      </w:r>
      <w:r w:rsidR="002F6A31">
        <w:rPr>
          <w:rFonts w:ascii="Times New Roman" w:hAnsi="Times New Roman" w:cs="Times New Roman"/>
          <w:bCs/>
          <w:sz w:val="24"/>
        </w:rPr>
        <w:t>o právech těch cizinců, kteří mají trvalý pobyt,</w:t>
      </w:r>
      <w:r>
        <w:rPr>
          <w:rFonts w:ascii="Times New Roman" w:hAnsi="Times New Roman" w:cs="Times New Roman"/>
          <w:bCs/>
          <w:sz w:val="24"/>
        </w:rPr>
        <w:t xml:space="preserve"> a o jejich integraci, která je </w:t>
      </w:r>
      <w:r w:rsidR="002F6A31">
        <w:rPr>
          <w:rFonts w:ascii="Times New Roman" w:hAnsi="Times New Roman" w:cs="Times New Roman"/>
          <w:bCs/>
          <w:sz w:val="24"/>
        </w:rPr>
        <w:t xml:space="preserve">v zájmu ČR. L. Majerčík připomněl situaci Norska, kde je cizincům přiznáno občanství obce bez recipročního jednání ČR. Navíc poukázal na absenci jakékoliv ochrany zájmů těchto lidí, pokud se zasedání zastupitelstev nebudou moci ani účastnit. </w:t>
      </w:r>
      <w:r w:rsidR="005D258D">
        <w:rPr>
          <w:rFonts w:ascii="Times New Roman" w:hAnsi="Times New Roman" w:cs="Times New Roman"/>
          <w:bCs/>
          <w:sz w:val="24"/>
        </w:rPr>
        <w:t xml:space="preserve">P. Habarta přednesl argument, že právo účasti na jednání se přiznává též cizinci, který vlastní nemovitost na území obce. Tito </w:t>
      </w:r>
      <w:r w:rsidR="008A738C">
        <w:rPr>
          <w:rFonts w:ascii="Times New Roman" w:hAnsi="Times New Roman" w:cs="Times New Roman"/>
          <w:bCs/>
          <w:sz w:val="24"/>
        </w:rPr>
        <w:t xml:space="preserve">jsou </w:t>
      </w:r>
      <w:r>
        <w:rPr>
          <w:rFonts w:ascii="Times New Roman" w:hAnsi="Times New Roman" w:cs="Times New Roman"/>
          <w:bCs/>
          <w:sz w:val="24"/>
        </w:rPr>
        <w:t>svými zájmy více spjati s obcí</w:t>
      </w:r>
      <w:r w:rsidR="008A738C">
        <w:rPr>
          <w:rFonts w:ascii="Times New Roman" w:hAnsi="Times New Roman" w:cs="Times New Roman"/>
          <w:bCs/>
          <w:sz w:val="24"/>
        </w:rPr>
        <w:t xml:space="preserve"> a předpokládá se u nich menší mobilita</w:t>
      </w:r>
      <w:r w:rsidR="001C7858">
        <w:rPr>
          <w:rFonts w:ascii="Times New Roman" w:hAnsi="Times New Roman" w:cs="Times New Roman"/>
          <w:bCs/>
          <w:sz w:val="24"/>
        </w:rPr>
        <w:t>. Na to předseda Rady</w:t>
      </w:r>
      <w:r w:rsidR="005D258D">
        <w:rPr>
          <w:rFonts w:ascii="Times New Roman" w:hAnsi="Times New Roman" w:cs="Times New Roman"/>
          <w:bCs/>
          <w:sz w:val="24"/>
        </w:rPr>
        <w:t xml:space="preserve"> uvedl, že nemůžeme rozlišovat cizince podle toho, zda si v obci </w:t>
      </w:r>
      <w:r w:rsidR="008A738C">
        <w:rPr>
          <w:rFonts w:ascii="Times New Roman" w:hAnsi="Times New Roman" w:cs="Times New Roman"/>
          <w:bCs/>
          <w:sz w:val="24"/>
        </w:rPr>
        <w:t>koupí nemovitost či nikoliv, hovoříme-li o lidských právech a integraci.</w:t>
      </w:r>
    </w:p>
    <w:p w:rsidR="008A738C" w:rsidRDefault="008A738C"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M. Povolná shrnula dosavadní diskuzi ve smyslu shody nad právem účastnit se jednání, problém ovšem vyvstává s označením cizinců jako občanů obce s odpovídajícími právy. Proto navrhuje úkol formulovat způsobem nevážícím právo na účast na zas</w:t>
      </w:r>
      <w:r w:rsidR="001C7858">
        <w:rPr>
          <w:rFonts w:ascii="Times New Roman" w:hAnsi="Times New Roman" w:cs="Times New Roman"/>
          <w:bCs/>
          <w:sz w:val="24"/>
        </w:rPr>
        <w:t>edáních na občanství obce. Dle předsedy Rady</w:t>
      </w:r>
      <w:r>
        <w:rPr>
          <w:rFonts w:ascii="Times New Roman" w:hAnsi="Times New Roman" w:cs="Times New Roman"/>
          <w:bCs/>
          <w:sz w:val="24"/>
        </w:rPr>
        <w:t xml:space="preserve"> je tak možné diskutovat o alternativním návrhu změny § 17 bez podmínky vázanosti mezinárodní smlouvou. M. Faltová ovšem doplnila, že není důvod, proč by cizinec nemohl být občanem obce, pokud v ní dlouhodobě žije a plní všechny související povinnosti. Jde o vstřícnou a inkluzivní komunikaci státu vůči těmto osobám. Vztah cizince s trvalým pobytem je přitom ve vztahu k obci mnohem faktičtější než v případě občanů ČR, vzhledem k obtížnosti </w:t>
      </w:r>
      <w:r w:rsidR="00A564E3">
        <w:rPr>
          <w:rFonts w:ascii="Times New Roman" w:hAnsi="Times New Roman" w:cs="Times New Roman"/>
          <w:bCs/>
          <w:sz w:val="24"/>
        </w:rPr>
        <w:t xml:space="preserve">trvalý </w:t>
      </w:r>
      <w:r>
        <w:rPr>
          <w:rFonts w:ascii="Times New Roman" w:hAnsi="Times New Roman" w:cs="Times New Roman"/>
          <w:bCs/>
          <w:sz w:val="24"/>
        </w:rPr>
        <w:t xml:space="preserve">pobyt získat, měnit a povinnostem jej dodržovat. </w:t>
      </w:r>
    </w:p>
    <w:p w:rsidR="00A564E3" w:rsidRDefault="002C19F0"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Z. </w:t>
      </w:r>
      <w:proofErr w:type="spellStart"/>
      <w:r>
        <w:rPr>
          <w:rFonts w:ascii="Times New Roman" w:hAnsi="Times New Roman" w:cs="Times New Roman"/>
          <w:bCs/>
          <w:sz w:val="24"/>
        </w:rPr>
        <w:t>Nerandžič</w:t>
      </w:r>
      <w:proofErr w:type="spellEnd"/>
      <w:r>
        <w:rPr>
          <w:rFonts w:ascii="Times New Roman" w:hAnsi="Times New Roman" w:cs="Times New Roman"/>
          <w:bCs/>
          <w:sz w:val="24"/>
        </w:rPr>
        <w:t xml:space="preserve"> navrhl cestu výčtu práv, které mohou být cizincům v tomto smyslu udělena, bez aktivního a pasivního volebního práva, které je jinak obsahem § 16 zákona o obcích. Navrhl vypracovat a předložit změnu dotčených zákonů, aby některá práva byla poskytnuta cizincům s trvalým pobytem s cílem integrace</w:t>
      </w:r>
      <w:r w:rsidR="00FC1141">
        <w:rPr>
          <w:rFonts w:ascii="Times New Roman" w:hAnsi="Times New Roman" w:cs="Times New Roman"/>
          <w:bCs/>
          <w:sz w:val="24"/>
        </w:rPr>
        <w:t xml:space="preserve">, a to ve smyslu konkrétních práv, nikoli občanství obce. </w:t>
      </w:r>
      <w:r w:rsidR="005D4D59">
        <w:rPr>
          <w:rFonts w:ascii="Times New Roman" w:hAnsi="Times New Roman" w:cs="Times New Roman"/>
          <w:bCs/>
          <w:sz w:val="24"/>
        </w:rPr>
        <w:t xml:space="preserve">J. </w:t>
      </w:r>
      <w:r>
        <w:rPr>
          <w:rFonts w:ascii="Times New Roman" w:hAnsi="Times New Roman" w:cs="Times New Roman"/>
          <w:bCs/>
          <w:sz w:val="24"/>
        </w:rPr>
        <w:t>Gjuričová doplnila, že by v důsledku změn s přijatou úpravou mohlo dojít i k přidělení volebního práva na základě tohoto návrhu. Zopakovala důležitost bezpečnostních rizik spojenou s trestnou činností cizinců. L. Majerčík poznamenal, že volební právo v ČR mají i občané odsouzení na doživotí. M. Hájková by v návrhu odlišovala občany EU a občany třetích zemí, též s o</w:t>
      </w:r>
      <w:r w:rsidR="00A564E3">
        <w:rPr>
          <w:rFonts w:ascii="Times New Roman" w:hAnsi="Times New Roman" w:cs="Times New Roman"/>
          <w:bCs/>
          <w:sz w:val="24"/>
        </w:rPr>
        <w:t>hledem na aktuální téma šíření i</w:t>
      </w:r>
      <w:r>
        <w:rPr>
          <w:rFonts w:ascii="Times New Roman" w:hAnsi="Times New Roman" w:cs="Times New Roman"/>
          <w:bCs/>
          <w:sz w:val="24"/>
        </w:rPr>
        <w:t>slámu. Úprava totiž bude působ</w:t>
      </w:r>
      <w:r w:rsidR="005D4D59">
        <w:rPr>
          <w:rFonts w:ascii="Times New Roman" w:hAnsi="Times New Roman" w:cs="Times New Roman"/>
          <w:bCs/>
          <w:sz w:val="24"/>
        </w:rPr>
        <w:t>it do budoucna a mohli bychom jí</w:t>
      </w:r>
      <w:r>
        <w:rPr>
          <w:rFonts w:ascii="Times New Roman" w:hAnsi="Times New Roman" w:cs="Times New Roman"/>
          <w:bCs/>
          <w:sz w:val="24"/>
        </w:rPr>
        <w:t xml:space="preserve"> časem litovat.  </w:t>
      </w:r>
    </w:p>
    <w:p w:rsidR="002C19F0" w:rsidRDefault="00A564E3"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lastRenderedPageBreak/>
        <w:t xml:space="preserve">A. </w:t>
      </w:r>
      <w:r w:rsidR="002C19F0">
        <w:rPr>
          <w:rFonts w:ascii="Times New Roman" w:hAnsi="Times New Roman" w:cs="Times New Roman"/>
          <w:bCs/>
          <w:sz w:val="24"/>
        </w:rPr>
        <w:t xml:space="preserve">Kučerová technicky doplnila potřebu zařadit do návrhu i zákon č. 131/2000 Sb., o hlavním městě Praze, který též řeší tuto problematiku. </w:t>
      </w:r>
      <w:r>
        <w:rPr>
          <w:rFonts w:ascii="Times New Roman" w:hAnsi="Times New Roman" w:cs="Times New Roman"/>
          <w:bCs/>
          <w:sz w:val="24"/>
        </w:rPr>
        <w:t>Tuto připomínku předseda Rady</w:t>
      </w:r>
      <w:r w:rsidR="00FC1141">
        <w:rPr>
          <w:rFonts w:ascii="Times New Roman" w:hAnsi="Times New Roman" w:cs="Times New Roman"/>
          <w:bCs/>
          <w:sz w:val="24"/>
        </w:rPr>
        <w:t xml:space="preserve"> přijal a navrhl hlasování včetně zákona o hl. městě Praze. </w:t>
      </w:r>
    </w:p>
    <w:p w:rsidR="00FC1141" w:rsidRDefault="00FC1141"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Hlasování probíhalo nejdříve o předloženém znění s doplněním o zákon o </w:t>
      </w:r>
      <w:r w:rsidR="005D4D59">
        <w:rPr>
          <w:rFonts w:ascii="Times New Roman" w:hAnsi="Times New Roman" w:cs="Times New Roman"/>
          <w:bCs/>
          <w:sz w:val="24"/>
        </w:rPr>
        <w:t>hl. m. Praze a následně</w:t>
      </w:r>
      <w:r>
        <w:rPr>
          <w:rFonts w:ascii="Times New Roman" w:hAnsi="Times New Roman" w:cs="Times New Roman"/>
          <w:bCs/>
          <w:sz w:val="24"/>
        </w:rPr>
        <w:t xml:space="preserve"> o alternativním návrhu ve smyslu návrhů M. Povolné a Z. </w:t>
      </w:r>
      <w:proofErr w:type="spellStart"/>
      <w:r>
        <w:rPr>
          <w:rFonts w:ascii="Times New Roman" w:hAnsi="Times New Roman" w:cs="Times New Roman"/>
          <w:bCs/>
          <w:sz w:val="24"/>
        </w:rPr>
        <w:t>Nerandžice</w:t>
      </w:r>
      <w:proofErr w:type="spellEnd"/>
      <w:r>
        <w:rPr>
          <w:rFonts w:ascii="Times New Roman" w:hAnsi="Times New Roman" w:cs="Times New Roman"/>
          <w:bCs/>
          <w:sz w:val="24"/>
        </w:rPr>
        <w:t>.</w:t>
      </w:r>
    </w:p>
    <w:p w:rsidR="00FC1141" w:rsidRPr="00A564E3" w:rsidRDefault="00FC1141" w:rsidP="007B6FDB">
      <w:pPr>
        <w:spacing w:after="240" w:line="240" w:lineRule="auto"/>
        <w:ind w:right="-142"/>
        <w:jc w:val="both"/>
        <w:rPr>
          <w:rFonts w:ascii="Times New Roman" w:hAnsi="Times New Roman" w:cs="Times New Roman"/>
          <w:bCs/>
          <w:sz w:val="24"/>
        </w:rPr>
      </w:pPr>
      <w:r w:rsidRPr="00A564E3">
        <w:rPr>
          <w:rFonts w:ascii="Times New Roman" w:hAnsi="Times New Roman" w:cs="Times New Roman"/>
          <w:bCs/>
          <w:sz w:val="24"/>
        </w:rPr>
        <w:t>Úkol ve znění původního návrhu nebyl schválen (6 pro, 6 proti, 4 se zdrželi).</w:t>
      </w:r>
    </w:p>
    <w:p w:rsidR="002B2F32" w:rsidRDefault="002B2F32"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Odchodem M. Hájkové se počet hlasujících snížil na 15.</w:t>
      </w:r>
    </w:p>
    <w:p w:rsidR="00DF27F9" w:rsidRPr="00A564E3" w:rsidRDefault="00FC1141" w:rsidP="007B6FDB">
      <w:pPr>
        <w:spacing w:after="240" w:line="240" w:lineRule="auto"/>
        <w:ind w:right="-142"/>
        <w:jc w:val="both"/>
        <w:rPr>
          <w:rFonts w:ascii="Times New Roman" w:hAnsi="Times New Roman" w:cs="Times New Roman"/>
          <w:bCs/>
          <w:sz w:val="24"/>
        </w:rPr>
      </w:pPr>
      <w:r w:rsidRPr="00A564E3">
        <w:rPr>
          <w:rFonts w:ascii="Times New Roman" w:hAnsi="Times New Roman" w:cs="Times New Roman"/>
          <w:bCs/>
          <w:sz w:val="24"/>
        </w:rPr>
        <w:t>Po desetiminutové přestávce za účelem zformulování alternativního návrhu byl</w:t>
      </w:r>
      <w:r w:rsidR="00A718A0" w:rsidRPr="00A564E3">
        <w:rPr>
          <w:rFonts w:ascii="Times New Roman" w:hAnsi="Times New Roman" w:cs="Times New Roman"/>
          <w:bCs/>
          <w:sz w:val="24"/>
        </w:rPr>
        <w:t>o navrženo toto znění</w:t>
      </w:r>
      <w:r w:rsidRPr="00A564E3">
        <w:rPr>
          <w:rFonts w:ascii="Times New Roman" w:hAnsi="Times New Roman" w:cs="Times New Roman"/>
          <w:bCs/>
          <w:sz w:val="24"/>
        </w:rPr>
        <w:t xml:space="preserve">: </w:t>
      </w:r>
      <w:r w:rsidR="00A718A0" w:rsidRPr="00A564E3">
        <w:rPr>
          <w:rFonts w:ascii="Times New Roman" w:hAnsi="Times New Roman" w:cs="Times New Roman"/>
          <w:bCs/>
          <w:sz w:val="24"/>
        </w:rPr>
        <w:t>„</w:t>
      </w:r>
      <w:r w:rsidR="00DF27F9" w:rsidRPr="00A564E3">
        <w:rPr>
          <w:rFonts w:ascii="Times New Roman" w:hAnsi="Times New Roman" w:cs="Times New Roman"/>
          <w:bCs/>
          <w:sz w:val="24"/>
        </w:rPr>
        <w:t>vypracovat a vládě do 31. 12. 2015 předložit změnu § 17 zákona č. 128/2000 Sb., o obcích (obecní zřízení),</w:t>
      </w:r>
      <w:r w:rsidRPr="00A564E3">
        <w:rPr>
          <w:rFonts w:ascii="Times New Roman" w:hAnsi="Times New Roman" w:cs="Times New Roman"/>
          <w:bCs/>
          <w:sz w:val="24"/>
        </w:rPr>
        <w:t xml:space="preserve"> ve znění pozdějších předpisů, </w:t>
      </w:r>
      <w:r w:rsidR="00DF27F9" w:rsidRPr="00A564E3">
        <w:rPr>
          <w:rFonts w:ascii="Times New Roman" w:hAnsi="Times New Roman" w:cs="Times New Roman"/>
          <w:bCs/>
          <w:sz w:val="24"/>
        </w:rPr>
        <w:t>s cílem vypustit podmínku existence mezinárodní smlouvy a obdobně upravit i odpovídající ustanovení zákona č. 129/2000 Sb., o krajích (krajské zřízení), ve znění pozdějších předpisů, a zákona č. 131/2000 Sb., o hlavním městě Praze.</w:t>
      </w:r>
      <w:r w:rsidR="00A718A0" w:rsidRPr="00A564E3">
        <w:rPr>
          <w:rFonts w:ascii="Times New Roman" w:hAnsi="Times New Roman" w:cs="Times New Roman"/>
          <w:bCs/>
          <w:sz w:val="24"/>
        </w:rPr>
        <w:t>“</w:t>
      </w:r>
    </w:p>
    <w:p w:rsidR="002640F7" w:rsidRPr="005D4D59" w:rsidRDefault="00A718A0" w:rsidP="007B6FDB">
      <w:pPr>
        <w:spacing w:after="240" w:line="240" w:lineRule="auto"/>
        <w:ind w:right="-142"/>
        <w:jc w:val="both"/>
        <w:rPr>
          <w:rFonts w:ascii="Times New Roman" w:hAnsi="Times New Roman" w:cs="Times New Roman"/>
          <w:b/>
          <w:bCs/>
          <w:i/>
          <w:sz w:val="24"/>
        </w:rPr>
      </w:pPr>
      <w:r w:rsidRPr="005D4D59">
        <w:rPr>
          <w:rFonts w:ascii="Times New Roman" w:hAnsi="Times New Roman" w:cs="Times New Roman"/>
          <w:bCs/>
          <w:i/>
          <w:sz w:val="24"/>
        </w:rPr>
        <w:t>Tento úkol byl schválen (12 pro, 1 proti, 2 se zdrželi).</w:t>
      </w:r>
    </w:p>
    <w:p w:rsidR="002B2F32" w:rsidRPr="002B2F32" w:rsidRDefault="002B2F32" w:rsidP="007B6FDB">
      <w:pPr>
        <w:spacing w:after="240" w:line="240" w:lineRule="auto"/>
        <w:ind w:right="-142"/>
        <w:jc w:val="both"/>
        <w:rPr>
          <w:rFonts w:ascii="Times New Roman" w:hAnsi="Times New Roman" w:cs="Times New Roman"/>
          <w:bCs/>
          <w:sz w:val="24"/>
        </w:rPr>
      </w:pPr>
      <w:r w:rsidRPr="002B2F32">
        <w:rPr>
          <w:rFonts w:ascii="Times New Roman" w:hAnsi="Times New Roman" w:cs="Times New Roman"/>
          <w:bCs/>
          <w:sz w:val="24"/>
        </w:rPr>
        <w:t xml:space="preserve">Odchodem A. Kučerové se počet hlasujících snížil na 14. </w:t>
      </w:r>
    </w:p>
    <w:p w:rsidR="00410956" w:rsidRPr="00A564E3" w:rsidRDefault="00410956" w:rsidP="007B6FDB">
      <w:pPr>
        <w:spacing w:after="240" w:line="240" w:lineRule="auto"/>
        <w:ind w:right="-142"/>
        <w:jc w:val="both"/>
        <w:rPr>
          <w:rFonts w:ascii="Times New Roman" w:hAnsi="Times New Roman" w:cs="Times New Roman"/>
          <w:bCs/>
          <w:sz w:val="24"/>
        </w:rPr>
      </w:pPr>
      <w:r w:rsidRPr="00A564E3">
        <w:rPr>
          <w:rFonts w:ascii="Times New Roman" w:hAnsi="Times New Roman" w:cs="Times New Roman"/>
          <w:bCs/>
          <w:sz w:val="24"/>
        </w:rPr>
        <w:t>Rada přešla k poslednímu úkolu v bodě II </w:t>
      </w:r>
      <w:r w:rsidR="007F4F37" w:rsidRPr="00A564E3">
        <w:rPr>
          <w:rFonts w:ascii="Times New Roman" w:hAnsi="Times New Roman" w:cs="Times New Roman"/>
          <w:bCs/>
          <w:sz w:val="24"/>
        </w:rPr>
        <w:t>návrh</w:t>
      </w:r>
      <w:r w:rsidR="005D4D59" w:rsidRPr="00A564E3">
        <w:rPr>
          <w:rFonts w:ascii="Times New Roman" w:hAnsi="Times New Roman" w:cs="Times New Roman"/>
          <w:bCs/>
          <w:sz w:val="24"/>
        </w:rPr>
        <w:t>u</w:t>
      </w:r>
      <w:r w:rsidR="007F4F37" w:rsidRPr="00A564E3">
        <w:rPr>
          <w:rFonts w:ascii="Times New Roman" w:hAnsi="Times New Roman" w:cs="Times New Roman"/>
          <w:bCs/>
          <w:sz w:val="24"/>
        </w:rPr>
        <w:t xml:space="preserve"> </w:t>
      </w:r>
      <w:r w:rsidRPr="00A564E3">
        <w:rPr>
          <w:rFonts w:ascii="Times New Roman" w:hAnsi="Times New Roman" w:cs="Times New Roman"/>
          <w:bCs/>
          <w:sz w:val="24"/>
        </w:rPr>
        <w:t xml:space="preserve">usnesení vlády, ve kterém se navrhovalo ministru vnitra uložit vypracovat a vládě do 31. 12. 2014 předložit návrh na ratifikaci Úmluvy o účasti cizinců na veřejném životě na místní úrovni bez výhrad. Vzhledem k tomu, že Ministerstvo vnitra předložilo návrh na ratifikaci Úmluvy do mezirezortního připomínkového řízení v říjnu 2014 </w:t>
      </w:r>
      <w:r w:rsidR="00A564E3">
        <w:rPr>
          <w:rFonts w:ascii="Times New Roman" w:hAnsi="Times New Roman" w:cs="Times New Roman"/>
          <w:bCs/>
          <w:sz w:val="24"/>
        </w:rPr>
        <w:t>se dvěma výhradami</w:t>
      </w:r>
      <w:r w:rsidR="005D4D59" w:rsidRPr="00A564E3">
        <w:rPr>
          <w:rFonts w:ascii="Times New Roman" w:hAnsi="Times New Roman" w:cs="Times New Roman"/>
          <w:bCs/>
          <w:sz w:val="24"/>
        </w:rPr>
        <w:t>,</w:t>
      </w:r>
      <w:r w:rsidRPr="00A564E3">
        <w:rPr>
          <w:rFonts w:ascii="Times New Roman" w:hAnsi="Times New Roman" w:cs="Times New Roman"/>
          <w:bCs/>
          <w:sz w:val="24"/>
        </w:rPr>
        <w:t xml:space="preserve"> navrhlo se termín plnění zachovat.</w:t>
      </w:r>
    </w:p>
    <w:p w:rsidR="007F4F37" w:rsidRDefault="00A564E3"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Předseda Rady</w:t>
      </w:r>
      <w:r w:rsidR="007F4F37">
        <w:rPr>
          <w:rFonts w:ascii="Times New Roman" w:hAnsi="Times New Roman" w:cs="Times New Roman"/>
          <w:bCs/>
          <w:sz w:val="24"/>
        </w:rPr>
        <w:t xml:space="preserve"> uvedl jednání s tím, že vláda svým usnesením odsouhlasila ratifikaci s výhradami, a předal slovo M. Faltové. Ta doplnila, že vláda doporučila ratifikaci části A Úmluvy (právo shromažďovací a petiční), nikoli však část</w:t>
      </w:r>
      <w:r w:rsidR="005D4D59">
        <w:rPr>
          <w:rFonts w:ascii="Times New Roman" w:hAnsi="Times New Roman" w:cs="Times New Roman"/>
          <w:bCs/>
          <w:sz w:val="24"/>
        </w:rPr>
        <w:t>i</w:t>
      </w:r>
      <w:r w:rsidR="007F4F37">
        <w:rPr>
          <w:rFonts w:ascii="Times New Roman" w:hAnsi="Times New Roman" w:cs="Times New Roman"/>
          <w:bCs/>
          <w:sz w:val="24"/>
        </w:rPr>
        <w:t xml:space="preserve"> B (účast cizinců v poradních sborech) a C (volební právo na lokální úrovni</w:t>
      </w:r>
      <w:r w:rsidR="00154BAD">
        <w:rPr>
          <w:rFonts w:ascii="Times New Roman" w:hAnsi="Times New Roman" w:cs="Times New Roman"/>
          <w:bCs/>
          <w:sz w:val="24"/>
        </w:rPr>
        <w:t xml:space="preserve">). V případě účasti cizinců v poradních sborech se jedná o dosud nediskutovaný nástroj politické participace. K argumentům předneseným v odůvodnění stanoviska vlády bohužel není možné se vyjádřit vzhledem k jeho utajení ve stupni důvěrné, nicméně M. Faltová neshledává důvod pro nepřijetí takového opatření, aby cizinci takto mohli vstupovat do politického režimu a být slyšeni. </w:t>
      </w:r>
    </w:p>
    <w:p w:rsidR="00154BAD" w:rsidRDefault="00154BAD"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M</w:t>
      </w:r>
      <w:r w:rsidR="00A564E3">
        <w:rPr>
          <w:rFonts w:ascii="Times New Roman" w:hAnsi="Times New Roman" w:cs="Times New Roman"/>
          <w:bCs/>
          <w:sz w:val="24"/>
        </w:rPr>
        <w:t>inisterstvo vnitra</w:t>
      </w:r>
      <w:r>
        <w:rPr>
          <w:rFonts w:ascii="Times New Roman" w:hAnsi="Times New Roman" w:cs="Times New Roman"/>
          <w:bCs/>
          <w:sz w:val="24"/>
        </w:rPr>
        <w:t xml:space="preserve"> slovy P. Habarty nevidí problém v účasti ciz</w:t>
      </w:r>
      <w:r w:rsidR="009710F6">
        <w:rPr>
          <w:rFonts w:ascii="Times New Roman" w:hAnsi="Times New Roman" w:cs="Times New Roman"/>
          <w:bCs/>
          <w:sz w:val="24"/>
        </w:rPr>
        <w:t>inců v konzultativních orgánech.</w:t>
      </w:r>
      <w:r>
        <w:rPr>
          <w:rFonts w:ascii="Times New Roman" w:hAnsi="Times New Roman" w:cs="Times New Roman"/>
          <w:bCs/>
          <w:sz w:val="24"/>
        </w:rPr>
        <w:t xml:space="preserve"> </w:t>
      </w:r>
      <w:r w:rsidR="009710F6">
        <w:rPr>
          <w:rFonts w:ascii="Times New Roman" w:hAnsi="Times New Roman" w:cs="Times New Roman"/>
          <w:bCs/>
          <w:sz w:val="24"/>
        </w:rPr>
        <w:t>P</w:t>
      </w:r>
      <w:r>
        <w:rPr>
          <w:rFonts w:ascii="Times New Roman" w:hAnsi="Times New Roman" w:cs="Times New Roman"/>
          <w:bCs/>
          <w:sz w:val="24"/>
        </w:rPr>
        <w:t>robl</w:t>
      </w:r>
      <w:r w:rsidR="00FD3EC7">
        <w:rPr>
          <w:rFonts w:ascii="Times New Roman" w:hAnsi="Times New Roman" w:cs="Times New Roman"/>
          <w:bCs/>
          <w:sz w:val="24"/>
        </w:rPr>
        <w:t>émem je ovšem ustanovení v odstavci</w:t>
      </w:r>
      <w:r>
        <w:rPr>
          <w:rFonts w:ascii="Times New Roman" w:hAnsi="Times New Roman" w:cs="Times New Roman"/>
          <w:bCs/>
          <w:sz w:val="24"/>
        </w:rPr>
        <w:t xml:space="preserve"> 2 </w:t>
      </w:r>
      <w:proofErr w:type="gramStart"/>
      <w:r>
        <w:rPr>
          <w:rFonts w:ascii="Times New Roman" w:hAnsi="Times New Roman" w:cs="Times New Roman"/>
          <w:bCs/>
          <w:sz w:val="24"/>
        </w:rPr>
        <w:t>této</w:t>
      </w:r>
      <w:proofErr w:type="gramEnd"/>
      <w:r>
        <w:rPr>
          <w:rFonts w:ascii="Times New Roman" w:hAnsi="Times New Roman" w:cs="Times New Roman"/>
          <w:bCs/>
          <w:sz w:val="24"/>
        </w:rPr>
        <w:t xml:space="preserve"> části, kde se státy zavazují k aktivnímu vytvoření podmínek, aby cizinci delegovali </w:t>
      </w:r>
      <w:r w:rsidR="009710F6">
        <w:rPr>
          <w:rFonts w:ascii="Times New Roman" w:hAnsi="Times New Roman" w:cs="Times New Roman"/>
          <w:bCs/>
          <w:sz w:val="24"/>
        </w:rPr>
        <w:t>d</w:t>
      </w:r>
      <w:r>
        <w:rPr>
          <w:rFonts w:ascii="Times New Roman" w:hAnsi="Times New Roman" w:cs="Times New Roman"/>
          <w:bCs/>
          <w:sz w:val="24"/>
        </w:rPr>
        <w:t xml:space="preserve">o těchto orgánů své zástupce. Tyto pod-volby svého druhu jsou dle </w:t>
      </w:r>
      <w:r w:rsidR="009710F6">
        <w:rPr>
          <w:rFonts w:ascii="Times New Roman" w:hAnsi="Times New Roman" w:cs="Times New Roman"/>
          <w:bCs/>
          <w:sz w:val="24"/>
        </w:rPr>
        <w:t xml:space="preserve">Ministerstva vnitra </w:t>
      </w:r>
      <w:r w:rsidR="00431B8B">
        <w:rPr>
          <w:rFonts w:ascii="Times New Roman" w:hAnsi="Times New Roman" w:cs="Times New Roman"/>
          <w:bCs/>
          <w:sz w:val="24"/>
        </w:rPr>
        <w:t>v rozporu s koncepcí kompetencí zastupit</w:t>
      </w:r>
      <w:r w:rsidR="009710F6">
        <w:rPr>
          <w:rFonts w:ascii="Times New Roman" w:hAnsi="Times New Roman" w:cs="Times New Roman"/>
          <w:bCs/>
          <w:sz w:val="24"/>
        </w:rPr>
        <w:t>elstva</w:t>
      </w:r>
      <w:r w:rsidR="00FD3EC7">
        <w:rPr>
          <w:rFonts w:ascii="Times New Roman" w:hAnsi="Times New Roman" w:cs="Times New Roman"/>
          <w:bCs/>
          <w:sz w:val="24"/>
        </w:rPr>
        <w:t xml:space="preserve"> a samosprávy. M</w:t>
      </w:r>
      <w:r w:rsidR="009710F6">
        <w:rPr>
          <w:rFonts w:ascii="Times New Roman" w:hAnsi="Times New Roman" w:cs="Times New Roman"/>
          <w:bCs/>
          <w:sz w:val="24"/>
        </w:rPr>
        <w:t>inisterstvo vnitra</w:t>
      </w:r>
      <w:r w:rsidR="00FD3EC7">
        <w:rPr>
          <w:rFonts w:ascii="Times New Roman" w:hAnsi="Times New Roman" w:cs="Times New Roman"/>
          <w:bCs/>
          <w:sz w:val="24"/>
        </w:rPr>
        <w:t xml:space="preserve"> vnímá Ú</w:t>
      </w:r>
      <w:r w:rsidR="00431B8B">
        <w:rPr>
          <w:rFonts w:ascii="Times New Roman" w:hAnsi="Times New Roman" w:cs="Times New Roman"/>
          <w:bCs/>
          <w:sz w:val="24"/>
        </w:rPr>
        <w:t>mluvu jako rigidnější nástroj, jehož změna či modifikace je složitější než v případě vnitrostátního práva. V rámci Rady Evropy přitom lze hovořit o mar</w:t>
      </w:r>
      <w:r w:rsidR="00FD3EC7">
        <w:rPr>
          <w:rFonts w:ascii="Times New Roman" w:hAnsi="Times New Roman" w:cs="Times New Roman"/>
          <w:bCs/>
          <w:sz w:val="24"/>
        </w:rPr>
        <w:t>ginální úmluvě vzhledem k osmi</w:t>
      </w:r>
      <w:r w:rsidR="00431B8B">
        <w:rPr>
          <w:rFonts w:ascii="Times New Roman" w:hAnsi="Times New Roman" w:cs="Times New Roman"/>
          <w:bCs/>
          <w:sz w:val="24"/>
        </w:rPr>
        <w:t xml:space="preserve"> ratifikacím </w:t>
      </w:r>
      <w:r w:rsidR="009710F6">
        <w:rPr>
          <w:rFonts w:ascii="Times New Roman" w:hAnsi="Times New Roman" w:cs="Times New Roman"/>
          <w:bCs/>
          <w:sz w:val="24"/>
        </w:rPr>
        <w:t>Úmluvy (poslední Albánie v roce</w:t>
      </w:r>
      <w:r w:rsidR="00431B8B">
        <w:rPr>
          <w:rFonts w:ascii="Times New Roman" w:hAnsi="Times New Roman" w:cs="Times New Roman"/>
          <w:bCs/>
          <w:sz w:val="24"/>
        </w:rPr>
        <w:t xml:space="preserve"> 2006).</w:t>
      </w:r>
    </w:p>
    <w:p w:rsidR="00431B8B" w:rsidRDefault="00431B8B"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V rámci podrobné rozpravy M. </w:t>
      </w:r>
      <w:proofErr w:type="spellStart"/>
      <w:r>
        <w:rPr>
          <w:rFonts w:ascii="Times New Roman" w:hAnsi="Times New Roman" w:cs="Times New Roman"/>
          <w:bCs/>
          <w:sz w:val="24"/>
        </w:rPr>
        <w:t>Rozumek</w:t>
      </w:r>
      <w:proofErr w:type="spellEnd"/>
      <w:r>
        <w:rPr>
          <w:rFonts w:ascii="Times New Roman" w:hAnsi="Times New Roman" w:cs="Times New Roman"/>
          <w:bCs/>
          <w:sz w:val="24"/>
        </w:rPr>
        <w:t xml:space="preserve"> položil otázku, co vedlo k předložení této Úmluvy, když práva v jediné části, ke které je doporučeno přistoupit bez výhrad, cizinci již mají. Dle P. Habarty </w:t>
      </w:r>
      <w:r w:rsidR="009710F6">
        <w:rPr>
          <w:rFonts w:ascii="Times New Roman" w:hAnsi="Times New Roman" w:cs="Times New Roman"/>
          <w:bCs/>
          <w:sz w:val="24"/>
        </w:rPr>
        <w:t xml:space="preserve">Ministerstvo vnitra </w:t>
      </w:r>
      <w:r>
        <w:rPr>
          <w:rFonts w:ascii="Times New Roman" w:hAnsi="Times New Roman" w:cs="Times New Roman"/>
          <w:bCs/>
          <w:sz w:val="24"/>
        </w:rPr>
        <w:t xml:space="preserve">nejprve navrhovalo Úmluvu neratifikovat </w:t>
      </w:r>
      <w:r w:rsidR="009710F6">
        <w:rPr>
          <w:rFonts w:ascii="Times New Roman" w:hAnsi="Times New Roman" w:cs="Times New Roman"/>
          <w:bCs/>
          <w:sz w:val="24"/>
        </w:rPr>
        <w:t>vůbec vzhledem k výše uvedenému, nakonec však vládou uložený úkol splnilo. Předseda Rady</w:t>
      </w:r>
      <w:r>
        <w:rPr>
          <w:rFonts w:ascii="Times New Roman" w:hAnsi="Times New Roman" w:cs="Times New Roman"/>
          <w:bCs/>
          <w:sz w:val="24"/>
        </w:rPr>
        <w:t xml:space="preserve"> připomněl, že existuje řada států, které poskytují cizincům širší možnosti participace, aniž by k Úmluvě přistoupily. </w:t>
      </w:r>
      <w:r w:rsidR="00FD3EC7">
        <w:rPr>
          <w:rFonts w:ascii="Times New Roman" w:hAnsi="Times New Roman" w:cs="Times New Roman"/>
          <w:bCs/>
          <w:sz w:val="24"/>
        </w:rPr>
        <w:t>R</w:t>
      </w:r>
      <w:r w:rsidR="009710F6">
        <w:rPr>
          <w:rFonts w:ascii="Times New Roman" w:hAnsi="Times New Roman" w:cs="Times New Roman"/>
          <w:bCs/>
          <w:sz w:val="24"/>
        </w:rPr>
        <w:t>ada</w:t>
      </w:r>
      <w:r>
        <w:rPr>
          <w:rFonts w:ascii="Times New Roman" w:hAnsi="Times New Roman" w:cs="Times New Roman"/>
          <w:bCs/>
          <w:sz w:val="24"/>
        </w:rPr>
        <w:t xml:space="preserve"> jako poradní orgán vlády </w:t>
      </w:r>
      <w:r w:rsidR="009710F6">
        <w:rPr>
          <w:rFonts w:ascii="Times New Roman" w:hAnsi="Times New Roman" w:cs="Times New Roman"/>
          <w:bCs/>
          <w:sz w:val="24"/>
        </w:rPr>
        <w:t xml:space="preserve">přitom </w:t>
      </w:r>
      <w:r>
        <w:rPr>
          <w:rFonts w:ascii="Times New Roman" w:hAnsi="Times New Roman" w:cs="Times New Roman"/>
          <w:bCs/>
          <w:sz w:val="24"/>
        </w:rPr>
        <w:t xml:space="preserve">může zaujmout stanovisko nezávisle na dosavadním </w:t>
      </w:r>
      <w:r>
        <w:rPr>
          <w:rFonts w:ascii="Times New Roman" w:hAnsi="Times New Roman" w:cs="Times New Roman"/>
          <w:bCs/>
          <w:sz w:val="24"/>
        </w:rPr>
        <w:lastRenderedPageBreak/>
        <w:t xml:space="preserve">rozhodování vlády a předložit argumenty včetně studií v této oblasti. </w:t>
      </w:r>
      <w:r w:rsidR="00527F05">
        <w:rPr>
          <w:rFonts w:ascii="Times New Roman" w:hAnsi="Times New Roman" w:cs="Times New Roman"/>
          <w:bCs/>
          <w:sz w:val="24"/>
        </w:rPr>
        <w:t xml:space="preserve">To podpořil L. Majerčík a dodal, že se může zároveň jednat o argumenty pro zákonodárce, kteří společně s prezidentem o ratifikaci rozhodují. </w:t>
      </w:r>
    </w:p>
    <w:p w:rsidR="00527F05" w:rsidRDefault="00527F05"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H. Ch. </w:t>
      </w:r>
      <w:proofErr w:type="spellStart"/>
      <w:r>
        <w:rPr>
          <w:rFonts w:ascii="Times New Roman" w:hAnsi="Times New Roman" w:cs="Times New Roman"/>
          <w:bCs/>
          <w:sz w:val="24"/>
        </w:rPr>
        <w:t>Scheu</w:t>
      </w:r>
      <w:proofErr w:type="spellEnd"/>
      <w:r>
        <w:rPr>
          <w:rFonts w:ascii="Times New Roman" w:hAnsi="Times New Roman" w:cs="Times New Roman"/>
          <w:bCs/>
          <w:sz w:val="24"/>
        </w:rPr>
        <w:t xml:space="preserve"> konstatoval, že pokud ČR podepsala mezinárodní smlouvu, měla by o její ratifikaci alespoň vážně uvažovat. Na druhou stranu přistoupení k mezinárodní smlouvě o lidských právech je důležitým krokem vyžadujícím důkladnou přípravu, a pokud zde není celospolečenský koncensus na hlavním bodě Úmluvy, tedy volebním právu, stát by k Úmluvě neměl přistupovat ani s výhradami. Byl by to nekonzistent</w:t>
      </w:r>
      <w:r w:rsidR="00FD3EC7">
        <w:rPr>
          <w:rFonts w:ascii="Times New Roman" w:hAnsi="Times New Roman" w:cs="Times New Roman"/>
          <w:bCs/>
          <w:sz w:val="24"/>
        </w:rPr>
        <w:t xml:space="preserve">ní krok beze smyslu, byť </w:t>
      </w:r>
      <w:proofErr w:type="gramStart"/>
      <w:r w:rsidR="00FD3EC7">
        <w:rPr>
          <w:rFonts w:ascii="Times New Roman" w:hAnsi="Times New Roman" w:cs="Times New Roman"/>
          <w:bCs/>
          <w:sz w:val="24"/>
        </w:rPr>
        <w:t>se</w:t>
      </w:r>
      <w:proofErr w:type="gramEnd"/>
      <w:r w:rsidR="00FD3EC7">
        <w:rPr>
          <w:rFonts w:ascii="Times New Roman" w:hAnsi="Times New Roman" w:cs="Times New Roman"/>
          <w:bCs/>
          <w:sz w:val="24"/>
        </w:rPr>
        <w:t xml:space="preserve"> H. Ch. </w:t>
      </w:r>
      <w:proofErr w:type="spellStart"/>
      <w:r>
        <w:rPr>
          <w:rFonts w:ascii="Times New Roman" w:hAnsi="Times New Roman" w:cs="Times New Roman"/>
          <w:bCs/>
          <w:sz w:val="24"/>
        </w:rPr>
        <w:t>Scheu</w:t>
      </w:r>
      <w:proofErr w:type="spellEnd"/>
      <w:r>
        <w:rPr>
          <w:rFonts w:ascii="Times New Roman" w:hAnsi="Times New Roman" w:cs="Times New Roman"/>
          <w:bCs/>
          <w:sz w:val="24"/>
        </w:rPr>
        <w:t xml:space="preserve"> osobně proti Úmluvě nestaví. K. Bendová technicky dodala, že cizinci ze třetích zemí představují různé nesourodé skupiny s rozdílnými zájmy a výběr jejich zástupce může být problematický. </w:t>
      </w:r>
    </w:p>
    <w:p w:rsidR="00527F05" w:rsidRPr="009710F6" w:rsidRDefault="009710F6"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Předseda Rady</w:t>
      </w:r>
      <w:r w:rsidR="00FD3EC7" w:rsidRPr="009710F6">
        <w:rPr>
          <w:rFonts w:ascii="Times New Roman" w:hAnsi="Times New Roman" w:cs="Times New Roman"/>
          <w:bCs/>
          <w:sz w:val="24"/>
        </w:rPr>
        <w:t xml:space="preserve"> ukončil rozpravu, v hlasování</w:t>
      </w:r>
      <w:r w:rsidR="00527F05" w:rsidRPr="009710F6">
        <w:rPr>
          <w:rFonts w:ascii="Times New Roman" w:hAnsi="Times New Roman" w:cs="Times New Roman"/>
          <w:bCs/>
          <w:sz w:val="24"/>
        </w:rPr>
        <w:t xml:space="preserve"> úkol nebyl přijat (4 pro, 4 proti, 6 se zdrželo).</w:t>
      </w:r>
    </w:p>
    <w:p w:rsidR="002E7E36" w:rsidRPr="009710F6" w:rsidRDefault="009710F6"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Předseda Rady</w:t>
      </w:r>
      <w:r w:rsidR="00527F05" w:rsidRPr="009710F6">
        <w:rPr>
          <w:rFonts w:ascii="Times New Roman" w:hAnsi="Times New Roman" w:cs="Times New Roman"/>
          <w:bCs/>
          <w:sz w:val="24"/>
        </w:rPr>
        <w:t xml:space="preserve"> přistoupil k hlasování o návrhu usnesení vlády jako celku ve schváleném znění. Návrh usnesení byl schválen (10 pro, 2 proti, 2 se zdrželi).</w:t>
      </w:r>
      <w:r w:rsidR="005419A0" w:rsidRPr="009710F6">
        <w:rPr>
          <w:rFonts w:ascii="Times New Roman" w:hAnsi="Times New Roman" w:cs="Times New Roman"/>
          <w:bCs/>
          <w:sz w:val="24"/>
        </w:rPr>
        <w:t xml:space="preserve"> Následně bylo schváleno též usnesení Rady schvalující podnět Výboru pro práva cizinců a pověřující předsedu Rady k jeho předložení vládě (11 pro, 2 proti, 1 se zdržel). </w:t>
      </w:r>
    </w:p>
    <w:p w:rsidR="00371E02" w:rsidRDefault="00371E02" w:rsidP="007B6FDB">
      <w:pPr>
        <w:numPr>
          <w:ilvl w:val="0"/>
          <w:numId w:val="9"/>
        </w:numPr>
        <w:spacing w:after="240" w:line="240" w:lineRule="auto"/>
        <w:ind w:right="-142"/>
        <w:jc w:val="both"/>
        <w:rPr>
          <w:rFonts w:ascii="Times New Roman" w:hAnsi="Times New Roman" w:cs="Times New Roman"/>
          <w:b/>
          <w:bCs/>
          <w:sz w:val="24"/>
        </w:rPr>
      </w:pPr>
      <w:r w:rsidRPr="009F2B70">
        <w:rPr>
          <w:rFonts w:ascii="Times New Roman" w:hAnsi="Times New Roman" w:cs="Times New Roman"/>
          <w:b/>
          <w:bCs/>
          <w:sz w:val="24"/>
        </w:rPr>
        <w:t>Podnět Výboru pro práva cizinců ke starobním důchodům azylantů</w:t>
      </w:r>
    </w:p>
    <w:p w:rsidR="00AE7B41" w:rsidRDefault="00BA5041"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Předseda Rady</w:t>
      </w:r>
      <w:r w:rsidR="00AE7B41">
        <w:rPr>
          <w:rFonts w:ascii="Times New Roman" w:hAnsi="Times New Roman" w:cs="Times New Roman"/>
          <w:bCs/>
          <w:sz w:val="24"/>
        </w:rPr>
        <w:t xml:space="preserve"> uvedl podnět věnující se</w:t>
      </w:r>
      <w:r w:rsidR="00AE7B41" w:rsidRPr="00AE7B41">
        <w:rPr>
          <w:rFonts w:ascii="Times New Roman" w:hAnsi="Times New Roman" w:cs="Times New Roman"/>
          <w:bCs/>
          <w:sz w:val="24"/>
        </w:rPr>
        <w:t xml:space="preserve"> otázce sociálního zabezpečení azylantů, kteří jsou v důchodovém věku, ale nemají nárok na starobní či jiný důchod</w:t>
      </w:r>
      <w:r w:rsidR="00FD3EC7">
        <w:rPr>
          <w:rFonts w:ascii="Times New Roman" w:hAnsi="Times New Roman" w:cs="Times New Roman"/>
          <w:bCs/>
          <w:sz w:val="24"/>
        </w:rPr>
        <w:t>, neboť na území ČR</w:t>
      </w:r>
      <w:r w:rsidR="00AE7B41" w:rsidRPr="00AE7B41">
        <w:rPr>
          <w:rFonts w:ascii="Times New Roman" w:hAnsi="Times New Roman" w:cs="Times New Roman"/>
          <w:bCs/>
          <w:sz w:val="24"/>
        </w:rPr>
        <w:t xml:space="preserve"> nezískali dostatečnou dobu pojištění. Doba pojištění v zemích jejich původu jim přitom nemůže být uznána buď z důvodu neexistence příslušných mezinárodních smluv anebo proto, že je pro azylanta z povahy věci rizikové</w:t>
      </w:r>
      <w:r w:rsidR="00FD3EC7">
        <w:rPr>
          <w:rFonts w:ascii="Times New Roman" w:hAnsi="Times New Roman" w:cs="Times New Roman"/>
          <w:bCs/>
          <w:sz w:val="24"/>
        </w:rPr>
        <w:t xml:space="preserve">, aby bylo v jeho věci </w:t>
      </w:r>
      <w:r w:rsidR="00AE7B41" w:rsidRPr="00AE7B41">
        <w:rPr>
          <w:rFonts w:ascii="Times New Roman" w:hAnsi="Times New Roman" w:cs="Times New Roman"/>
          <w:bCs/>
          <w:sz w:val="24"/>
        </w:rPr>
        <w:t>komunikováno s jeho zemí původu, kde mohl pojištění získat. V důsledku toho pak azylanti žádné důchody nedostávají</w:t>
      </w:r>
      <w:r w:rsidR="00AE7B41">
        <w:rPr>
          <w:rFonts w:ascii="Times New Roman" w:hAnsi="Times New Roman" w:cs="Times New Roman"/>
          <w:bCs/>
          <w:sz w:val="24"/>
        </w:rPr>
        <w:t>,</w:t>
      </w:r>
      <w:r w:rsidR="00AE7B41" w:rsidRPr="00AE7B41">
        <w:rPr>
          <w:rFonts w:ascii="Times New Roman" w:hAnsi="Times New Roman" w:cs="Times New Roman"/>
          <w:bCs/>
          <w:sz w:val="24"/>
        </w:rPr>
        <w:t xml:space="preserve"> a jelikož z důvodu vysokého věku již reálně nemohou pracovat, zůstávají odkázáni na jiné sociální dávky či na výživu od příbuzných.</w:t>
      </w:r>
      <w:r w:rsidR="00AE7B41">
        <w:rPr>
          <w:rFonts w:ascii="Times New Roman" w:hAnsi="Times New Roman" w:cs="Times New Roman"/>
          <w:bCs/>
          <w:sz w:val="24"/>
        </w:rPr>
        <w:t xml:space="preserve"> Situace je neudržitelná</w:t>
      </w:r>
      <w:r w:rsidR="00FD3EC7">
        <w:rPr>
          <w:rFonts w:ascii="Times New Roman" w:hAnsi="Times New Roman" w:cs="Times New Roman"/>
          <w:bCs/>
          <w:sz w:val="24"/>
        </w:rPr>
        <w:t xml:space="preserve">, jelikož </w:t>
      </w:r>
      <w:r w:rsidR="00AE7B41" w:rsidRPr="00AE7B41">
        <w:rPr>
          <w:rFonts w:ascii="Times New Roman" w:hAnsi="Times New Roman" w:cs="Times New Roman"/>
          <w:bCs/>
          <w:sz w:val="24"/>
        </w:rPr>
        <w:t>i azylanti mají právo na přiměřené zabezpeč</w:t>
      </w:r>
      <w:r w:rsidR="00FD3EC7">
        <w:rPr>
          <w:rFonts w:ascii="Times New Roman" w:hAnsi="Times New Roman" w:cs="Times New Roman"/>
          <w:bCs/>
          <w:sz w:val="24"/>
        </w:rPr>
        <w:t>ení ve stáří,</w:t>
      </w:r>
      <w:r w:rsidR="00AE7B41" w:rsidRPr="00AE7B41">
        <w:rPr>
          <w:rFonts w:ascii="Times New Roman" w:hAnsi="Times New Roman" w:cs="Times New Roman"/>
          <w:bCs/>
          <w:sz w:val="24"/>
        </w:rPr>
        <w:t xml:space="preserve"> a určitě je n</w:t>
      </w:r>
      <w:r w:rsidR="00FD3EC7">
        <w:rPr>
          <w:rFonts w:ascii="Times New Roman" w:hAnsi="Times New Roman" w:cs="Times New Roman"/>
          <w:bCs/>
          <w:sz w:val="24"/>
        </w:rPr>
        <w:t>utné její řešení. S</w:t>
      </w:r>
      <w:r w:rsidR="00AE7B41" w:rsidRPr="00AE7B41">
        <w:rPr>
          <w:rFonts w:ascii="Times New Roman" w:hAnsi="Times New Roman" w:cs="Times New Roman"/>
          <w:bCs/>
          <w:sz w:val="24"/>
        </w:rPr>
        <w:t>tav je navíc známý více než 10 let.</w:t>
      </w:r>
      <w:r w:rsidR="00FD3EC7">
        <w:rPr>
          <w:rFonts w:ascii="Times New Roman" w:hAnsi="Times New Roman" w:cs="Times New Roman"/>
          <w:bCs/>
          <w:sz w:val="24"/>
        </w:rPr>
        <w:t xml:space="preserve"> V roce 2005 dokonce MPSV</w:t>
      </w:r>
      <w:r w:rsidR="00AE7B41" w:rsidRPr="00AE7B41">
        <w:rPr>
          <w:rFonts w:ascii="Times New Roman" w:hAnsi="Times New Roman" w:cs="Times New Roman"/>
          <w:bCs/>
          <w:sz w:val="24"/>
        </w:rPr>
        <w:t xml:space="preserve"> s</w:t>
      </w:r>
      <w:r w:rsidR="00FD3EC7">
        <w:rPr>
          <w:rFonts w:ascii="Times New Roman" w:hAnsi="Times New Roman" w:cs="Times New Roman"/>
          <w:bCs/>
          <w:sz w:val="24"/>
        </w:rPr>
        <w:t xml:space="preserve"> MZV</w:t>
      </w:r>
      <w:r w:rsidR="00AE7B41" w:rsidRPr="00AE7B41">
        <w:rPr>
          <w:rFonts w:ascii="Times New Roman" w:hAnsi="Times New Roman" w:cs="Times New Roman"/>
          <w:bCs/>
          <w:sz w:val="24"/>
        </w:rPr>
        <w:t xml:space="preserve"> a Výzkumným ústavem práce a sociálních věcí zpracovalo analýzu k možnosti řešení sociálního zabezpečení</w:t>
      </w:r>
      <w:r w:rsidR="00FD3EC7">
        <w:rPr>
          <w:rFonts w:ascii="Times New Roman" w:hAnsi="Times New Roman" w:cs="Times New Roman"/>
          <w:bCs/>
          <w:sz w:val="24"/>
        </w:rPr>
        <w:t xml:space="preserve"> azylantů, </w:t>
      </w:r>
      <w:r w:rsidR="00AE7B41" w:rsidRPr="00AE7B41">
        <w:rPr>
          <w:rFonts w:ascii="Times New Roman" w:hAnsi="Times New Roman" w:cs="Times New Roman"/>
          <w:bCs/>
          <w:sz w:val="24"/>
        </w:rPr>
        <w:t>nápravě situace</w:t>
      </w:r>
      <w:r w:rsidR="00FD3EC7">
        <w:rPr>
          <w:rFonts w:ascii="Times New Roman" w:hAnsi="Times New Roman" w:cs="Times New Roman"/>
          <w:bCs/>
          <w:sz w:val="24"/>
        </w:rPr>
        <w:t xml:space="preserve"> však nedošlo. Za stavu, kdy MPSV</w:t>
      </w:r>
      <w:r w:rsidR="00AE7B41" w:rsidRPr="00AE7B41">
        <w:rPr>
          <w:rFonts w:ascii="Times New Roman" w:hAnsi="Times New Roman" w:cs="Times New Roman"/>
          <w:bCs/>
          <w:sz w:val="24"/>
        </w:rPr>
        <w:t xml:space="preserve"> zůstává ve věci dlouhodobě nečinné, se Výbor roz</w:t>
      </w:r>
      <w:r w:rsidR="00FD3EC7">
        <w:rPr>
          <w:rFonts w:ascii="Times New Roman" w:hAnsi="Times New Roman" w:cs="Times New Roman"/>
          <w:bCs/>
          <w:sz w:val="24"/>
        </w:rPr>
        <w:t>hodl již dále nečekat a navrhl</w:t>
      </w:r>
      <w:r w:rsidR="00AE7B41" w:rsidRPr="00AE7B41">
        <w:rPr>
          <w:rFonts w:ascii="Times New Roman" w:hAnsi="Times New Roman" w:cs="Times New Roman"/>
          <w:bCs/>
          <w:sz w:val="24"/>
        </w:rPr>
        <w:t xml:space="preserve"> zavést pro azylanty speciální kratší povinné doby pojištění a také speciální způsob výpočtu důchodu.</w:t>
      </w:r>
      <w:r w:rsidR="00FD3EC7">
        <w:rPr>
          <w:rFonts w:ascii="Times New Roman" w:hAnsi="Times New Roman" w:cs="Times New Roman"/>
          <w:bCs/>
          <w:sz w:val="24"/>
        </w:rPr>
        <w:t xml:space="preserve"> Hosty k podnětu byli</w:t>
      </w:r>
      <w:r w:rsidR="00AE7B41">
        <w:rPr>
          <w:rFonts w:ascii="Times New Roman" w:hAnsi="Times New Roman" w:cs="Times New Roman"/>
          <w:bCs/>
          <w:sz w:val="24"/>
        </w:rPr>
        <w:t xml:space="preserve"> Mgr. Jitka Černá</w:t>
      </w:r>
      <w:r w:rsidR="00AE7B41" w:rsidRPr="00AE7B41">
        <w:rPr>
          <w:rFonts w:ascii="Times New Roman" w:hAnsi="Times New Roman" w:cs="Times New Roman"/>
          <w:bCs/>
          <w:sz w:val="24"/>
        </w:rPr>
        <w:t xml:space="preserve"> z Kanc</w:t>
      </w:r>
      <w:r w:rsidR="00AE7B41">
        <w:rPr>
          <w:rFonts w:ascii="Times New Roman" w:hAnsi="Times New Roman" w:cs="Times New Roman"/>
          <w:bCs/>
          <w:sz w:val="24"/>
        </w:rPr>
        <w:t xml:space="preserve">eláře veřejného ochránce práv a Mgr. Vladislav </w:t>
      </w:r>
      <w:proofErr w:type="spellStart"/>
      <w:r w:rsidR="00AE7B41">
        <w:rPr>
          <w:rFonts w:ascii="Times New Roman" w:hAnsi="Times New Roman" w:cs="Times New Roman"/>
          <w:bCs/>
          <w:sz w:val="24"/>
        </w:rPr>
        <w:t>Günter</w:t>
      </w:r>
      <w:proofErr w:type="spellEnd"/>
      <w:r w:rsidR="00AE7B41">
        <w:rPr>
          <w:rFonts w:ascii="Times New Roman" w:hAnsi="Times New Roman" w:cs="Times New Roman"/>
          <w:bCs/>
          <w:sz w:val="24"/>
        </w:rPr>
        <w:t>, ředitel</w:t>
      </w:r>
      <w:r w:rsidR="00AE7B41" w:rsidRPr="00AE7B41">
        <w:rPr>
          <w:rFonts w:ascii="Times New Roman" w:hAnsi="Times New Roman" w:cs="Times New Roman"/>
          <w:bCs/>
          <w:sz w:val="24"/>
        </w:rPr>
        <w:t xml:space="preserve"> Cent</w:t>
      </w:r>
      <w:r w:rsidR="00722F84">
        <w:rPr>
          <w:rFonts w:ascii="Times New Roman" w:hAnsi="Times New Roman" w:cs="Times New Roman"/>
          <w:bCs/>
          <w:sz w:val="24"/>
        </w:rPr>
        <w:t>ra pro integraci cizinců a člen</w:t>
      </w:r>
      <w:r w:rsidR="00AE7B41" w:rsidRPr="00AE7B41">
        <w:rPr>
          <w:rFonts w:ascii="Times New Roman" w:hAnsi="Times New Roman" w:cs="Times New Roman"/>
          <w:bCs/>
          <w:sz w:val="24"/>
        </w:rPr>
        <w:t xml:space="preserve"> Výboru pro práva cizinců.</w:t>
      </w:r>
    </w:p>
    <w:p w:rsidR="00AE7B41" w:rsidRDefault="00AE7B41"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J. Černá </w:t>
      </w:r>
      <w:r w:rsidR="003B01B7">
        <w:rPr>
          <w:rFonts w:ascii="Times New Roman" w:hAnsi="Times New Roman" w:cs="Times New Roman"/>
          <w:bCs/>
          <w:sz w:val="24"/>
        </w:rPr>
        <w:t xml:space="preserve">zevrubně představila podnět s vysvětlením v rámci současného systému důchodového pojištění. K přiznání důchodu musí osoba získat stanovenou dobu pojištění, která se nyní rovná 30 letům. Pokud je osobě udělena mezinárodní ochrana ve vyšším věku, nemá reálně možnost tuto podmínku splnit. Při podání žádosti o přiznání důchodu přitom české orgány nemohou z bezpečnostních důvodů zkontaktovat stát původu osoby a zjišťovat její dobu pojištění. Výbor proto navrhuje u osob přicházejících v produktivním věku stanovení nižší nezbytné doby důchodového pojištění pro vznik nároku na starobní důchod a dále stanovení jeho výše podobným způsobem jako u důchodů invalidních. Na námitku MPSV ve smyslu univerzality právní úpravy podmínek nároku na důchod pro všechny pojištěnce uvedla, že </w:t>
      </w:r>
      <w:r w:rsidR="006751DF">
        <w:rPr>
          <w:rFonts w:ascii="Times New Roman" w:hAnsi="Times New Roman" w:cs="Times New Roman"/>
          <w:bCs/>
          <w:sz w:val="24"/>
        </w:rPr>
        <w:t xml:space="preserve">i nyní zákon obsahuje preferenční kategorie lidí, u kterých jsou podmínky stanoveny způsobem </w:t>
      </w:r>
      <w:r w:rsidR="00BA5041">
        <w:rPr>
          <w:rFonts w:ascii="Times New Roman" w:hAnsi="Times New Roman" w:cs="Times New Roman"/>
          <w:bCs/>
          <w:sz w:val="24"/>
        </w:rPr>
        <w:t>zohledňujícím</w:t>
      </w:r>
      <w:r w:rsidR="006751DF">
        <w:rPr>
          <w:rFonts w:ascii="Times New Roman" w:hAnsi="Times New Roman" w:cs="Times New Roman"/>
          <w:bCs/>
          <w:sz w:val="24"/>
        </w:rPr>
        <w:t xml:space="preserve"> jejich znevýhodnění oproti ostatním občanům. Návrh proto nenaruší jednotný systém pojištění, jeho cílem je zrovnoprávnit azylanty v oblasti zabezpečení ve stáří a pomoci překonat jim faktické znevýhodnění současn</w:t>
      </w:r>
      <w:r w:rsidR="00CB13A4">
        <w:rPr>
          <w:rFonts w:ascii="Times New Roman" w:hAnsi="Times New Roman" w:cs="Times New Roman"/>
          <w:bCs/>
          <w:sz w:val="24"/>
        </w:rPr>
        <w:t>é úpravy. K námitce MPSV</w:t>
      </w:r>
      <w:r w:rsidR="006751DF">
        <w:rPr>
          <w:rFonts w:ascii="Times New Roman" w:hAnsi="Times New Roman" w:cs="Times New Roman"/>
          <w:bCs/>
          <w:sz w:val="24"/>
        </w:rPr>
        <w:t xml:space="preserve"> ke stanovení výše </w:t>
      </w:r>
      <w:r w:rsidR="006751DF">
        <w:rPr>
          <w:rFonts w:ascii="Times New Roman" w:hAnsi="Times New Roman" w:cs="Times New Roman"/>
          <w:bCs/>
          <w:sz w:val="24"/>
        </w:rPr>
        <w:lastRenderedPageBreak/>
        <w:t xml:space="preserve">starobního důchodu uvedla, </w:t>
      </w:r>
      <w:r w:rsidR="00CB13A4">
        <w:rPr>
          <w:rFonts w:ascii="Times New Roman" w:hAnsi="Times New Roman" w:cs="Times New Roman"/>
          <w:bCs/>
          <w:sz w:val="24"/>
        </w:rPr>
        <w:t xml:space="preserve">že </w:t>
      </w:r>
      <w:r w:rsidR="00342B80">
        <w:rPr>
          <w:rFonts w:ascii="Times New Roman" w:hAnsi="Times New Roman" w:cs="Times New Roman"/>
          <w:bCs/>
          <w:sz w:val="24"/>
        </w:rPr>
        <w:t xml:space="preserve">při systému rozmělňování výše za dobu, kdy osoba nebyla účastna pojištění, by jejich důchody </w:t>
      </w:r>
      <w:r w:rsidR="00CB13A4">
        <w:rPr>
          <w:rFonts w:ascii="Times New Roman" w:hAnsi="Times New Roman" w:cs="Times New Roman"/>
          <w:bCs/>
          <w:sz w:val="24"/>
        </w:rPr>
        <w:t xml:space="preserve">byly minimální, </w:t>
      </w:r>
      <w:r w:rsidR="00342B80">
        <w:rPr>
          <w:rFonts w:ascii="Times New Roman" w:hAnsi="Times New Roman" w:cs="Times New Roman"/>
          <w:bCs/>
          <w:sz w:val="24"/>
        </w:rPr>
        <w:t>okolo 2 470 Kč, tedy pod hranicí životního minima. Osoby pak budou dále závislé na dávkách pomoci v hmotné nouzi. Částka pro 3. stupeň invalidního důchodu letošního roku činí 9 200 Kč, jde tedy o částku nižší než je průměrný starobní důchod (11 050 Kč). Při přiznání této dávky by nebylo třeba žádat o pomoc z jiných systémů sociálního zabezpečení v ČR. Ty přitom představují obrovskou administrativní zátěž pro žadatele, ale též pro stát samotný. Na této straně by došlo k ús</w:t>
      </w:r>
      <w:r w:rsidR="00CB13A4">
        <w:rPr>
          <w:rFonts w:ascii="Times New Roman" w:hAnsi="Times New Roman" w:cs="Times New Roman"/>
          <w:bCs/>
          <w:sz w:val="24"/>
        </w:rPr>
        <w:t>poře. K námitce MPSV</w:t>
      </w:r>
      <w:r w:rsidR="00342B80">
        <w:rPr>
          <w:rFonts w:ascii="Times New Roman" w:hAnsi="Times New Roman" w:cs="Times New Roman"/>
          <w:bCs/>
          <w:sz w:val="24"/>
        </w:rPr>
        <w:t xml:space="preserve"> ohledně migrace těchto osob uvedla, že azylanti mají v rámci </w:t>
      </w:r>
      <w:r w:rsidR="002D3E14">
        <w:rPr>
          <w:rFonts w:ascii="Times New Roman" w:hAnsi="Times New Roman" w:cs="Times New Roman"/>
          <w:bCs/>
          <w:sz w:val="24"/>
        </w:rPr>
        <w:t xml:space="preserve">koordinace systémů sociálního zabezpečení stejné postavení jako občané. Pokud pak osoba pracuje ve více státech EU, pobírá dílčí důchody z každého státu, kde pracovala. Není důvod se proti tomuto postupu ohrazovat, jde o rovné právo s občany EU. </w:t>
      </w:r>
    </w:p>
    <w:p w:rsidR="002D3E14" w:rsidRDefault="00CB13A4"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H. </w:t>
      </w:r>
      <w:r w:rsidR="00FC6699">
        <w:rPr>
          <w:rFonts w:ascii="Times New Roman" w:hAnsi="Times New Roman" w:cs="Times New Roman"/>
          <w:bCs/>
          <w:sz w:val="24"/>
        </w:rPr>
        <w:t xml:space="preserve">Trnková podpořila univerzální charakter zákona o důchodovém pojištění, který stanovuje stejné podmínky pro všechny. Zvýhodněné podmínky pro některé skupiny těžce manuálně pracujících před rokem 1993 je pozůstatkem po minulé úpravě, kdy tyto osoby pracovaly v určitém režimu a není spravedlivé je z něj pro případ důchodu vyjímat. </w:t>
      </w:r>
      <w:r w:rsidR="006C6615">
        <w:rPr>
          <w:rFonts w:ascii="Times New Roman" w:hAnsi="Times New Roman" w:cs="Times New Roman"/>
          <w:bCs/>
          <w:sz w:val="24"/>
        </w:rPr>
        <w:t xml:space="preserve">I pro ně však platí základní potřebná doba pojištění, </w:t>
      </w:r>
      <w:r w:rsidR="00BA5041">
        <w:rPr>
          <w:rFonts w:ascii="Times New Roman" w:hAnsi="Times New Roman" w:cs="Times New Roman"/>
          <w:bCs/>
          <w:sz w:val="24"/>
        </w:rPr>
        <w:t xml:space="preserve">která </w:t>
      </w:r>
      <w:r w:rsidR="006C6615">
        <w:rPr>
          <w:rFonts w:ascii="Times New Roman" w:hAnsi="Times New Roman" w:cs="Times New Roman"/>
          <w:bCs/>
          <w:sz w:val="24"/>
        </w:rPr>
        <w:t xml:space="preserve">v současnosti </w:t>
      </w:r>
      <w:r w:rsidR="00BA5041">
        <w:rPr>
          <w:rFonts w:ascii="Times New Roman" w:hAnsi="Times New Roman" w:cs="Times New Roman"/>
          <w:bCs/>
          <w:sz w:val="24"/>
        </w:rPr>
        <w:t xml:space="preserve">činí </w:t>
      </w:r>
      <w:r w:rsidR="006C6615">
        <w:rPr>
          <w:rFonts w:ascii="Times New Roman" w:hAnsi="Times New Roman" w:cs="Times New Roman"/>
          <w:bCs/>
          <w:sz w:val="24"/>
        </w:rPr>
        <w:t>30 let. Způsob stanovení starobního důchodu pro azylanty způsobe</w:t>
      </w:r>
      <w:r>
        <w:rPr>
          <w:rFonts w:ascii="Times New Roman" w:hAnsi="Times New Roman" w:cs="Times New Roman"/>
          <w:bCs/>
          <w:sz w:val="24"/>
        </w:rPr>
        <w:t>m výpočtu pro invalidní důchody</w:t>
      </w:r>
      <w:r w:rsidR="006C6615">
        <w:rPr>
          <w:rFonts w:ascii="Times New Roman" w:hAnsi="Times New Roman" w:cs="Times New Roman"/>
          <w:bCs/>
          <w:sz w:val="24"/>
        </w:rPr>
        <w:t xml:space="preserve"> je krokem nesystémovým a může být zcela neproporcionální k podmínkám osob, které pracují požadovanou dobu, ovšem nedosahují průměrného důchodu. Vůči těmto osobám může být opatření diskriminační. </w:t>
      </w:r>
      <w:r w:rsidR="005A7D28">
        <w:rPr>
          <w:rFonts w:ascii="Times New Roman" w:hAnsi="Times New Roman" w:cs="Times New Roman"/>
          <w:bCs/>
          <w:sz w:val="24"/>
        </w:rPr>
        <w:t>Zároveň v době, kdy dochází k prodlužování potřebné doby pojištění postupně na 35 let</w:t>
      </w:r>
      <w:r w:rsidR="00D26E43">
        <w:rPr>
          <w:rFonts w:ascii="Times New Roman" w:hAnsi="Times New Roman" w:cs="Times New Roman"/>
          <w:bCs/>
          <w:sz w:val="24"/>
        </w:rPr>
        <w:t>,</w:t>
      </w:r>
      <w:r w:rsidR="005A7D28">
        <w:rPr>
          <w:rFonts w:ascii="Times New Roman" w:hAnsi="Times New Roman" w:cs="Times New Roman"/>
          <w:bCs/>
          <w:sz w:val="24"/>
        </w:rPr>
        <w:t xml:space="preserve"> se navrhuje doba pro azylanty 2 – 20 let. </w:t>
      </w:r>
      <w:r w:rsidR="00D84527">
        <w:rPr>
          <w:rFonts w:ascii="Times New Roman" w:hAnsi="Times New Roman" w:cs="Times New Roman"/>
          <w:bCs/>
          <w:sz w:val="24"/>
        </w:rPr>
        <w:t>MPSV je proti zasazení návrhu do systému důchodového pojištění v souvislosti s mnoha problémy, které by přinesl. Byl by diskriminační vůči mase pojištěnců, kteří budou muset splnit přísnější podmínky a i při splnění nemusí dosáhnout ani výše navrhované pro azylanta. Proto je M</w:t>
      </w:r>
      <w:r>
        <w:rPr>
          <w:rFonts w:ascii="Times New Roman" w:hAnsi="Times New Roman" w:cs="Times New Roman"/>
          <w:bCs/>
          <w:sz w:val="24"/>
        </w:rPr>
        <w:t xml:space="preserve">PSV připraveno </w:t>
      </w:r>
      <w:r w:rsidR="00D84527">
        <w:rPr>
          <w:rFonts w:ascii="Times New Roman" w:hAnsi="Times New Roman" w:cs="Times New Roman"/>
          <w:bCs/>
          <w:sz w:val="24"/>
        </w:rPr>
        <w:t>gesčně zajistit alternativní řešení mimo rámec důch</w:t>
      </w:r>
      <w:r>
        <w:rPr>
          <w:rFonts w:ascii="Times New Roman" w:hAnsi="Times New Roman" w:cs="Times New Roman"/>
          <w:bCs/>
          <w:sz w:val="24"/>
        </w:rPr>
        <w:t>odového pojištění. N</w:t>
      </w:r>
      <w:r w:rsidR="00D84527">
        <w:rPr>
          <w:rFonts w:ascii="Times New Roman" w:hAnsi="Times New Roman" w:cs="Times New Roman"/>
          <w:bCs/>
          <w:sz w:val="24"/>
        </w:rPr>
        <w:t xml:space="preserve">ávrh alternativního usnesení postupují ke zvážení. </w:t>
      </w:r>
    </w:p>
    <w:p w:rsidR="006A0671" w:rsidRDefault="00550119"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J. </w:t>
      </w:r>
      <w:r w:rsidR="006A0671">
        <w:rPr>
          <w:rFonts w:ascii="Times New Roman" w:hAnsi="Times New Roman" w:cs="Times New Roman"/>
          <w:bCs/>
          <w:sz w:val="24"/>
        </w:rPr>
        <w:t>Bauer doplnil, že problém není ve výši důchodů, kte</w:t>
      </w:r>
      <w:r>
        <w:rPr>
          <w:rFonts w:ascii="Times New Roman" w:hAnsi="Times New Roman" w:cs="Times New Roman"/>
          <w:bCs/>
          <w:sz w:val="24"/>
        </w:rPr>
        <w:t xml:space="preserve">rá je diskutovatelná, ale </w:t>
      </w:r>
      <w:r w:rsidR="006A0671">
        <w:rPr>
          <w:rFonts w:ascii="Times New Roman" w:hAnsi="Times New Roman" w:cs="Times New Roman"/>
          <w:bCs/>
          <w:sz w:val="24"/>
        </w:rPr>
        <w:t xml:space="preserve">v zařazení řešení </w:t>
      </w:r>
      <w:r w:rsidR="00136289">
        <w:rPr>
          <w:rFonts w:ascii="Times New Roman" w:hAnsi="Times New Roman" w:cs="Times New Roman"/>
          <w:bCs/>
          <w:sz w:val="24"/>
        </w:rPr>
        <w:t>do rámce důchodového systému. U exportu důchodů je rozdíl, pokud exportujeme důchod napracovaný za 30 až 40 let</w:t>
      </w:r>
      <w:r>
        <w:rPr>
          <w:rFonts w:ascii="Times New Roman" w:hAnsi="Times New Roman" w:cs="Times New Roman"/>
          <w:bCs/>
          <w:sz w:val="24"/>
        </w:rPr>
        <w:t xml:space="preserve">, </w:t>
      </w:r>
      <w:r w:rsidR="00136289">
        <w:rPr>
          <w:rFonts w:ascii="Times New Roman" w:hAnsi="Times New Roman" w:cs="Times New Roman"/>
          <w:bCs/>
          <w:sz w:val="24"/>
        </w:rPr>
        <w:t>či dva</w:t>
      </w:r>
      <w:r>
        <w:rPr>
          <w:rFonts w:ascii="Times New Roman" w:hAnsi="Times New Roman" w:cs="Times New Roman"/>
          <w:bCs/>
          <w:sz w:val="24"/>
        </w:rPr>
        <w:t xml:space="preserve"> roky pojištění. V</w:t>
      </w:r>
      <w:r w:rsidR="00136289">
        <w:rPr>
          <w:rFonts w:ascii="Times New Roman" w:hAnsi="Times New Roman" w:cs="Times New Roman"/>
          <w:bCs/>
          <w:sz w:val="24"/>
        </w:rPr>
        <w:t> rámci koordinačních p</w:t>
      </w:r>
      <w:r>
        <w:rPr>
          <w:rFonts w:ascii="Times New Roman" w:hAnsi="Times New Roman" w:cs="Times New Roman"/>
          <w:bCs/>
          <w:sz w:val="24"/>
        </w:rPr>
        <w:t>ravidel EU azylant</w:t>
      </w:r>
      <w:r w:rsidR="00136289">
        <w:rPr>
          <w:rFonts w:ascii="Times New Roman" w:hAnsi="Times New Roman" w:cs="Times New Roman"/>
          <w:bCs/>
          <w:sz w:val="24"/>
        </w:rPr>
        <w:t xml:space="preserve"> v rámci jeho pobytu v kterémkoliv členském státě může splnit podmínky jako kterýkoliv jiný občan. Zopakoval alternativní návrh usnesení, kdy by si MPSV vzalo za úkol připravit východisko ve spolupráci se zainteresovanými orgány. </w:t>
      </w:r>
      <w:r w:rsidR="00CA55AD">
        <w:rPr>
          <w:rFonts w:ascii="Times New Roman" w:hAnsi="Times New Roman" w:cs="Times New Roman"/>
          <w:bCs/>
          <w:sz w:val="24"/>
        </w:rPr>
        <w:t>Dodal, že povinnost zajistit azylantům zabezpečení ve stáří z důchodového systému nevychází z žádné mezinárodní smlouvy a v rámci předběžného průzkumu nenašli stát, který by dávky z důchodového poji</w:t>
      </w:r>
      <w:r>
        <w:rPr>
          <w:rFonts w:ascii="Times New Roman" w:hAnsi="Times New Roman" w:cs="Times New Roman"/>
          <w:bCs/>
          <w:sz w:val="24"/>
        </w:rPr>
        <w:t xml:space="preserve">štění přiznával. Možné jsou ale </w:t>
      </w:r>
      <w:r w:rsidR="00CA55AD">
        <w:rPr>
          <w:rFonts w:ascii="Times New Roman" w:hAnsi="Times New Roman" w:cs="Times New Roman"/>
          <w:bCs/>
          <w:sz w:val="24"/>
        </w:rPr>
        <w:t>dávky z jiných systémů</w:t>
      </w:r>
      <w:r>
        <w:rPr>
          <w:rFonts w:ascii="Times New Roman" w:hAnsi="Times New Roman" w:cs="Times New Roman"/>
          <w:bCs/>
          <w:sz w:val="24"/>
        </w:rPr>
        <w:t>,</w:t>
      </w:r>
      <w:r w:rsidR="00CA55AD">
        <w:rPr>
          <w:rFonts w:ascii="Times New Roman" w:hAnsi="Times New Roman" w:cs="Times New Roman"/>
          <w:bCs/>
          <w:sz w:val="24"/>
        </w:rPr>
        <w:t xml:space="preserve"> a proto požádal o podporu alternativního návrhu. </w:t>
      </w:r>
    </w:p>
    <w:p w:rsidR="00CA55AD" w:rsidRDefault="00BA5041"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Předseda Rady</w:t>
      </w:r>
      <w:r w:rsidR="00CA55AD">
        <w:rPr>
          <w:rFonts w:ascii="Times New Roman" w:hAnsi="Times New Roman" w:cs="Times New Roman"/>
          <w:bCs/>
          <w:sz w:val="24"/>
        </w:rPr>
        <w:t xml:space="preserve"> seznámil radu s oběma návrhy a otevřel podrobnou diskuzi. </w:t>
      </w:r>
    </w:p>
    <w:p w:rsidR="00BA5041" w:rsidRDefault="00B662E8"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Pozměňovací návrh MPSV byl předložen ve znění: </w:t>
      </w:r>
    </w:p>
    <w:p w:rsidR="00B662E8" w:rsidRPr="00BA5041" w:rsidRDefault="00B662E8" w:rsidP="007B6FDB">
      <w:pPr>
        <w:spacing w:after="240" w:line="240" w:lineRule="auto"/>
        <w:ind w:right="-142"/>
        <w:jc w:val="both"/>
        <w:rPr>
          <w:rFonts w:ascii="Times New Roman" w:hAnsi="Times New Roman" w:cs="Times New Roman"/>
          <w:bCs/>
          <w:sz w:val="24"/>
        </w:rPr>
      </w:pPr>
      <w:r w:rsidRPr="00BA5041">
        <w:rPr>
          <w:rFonts w:ascii="Times New Roman" w:hAnsi="Times New Roman" w:cs="Times New Roman"/>
          <w:bCs/>
          <w:sz w:val="24"/>
        </w:rPr>
        <w:t>Vláda</w:t>
      </w:r>
    </w:p>
    <w:p w:rsidR="00B662E8" w:rsidRPr="00BA5041" w:rsidRDefault="00B662E8" w:rsidP="007B6FDB">
      <w:pPr>
        <w:numPr>
          <w:ilvl w:val="0"/>
          <w:numId w:val="18"/>
        </w:numPr>
        <w:spacing w:after="0" w:line="240" w:lineRule="auto"/>
        <w:ind w:left="714" w:right="-142" w:hanging="357"/>
        <w:jc w:val="both"/>
        <w:rPr>
          <w:rFonts w:ascii="Times New Roman" w:hAnsi="Times New Roman" w:cs="Times New Roman"/>
          <w:bCs/>
          <w:sz w:val="24"/>
        </w:rPr>
      </w:pPr>
      <w:r w:rsidRPr="00BA5041">
        <w:rPr>
          <w:rFonts w:ascii="Times New Roman" w:hAnsi="Times New Roman" w:cs="Times New Roman"/>
          <w:bCs/>
          <w:sz w:val="24"/>
        </w:rPr>
        <w:t>bere na vědomí podnět Rady vlády České republiky pro lidská práva ke starobním důchodům azylantů;</w:t>
      </w:r>
    </w:p>
    <w:p w:rsidR="00826288" w:rsidRPr="00BA5041" w:rsidRDefault="00826288" w:rsidP="007B6FDB">
      <w:pPr>
        <w:spacing w:after="0" w:line="240" w:lineRule="auto"/>
        <w:ind w:left="714" w:right="-142"/>
        <w:jc w:val="both"/>
        <w:rPr>
          <w:rFonts w:ascii="Times New Roman" w:hAnsi="Times New Roman" w:cs="Times New Roman"/>
          <w:bCs/>
          <w:sz w:val="24"/>
        </w:rPr>
      </w:pPr>
    </w:p>
    <w:p w:rsidR="00B662E8" w:rsidRPr="00BA5041" w:rsidRDefault="00B662E8" w:rsidP="007B6FDB">
      <w:pPr>
        <w:numPr>
          <w:ilvl w:val="0"/>
          <w:numId w:val="18"/>
        </w:numPr>
        <w:spacing w:after="0" w:line="240" w:lineRule="auto"/>
        <w:ind w:left="714" w:right="-142" w:hanging="357"/>
        <w:jc w:val="both"/>
        <w:rPr>
          <w:rFonts w:ascii="Times New Roman" w:hAnsi="Times New Roman" w:cs="Times New Roman"/>
          <w:bCs/>
          <w:sz w:val="24"/>
        </w:rPr>
      </w:pPr>
      <w:r w:rsidRPr="00BA5041">
        <w:rPr>
          <w:rFonts w:ascii="Times New Roman" w:hAnsi="Times New Roman" w:cs="Times New Roman"/>
          <w:bCs/>
          <w:sz w:val="24"/>
        </w:rPr>
        <w:t>ukládá ministryni práce a sociálních věcí ve spolupráci s ministry vnitra a zahraničních věcí a veřejnou ochránkyní práv vypracovat a vládě do 30. června 2015 předložit návrh koncepce řešení sociálního zajištění azylantů.</w:t>
      </w:r>
    </w:p>
    <w:p w:rsidR="00826288" w:rsidRDefault="00826288" w:rsidP="007B6FDB">
      <w:pPr>
        <w:spacing w:after="240" w:line="240" w:lineRule="auto"/>
        <w:ind w:right="-142"/>
        <w:jc w:val="both"/>
        <w:rPr>
          <w:rFonts w:ascii="Times New Roman" w:hAnsi="Times New Roman" w:cs="Times New Roman"/>
          <w:bCs/>
          <w:sz w:val="24"/>
        </w:rPr>
      </w:pPr>
    </w:p>
    <w:p w:rsidR="00DF27F9" w:rsidRDefault="00DF27F9" w:rsidP="007B6FDB">
      <w:pPr>
        <w:spacing w:after="240" w:line="240" w:lineRule="auto"/>
        <w:ind w:right="-142"/>
        <w:jc w:val="both"/>
        <w:rPr>
          <w:rFonts w:ascii="Times New Roman" w:hAnsi="Times New Roman" w:cs="Times New Roman"/>
          <w:bCs/>
          <w:sz w:val="24"/>
        </w:rPr>
      </w:pPr>
      <w:r w:rsidRPr="00DF27F9">
        <w:rPr>
          <w:rFonts w:ascii="Times New Roman" w:hAnsi="Times New Roman" w:cs="Times New Roman"/>
          <w:bCs/>
          <w:sz w:val="24"/>
        </w:rPr>
        <w:lastRenderedPageBreak/>
        <w:t>A.</w:t>
      </w:r>
      <w:r>
        <w:rPr>
          <w:rFonts w:ascii="Times New Roman" w:hAnsi="Times New Roman" w:cs="Times New Roman"/>
          <w:bCs/>
          <w:sz w:val="24"/>
        </w:rPr>
        <w:t xml:space="preserve"> </w:t>
      </w:r>
      <w:proofErr w:type="spellStart"/>
      <w:r w:rsidR="008765F0" w:rsidRPr="00DF27F9">
        <w:rPr>
          <w:rFonts w:ascii="Times New Roman" w:hAnsi="Times New Roman" w:cs="Times New Roman"/>
          <w:bCs/>
          <w:sz w:val="24"/>
        </w:rPr>
        <w:t>Majerčíková</w:t>
      </w:r>
      <w:proofErr w:type="spellEnd"/>
      <w:r w:rsidR="008765F0" w:rsidRPr="00DF27F9">
        <w:rPr>
          <w:rFonts w:ascii="Times New Roman" w:hAnsi="Times New Roman" w:cs="Times New Roman"/>
          <w:bCs/>
          <w:sz w:val="24"/>
        </w:rPr>
        <w:t xml:space="preserve"> reagovala na tvrzení MPSV </w:t>
      </w:r>
      <w:r>
        <w:rPr>
          <w:rFonts w:ascii="Times New Roman" w:hAnsi="Times New Roman" w:cs="Times New Roman"/>
          <w:bCs/>
          <w:sz w:val="24"/>
        </w:rPr>
        <w:t>vyjádřením Úřadu Vysoké</w:t>
      </w:r>
      <w:r w:rsidR="00826288">
        <w:rPr>
          <w:rFonts w:ascii="Times New Roman" w:hAnsi="Times New Roman" w:cs="Times New Roman"/>
          <w:bCs/>
          <w:sz w:val="24"/>
        </w:rPr>
        <w:t>ho komisaře pro uprchlíky, které</w:t>
      </w:r>
      <w:r>
        <w:rPr>
          <w:rFonts w:ascii="Times New Roman" w:hAnsi="Times New Roman" w:cs="Times New Roman"/>
          <w:bCs/>
          <w:sz w:val="24"/>
        </w:rPr>
        <w:t xml:space="preserve"> Úmluvu o právním postavení uprchlíků interpretuje ve smyslu předloženého návrhu, tedy že státy mají povinnost zajistit stejné zacházení s uprchlíky jako s občany i v oblasti starobního zabezpečení. </w:t>
      </w:r>
      <w:r w:rsidR="00D57D46">
        <w:rPr>
          <w:rFonts w:ascii="Times New Roman" w:hAnsi="Times New Roman" w:cs="Times New Roman"/>
          <w:bCs/>
          <w:sz w:val="24"/>
        </w:rPr>
        <w:t>Pokud uprchlík nemůže z objektivních důvodů splnit podmínky určené občanům, je třeba podmínky odpovídajícím způsobem změkčit. Výbor zároveň vítá iniciativu</w:t>
      </w:r>
      <w:r w:rsidR="004B40EC">
        <w:rPr>
          <w:rFonts w:ascii="Times New Roman" w:hAnsi="Times New Roman" w:cs="Times New Roman"/>
          <w:bCs/>
          <w:sz w:val="24"/>
        </w:rPr>
        <w:t xml:space="preserve"> </w:t>
      </w:r>
      <w:r w:rsidR="00D57D46">
        <w:rPr>
          <w:rFonts w:ascii="Times New Roman" w:hAnsi="Times New Roman" w:cs="Times New Roman"/>
          <w:bCs/>
          <w:sz w:val="24"/>
        </w:rPr>
        <w:t>vytvořit návrh koncepce řešení</w:t>
      </w:r>
      <w:r w:rsidR="004B40EC">
        <w:rPr>
          <w:rFonts w:ascii="Times New Roman" w:hAnsi="Times New Roman" w:cs="Times New Roman"/>
          <w:bCs/>
          <w:sz w:val="24"/>
        </w:rPr>
        <w:t xml:space="preserve"> v gesci MPSV, </w:t>
      </w:r>
      <w:r w:rsidR="00BA5041">
        <w:rPr>
          <w:rFonts w:ascii="Times New Roman" w:hAnsi="Times New Roman" w:cs="Times New Roman"/>
          <w:bCs/>
          <w:sz w:val="24"/>
        </w:rPr>
        <w:t>které</w:t>
      </w:r>
      <w:r w:rsidR="004B40EC">
        <w:rPr>
          <w:rFonts w:ascii="Times New Roman" w:hAnsi="Times New Roman" w:cs="Times New Roman"/>
          <w:bCs/>
          <w:sz w:val="24"/>
        </w:rPr>
        <w:t xml:space="preserve"> ale nebylo schopné po dobu 10 let existence problému navrhnout konkrétní řešení</w:t>
      </w:r>
      <w:r w:rsidR="000B1D0C">
        <w:rPr>
          <w:rFonts w:ascii="Times New Roman" w:hAnsi="Times New Roman" w:cs="Times New Roman"/>
          <w:bCs/>
          <w:sz w:val="24"/>
        </w:rPr>
        <w:t xml:space="preserve"> odlišné od návrhu Výboru. </w:t>
      </w:r>
      <w:r w:rsidR="00C307A8">
        <w:rPr>
          <w:rFonts w:ascii="Times New Roman" w:hAnsi="Times New Roman" w:cs="Times New Roman"/>
          <w:bCs/>
          <w:sz w:val="24"/>
        </w:rPr>
        <w:t xml:space="preserve">Zároveň dle kompetenčního zákona tato otázka patří do problematiky řešené MPSV. To podpořila </w:t>
      </w:r>
      <w:r w:rsidR="00826288">
        <w:rPr>
          <w:rFonts w:ascii="Times New Roman" w:hAnsi="Times New Roman" w:cs="Times New Roman"/>
          <w:bCs/>
          <w:sz w:val="24"/>
        </w:rPr>
        <w:t xml:space="preserve">J. </w:t>
      </w:r>
      <w:r w:rsidR="00C307A8">
        <w:rPr>
          <w:rFonts w:ascii="Times New Roman" w:hAnsi="Times New Roman" w:cs="Times New Roman"/>
          <w:bCs/>
          <w:sz w:val="24"/>
        </w:rPr>
        <w:t xml:space="preserve">Gjuričová a uvedla, že spolupráce s MV je možná na pracovní úrovni. </w:t>
      </w:r>
    </w:p>
    <w:p w:rsidR="007E6E6E" w:rsidRDefault="00826288"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J. </w:t>
      </w:r>
      <w:r w:rsidR="00BC216C">
        <w:rPr>
          <w:rFonts w:ascii="Times New Roman" w:hAnsi="Times New Roman" w:cs="Times New Roman"/>
          <w:bCs/>
          <w:sz w:val="24"/>
        </w:rPr>
        <w:t xml:space="preserve">Bauer konstatoval odhodlání MPSV zodpovědnost za tuto oblast </w:t>
      </w:r>
      <w:r>
        <w:rPr>
          <w:rFonts w:ascii="Times New Roman" w:hAnsi="Times New Roman" w:cs="Times New Roman"/>
          <w:bCs/>
          <w:sz w:val="24"/>
        </w:rPr>
        <w:t>pře</w:t>
      </w:r>
      <w:r w:rsidR="00BC216C">
        <w:rPr>
          <w:rFonts w:ascii="Times New Roman" w:hAnsi="Times New Roman" w:cs="Times New Roman"/>
          <w:bCs/>
          <w:sz w:val="24"/>
        </w:rPr>
        <w:t xml:space="preserve">vzít a vysvětlil, že nijak nepopírá povinnost zabezpečit uprchlíky, toto zabezpečení </w:t>
      </w:r>
      <w:r>
        <w:rPr>
          <w:rFonts w:ascii="Times New Roman" w:hAnsi="Times New Roman" w:cs="Times New Roman"/>
          <w:bCs/>
          <w:sz w:val="24"/>
        </w:rPr>
        <w:t xml:space="preserve">však </w:t>
      </w:r>
      <w:r w:rsidR="00BC216C">
        <w:rPr>
          <w:rFonts w:ascii="Times New Roman" w:hAnsi="Times New Roman" w:cs="Times New Roman"/>
          <w:bCs/>
          <w:sz w:val="24"/>
        </w:rPr>
        <w:t>nemá vycházet z důchodového systému.</w:t>
      </w:r>
      <w:r w:rsidR="00BA5041">
        <w:rPr>
          <w:rFonts w:ascii="Times New Roman" w:hAnsi="Times New Roman" w:cs="Times New Roman"/>
          <w:bCs/>
          <w:sz w:val="24"/>
        </w:rPr>
        <w:t xml:space="preserve"> </w:t>
      </w:r>
      <w:r w:rsidR="007E6E6E">
        <w:rPr>
          <w:rFonts w:ascii="Times New Roman" w:hAnsi="Times New Roman" w:cs="Times New Roman"/>
          <w:bCs/>
          <w:sz w:val="24"/>
        </w:rPr>
        <w:t xml:space="preserve">Podle J. Černé se bude jednat o dávku ve stáří, ať už se bude jmenovat jakkoli. Systém důchodů je pro klienty nejméně administrativně zatěžující. V případě dávek státní sociální podpory jako jediného dalšího systému připadajícího v úvahu, musí klient opakovaně žádat a prokazovat skutečnosti. Další překážkou může být i omezená znalost češtiny pro jednání s úřady. Zopakovala, že </w:t>
      </w:r>
      <w:r>
        <w:rPr>
          <w:rFonts w:ascii="Times New Roman" w:hAnsi="Times New Roman" w:cs="Times New Roman"/>
          <w:bCs/>
          <w:sz w:val="24"/>
        </w:rPr>
        <w:t xml:space="preserve">již </w:t>
      </w:r>
      <w:r w:rsidR="007E6E6E">
        <w:rPr>
          <w:rFonts w:ascii="Times New Roman" w:hAnsi="Times New Roman" w:cs="Times New Roman"/>
          <w:bCs/>
          <w:sz w:val="24"/>
        </w:rPr>
        <w:t xml:space="preserve">nyní existují v zákoně měkčí podmínky pro určité kategorie osob, aby se zamezilo jejich znevýhodnění, proto tímto krokem zákon nepřijde o univerzální charakter. K argumentu diskriminace osob pobírajících minimální mzdu </w:t>
      </w:r>
      <w:r>
        <w:rPr>
          <w:rFonts w:ascii="Times New Roman" w:hAnsi="Times New Roman" w:cs="Times New Roman"/>
          <w:bCs/>
          <w:sz w:val="24"/>
        </w:rPr>
        <w:t>uvedla, že tyto osoby mohly</w:t>
      </w:r>
      <w:r w:rsidR="007E6E6E">
        <w:rPr>
          <w:rFonts w:ascii="Times New Roman" w:hAnsi="Times New Roman" w:cs="Times New Roman"/>
          <w:bCs/>
          <w:sz w:val="24"/>
        </w:rPr>
        <w:t xml:space="preserve"> svým přičiněním ovlivnit výši svého příjmu pro výpočet </w:t>
      </w:r>
      <w:r w:rsidR="00D158CB">
        <w:rPr>
          <w:rFonts w:ascii="Times New Roman" w:hAnsi="Times New Roman" w:cs="Times New Roman"/>
          <w:bCs/>
          <w:sz w:val="24"/>
        </w:rPr>
        <w:t>výše dávek, uprchlíci nikoliv.</w:t>
      </w:r>
    </w:p>
    <w:p w:rsidR="00D158CB" w:rsidRDefault="00826288"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H. </w:t>
      </w:r>
      <w:r w:rsidR="00D158CB">
        <w:rPr>
          <w:rFonts w:ascii="Times New Roman" w:hAnsi="Times New Roman" w:cs="Times New Roman"/>
          <w:bCs/>
          <w:sz w:val="24"/>
        </w:rPr>
        <w:t>Trnková se přimluvila za projednání návrhu v širší skupině, spolupráci a sdílení kompetencí, vzhledem k rozsáhlé gesci MV v této oblasti. V roce 2005 byl MPSV usnesením vlády uložen úkol zjistit možnosti zabezpečení azylantů ve stáří v rámci důchodového systému. Rozsáhlý materiál vzniklý spoluprací s rezorty a se zahra</w:t>
      </w:r>
      <w:r>
        <w:rPr>
          <w:rFonts w:ascii="Times New Roman" w:hAnsi="Times New Roman" w:cs="Times New Roman"/>
          <w:bCs/>
          <w:sz w:val="24"/>
        </w:rPr>
        <w:t>niční komparací konstatoval</w:t>
      </w:r>
      <w:r w:rsidR="00991927">
        <w:rPr>
          <w:rFonts w:ascii="Times New Roman" w:hAnsi="Times New Roman" w:cs="Times New Roman"/>
          <w:bCs/>
          <w:sz w:val="24"/>
        </w:rPr>
        <w:t xml:space="preserve">, že cestou důchodového systému problém řešit nelze. Další krok již bohužel podniknut nebyl. K otázce zvýhodnění osob uvedla, že u stávajících skupin se nejedná o podstatnou odchylku, jako v navrhované úpravě pro azylanty, která </w:t>
      </w:r>
      <w:r>
        <w:rPr>
          <w:rFonts w:ascii="Times New Roman" w:hAnsi="Times New Roman" w:cs="Times New Roman"/>
          <w:bCs/>
          <w:sz w:val="24"/>
        </w:rPr>
        <w:t xml:space="preserve">ovšem </w:t>
      </w:r>
      <w:r w:rsidR="00991927">
        <w:rPr>
          <w:rFonts w:ascii="Times New Roman" w:hAnsi="Times New Roman" w:cs="Times New Roman"/>
          <w:bCs/>
          <w:sz w:val="24"/>
        </w:rPr>
        <w:t>obsahuje podstatné zvýhodnění oproti ostatním pojištěncům.</w:t>
      </w:r>
    </w:p>
    <w:p w:rsidR="00B61A69" w:rsidRDefault="000E2A2E"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T. </w:t>
      </w:r>
      <w:r w:rsidR="00991927">
        <w:rPr>
          <w:rFonts w:ascii="Times New Roman" w:hAnsi="Times New Roman" w:cs="Times New Roman"/>
          <w:bCs/>
          <w:sz w:val="24"/>
        </w:rPr>
        <w:t xml:space="preserve">Vrba položil otázku předkladateli, kolik je nyní v ČR azylantů a kolik jich při konstantním počtu odhadem za 5-10 let vstoupí do důchodového věku. Dle </w:t>
      </w:r>
      <w:r>
        <w:rPr>
          <w:rFonts w:ascii="Times New Roman" w:hAnsi="Times New Roman" w:cs="Times New Roman"/>
          <w:bCs/>
          <w:sz w:val="24"/>
        </w:rPr>
        <w:t xml:space="preserve">V. </w:t>
      </w:r>
      <w:proofErr w:type="spellStart"/>
      <w:r w:rsidR="00991927">
        <w:rPr>
          <w:rFonts w:ascii="Times New Roman" w:hAnsi="Times New Roman" w:cs="Times New Roman"/>
          <w:bCs/>
          <w:sz w:val="24"/>
        </w:rPr>
        <w:t>Güntera</w:t>
      </w:r>
      <w:proofErr w:type="spellEnd"/>
      <w:r w:rsidR="00991927">
        <w:rPr>
          <w:rFonts w:ascii="Times New Roman" w:hAnsi="Times New Roman" w:cs="Times New Roman"/>
          <w:bCs/>
          <w:sz w:val="24"/>
        </w:rPr>
        <w:t xml:space="preserve"> se je</w:t>
      </w:r>
      <w:r w:rsidR="00C52FA2">
        <w:rPr>
          <w:rFonts w:ascii="Times New Roman" w:hAnsi="Times New Roman" w:cs="Times New Roman"/>
          <w:bCs/>
          <w:sz w:val="24"/>
        </w:rPr>
        <w:t>jich počet pohybuje okolo 2 500 a</w:t>
      </w:r>
      <w:r w:rsidR="00991927">
        <w:rPr>
          <w:rFonts w:ascii="Times New Roman" w:hAnsi="Times New Roman" w:cs="Times New Roman"/>
          <w:bCs/>
          <w:sz w:val="24"/>
        </w:rPr>
        <w:t xml:space="preserve"> ročně je azyl udělen spíše desítkám uprchlíků. Mnoho z nich pak získá občanství a splyne v systému. Řada z nich jsou rodinní příslušníci, děti, lidé v produktivním věku, kteří </w:t>
      </w:r>
      <w:r w:rsidR="001B7CAD">
        <w:rPr>
          <w:rFonts w:ascii="Times New Roman" w:hAnsi="Times New Roman" w:cs="Times New Roman"/>
          <w:bCs/>
          <w:sz w:val="24"/>
        </w:rPr>
        <w:t>potřebnou dobu zpravidla odpracují, někte</w:t>
      </w:r>
      <w:r w:rsidR="00360A2E">
        <w:rPr>
          <w:rFonts w:ascii="Times New Roman" w:hAnsi="Times New Roman" w:cs="Times New Roman"/>
          <w:bCs/>
          <w:sz w:val="24"/>
        </w:rPr>
        <w:t>ří však na danou dobu nedosáhnou. V rámci jednání Výboru byly předkládány</w:t>
      </w:r>
      <w:r w:rsidR="001B7CAD">
        <w:rPr>
          <w:rFonts w:ascii="Times New Roman" w:hAnsi="Times New Roman" w:cs="Times New Roman"/>
          <w:bCs/>
          <w:sz w:val="24"/>
        </w:rPr>
        <w:t xml:space="preserve"> kazuistiky, ze kterých též vyplynula potřeba asistence nevládních organizací při náročném podávání žádostí o sociální dávky s podklady. Stát tak investuje mimo jiné do péče o azylanty skrze sociální služby, úřady práce apod. Navíc často jsou posuzování jako součást rodiny, což je může zanechat bez vlastního příjmu a v závislosti na rodinných příslušnících. To může vést k ne</w:t>
      </w:r>
      <w:r w:rsidR="00360A2E">
        <w:rPr>
          <w:rFonts w:ascii="Times New Roman" w:hAnsi="Times New Roman" w:cs="Times New Roman"/>
          <w:bCs/>
          <w:sz w:val="24"/>
        </w:rPr>
        <w:t>důstojným podmínkám</w:t>
      </w:r>
      <w:r w:rsidR="001B7CAD">
        <w:rPr>
          <w:rFonts w:ascii="Times New Roman" w:hAnsi="Times New Roman" w:cs="Times New Roman"/>
          <w:bCs/>
          <w:sz w:val="24"/>
        </w:rPr>
        <w:t xml:space="preserve"> v závislosti na rodinných vztazích. Vyslovil pochybnosti vůči návrhu vytvoření speciální dávky, které může být neřešitelné či zdlouhavé. Výbor se shodl na tom, že dávka v systému důchodového pojištění by byla zdaleka nejjednodušší cestou. </w:t>
      </w:r>
    </w:p>
    <w:p w:rsidR="00B61A69" w:rsidRDefault="00B61A69"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Dle </w:t>
      </w:r>
      <w:r w:rsidR="00360A2E">
        <w:rPr>
          <w:rFonts w:ascii="Times New Roman" w:hAnsi="Times New Roman" w:cs="Times New Roman"/>
          <w:bCs/>
          <w:sz w:val="24"/>
        </w:rPr>
        <w:t xml:space="preserve">J. </w:t>
      </w:r>
      <w:r>
        <w:rPr>
          <w:rFonts w:ascii="Times New Roman" w:hAnsi="Times New Roman" w:cs="Times New Roman"/>
          <w:bCs/>
          <w:sz w:val="24"/>
        </w:rPr>
        <w:t>Gjuričové otázka zcela jasně spadá do gesce MPSV, podpořila předřečníka v konstatování, že vytvoření nových forem dávek je složité a jednodušší pro systém i pro žadatele je uvedení v rámci důchodového pojištění. Připomněla, že udělení azylu je velice závažný politický akt a pojí se vždy s těžkou lidskou situací. Proto podpořila podnět předložený Výborem a nabídla spolupráci. K ot</w:t>
      </w:r>
      <w:r w:rsidR="00C52FA2">
        <w:rPr>
          <w:rFonts w:ascii="Times New Roman" w:hAnsi="Times New Roman" w:cs="Times New Roman"/>
          <w:bCs/>
          <w:sz w:val="24"/>
        </w:rPr>
        <w:t>ázce kompetenčního sporu uvedl předseda Rady</w:t>
      </w:r>
      <w:r>
        <w:rPr>
          <w:rFonts w:ascii="Times New Roman" w:hAnsi="Times New Roman" w:cs="Times New Roman"/>
          <w:bCs/>
          <w:sz w:val="24"/>
        </w:rPr>
        <w:t>, že podnět bude předlož</w:t>
      </w:r>
      <w:r w:rsidR="00360A2E">
        <w:rPr>
          <w:rFonts w:ascii="Times New Roman" w:hAnsi="Times New Roman" w:cs="Times New Roman"/>
          <w:bCs/>
          <w:sz w:val="24"/>
        </w:rPr>
        <w:t xml:space="preserve">en vládě a na této úrovni se může </w:t>
      </w:r>
      <w:r>
        <w:rPr>
          <w:rFonts w:ascii="Times New Roman" w:hAnsi="Times New Roman" w:cs="Times New Roman"/>
          <w:bCs/>
          <w:sz w:val="24"/>
        </w:rPr>
        <w:t>řešit</w:t>
      </w:r>
      <w:r w:rsidR="00360A2E">
        <w:rPr>
          <w:rFonts w:ascii="Times New Roman" w:hAnsi="Times New Roman" w:cs="Times New Roman"/>
          <w:bCs/>
          <w:sz w:val="24"/>
        </w:rPr>
        <w:t xml:space="preserve"> též otázka kompetencí</w:t>
      </w:r>
      <w:r>
        <w:rPr>
          <w:rFonts w:ascii="Times New Roman" w:hAnsi="Times New Roman" w:cs="Times New Roman"/>
          <w:bCs/>
          <w:sz w:val="24"/>
        </w:rPr>
        <w:t xml:space="preserve">. </w:t>
      </w:r>
    </w:p>
    <w:p w:rsidR="00B61A69" w:rsidRDefault="00B61A69"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lastRenderedPageBreak/>
        <w:t>D. Červenka jménem MZV podpořil návrh Výboru a ubezpečil kolegy z MPSV, že mohou počítat s expertní radou při pracích na novele zákona. Proces však příprav</w:t>
      </w:r>
      <w:r w:rsidR="00360A2E">
        <w:rPr>
          <w:rFonts w:ascii="Times New Roman" w:hAnsi="Times New Roman" w:cs="Times New Roman"/>
          <w:bCs/>
          <w:sz w:val="24"/>
        </w:rPr>
        <w:t xml:space="preserve">ou zvláštního konceptu nechce </w:t>
      </w:r>
      <w:r>
        <w:rPr>
          <w:rFonts w:ascii="Times New Roman" w:hAnsi="Times New Roman" w:cs="Times New Roman"/>
          <w:bCs/>
          <w:sz w:val="24"/>
        </w:rPr>
        <w:t xml:space="preserve">oddalovat. </w:t>
      </w:r>
      <w:r w:rsidR="007B7016">
        <w:rPr>
          <w:rFonts w:ascii="Times New Roman" w:hAnsi="Times New Roman" w:cs="Times New Roman"/>
          <w:bCs/>
          <w:sz w:val="24"/>
        </w:rPr>
        <w:t>V.</w:t>
      </w:r>
      <w:r w:rsidR="00291DCA">
        <w:rPr>
          <w:rFonts w:ascii="Times New Roman" w:hAnsi="Times New Roman" w:cs="Times New Roman"/>
          <w:bCs/>
          <w:sz w:val="24"/>
        </w:rPr>
        <w:t xml:space="preserve"> </w:t>
      </w:r>
      <w:proofErr w:type="spellStart"/>
      <w:r>
        <w:rPr>
          <w:rFonts w:ascii="Times New Roman" w:hAnsi="Times New Roman" w:cs="Times New Roman"/>
          <w:bCs/>
          <w:sz w:val="24"/>
        </w:rPr>
        <w:t>Němčák</w:t>
      </w:r>
      <w:proofErr w:type="spellEnd"/>
      <w:r w:rsidR="00D60FB9">
        <w:rPr>
          <w:rFonts w:ascii="Times New Roman" w:hAnsi="Times New Roman" w:cs="Times New Roman"/>
          <w:bCs/>
          <w:sz w:val="24"/>
        </w:rPr>
        <w:t xml:space="preserve"> upozornil na značnou konkrétnost navrhovaného usnesení, která nedává dostatečný prostor pro další diskuzi. Rezort musí mít manévrovací prostor pro případné změny, jejichž potřeba může vyjít najevo v průběhu prací. </w:t>
      </w:r>
      <w:r w:rsidR="00C52FA2">
        <w:rPr>
          <w:rFonts w:ascii="Times New Roman" w:hAnsi="Times New Roman" w:cs="Times New Roman"/>
          <w:bCs/>
          <w:sz w:val="24"/>
        </w:rPr>
        <w:t>Předseda Rady</w:t>
      </w:r>
      <w:r w:rsidR="00D60FB9">
        <w:rPr>
          <w:rFonts w:ascii="Times New Roman" w:hAnsi="Times New Roman" w:cs="Times New Roman"/>
          <w:bCs/>
          <w:sz w:val="24"/>
        </w:rPr>
        <w:t xml:space="preserve"> uvedl, že podnět jako materiál poradního orgánu vlády bude vložen do mezirezortního připomínkového řízení, kde může být pozměněn či zobecněn a záleží na vládě, v jaké podobě ho schválí či nikoliv. </w:t>
      </w:r>
    </w:p>
    <w:p w:rsidR="00AD5A10" w:rsidRDefault="00291DCA"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H. </w:t>
      </w:r>
      <w:proofErr w:type="gramStart"/>
      <w:r w:rsidR="00694C9A">
        <w:rPr>
          <w:rFonts w:ascii="Times New Roman" w:hAnsi="Times New Roman" w:cs="Times New Roman"/>
          <w:bCs/>
          <w:sz w:val="24"/>
        </w:rPr>
        <w:t>Trnková</w:t>
      </w:r>
      <w:proofErr w:type="gramEnd"/>
      <w:r w:rsidR="00694C9A">
        <w:rPr>
          <w:rFonts w:ascii="Times New Roman" w:hAnsi="Times New Roman" w:cs="Times New Roman"/>
          <w:bCs/>
          <w:sz w:val="24"/>
        </w:rPr>
        <w:t xml:space="preserve"> </w:t>
      </w:r>
      <w:r w:rsidR="00C52FA2">
        <w:rPr>
          <w:rFonts w:ascii="Times New Roman" w:hAnsi="Times New Roman" w:cs="Times New Roman"/>
          <w:bCs/>
          <w:sz w:val="24"/>
        </w:rPr>
        <w:t>problém považuje za zásadní</w:t>
      </w:r>
      <w:r w:rsidR="00C52FA2">
        <w:rPr>
          <w:rFonts w:ascii="Times New Roman" w:hAnsi="Times New Roman" w:cs="Times New Roman"/>
          <w:bCs/>
          <w:sz w:val="24"/>
        </w:rPr>
        <w:t xml:space="preserve"> a </w:t>
      </w:r>
      <w:r w:rsidR="00694C9A">
        <w:rPr>
          <w:rFonts w:ascii="Times New Roman" w:hAnsi="Times New Roman" w:cs="Times New Roman"/>
          <w:bCs/>
          <w:sz w:val="24"/>
        </w:rPr>
        <w:t>zdůraznila snahu najít řešení tohoto problému</w:t>
      </w:r>
      <w:r w:rsidRPr="00291DCA">
        <w:rPr>
          <w:rFonts w:ascii="Times New Roman" w:hAnsi="Times New Roman" w:cs="Times New Roman"/>
          <w:bCs/>
          <w:sz w:val="24"/>
        </w:rPr>
        <w:t xml:space="preserve"> </w:t>
      </w:r>
      <w:r>
        <w:rPr>
          <w:rFonts w:ascii="Times New Roman" w:hAnsi="Times New Roman" w:cs="Times New Roman"/>
          <w:bCs/>
          <w:sz w:val="24"/>
        </w:rPr>
        <w:t>ve spolupráci s rez</w:t>
      </w:r>
      <w:r w:rsidR="00C52FA2">
        <w:rPr>
          <w:rFonts w:ascii="Times New Roman" w:hAnsi="Times New Roman" w:cs="Times New Roman"/>
          <w:bCs/>
          <w:sz w:val="24"/>
        </w:rPr>
        <w:t>orty a veřejnou ochránkyní práv</w:t>
      </w:r>
      <w:r>
        <w:rPr>
          <w:rFonts w:ascii="Times New Roman" w:hAnsi="Times New Roman" w:cs="Times New Roman"/>
          <w:bCs/>
          <w:sz w:val="24"/>
        </w:rPr>
        <w:t xml:space="preserve">. </w:t>
      </w:r>
      <w:r w:rsidR="00694C9A">
        <w:rPr>
          <w:rFonts w:ascii="Times New Roman" w:hAnsi="Times New Roman" w:cs="Times New Roman"/>
          <w:bCs/>
          <w:sz w:val="24"/>
        </w:rPr>
        <w:t>MPSV je stále konfrontováno s nepříznivou situací širší sku</w:t>
      </w:r>
      <w:r>
        <w:rPr>
          <w:rFonts w:ascii="Times New Roman" w:hAnsi="Times New Roman" w:cs="Times New Roman"/>
          <w:bCs/>
          <w:sz w:val="24"/>
        </w:rPr>
        <w:t>piny pojištěnců a proto volá po</w:t>
      </w:r>
      <w:r w:rsidR="00694C9A">
        <w:rPr>
          <w:rFonts w:ascii="Times New Roman" w:hAnsi="Times New Roman" w:cs="Times New Roman"/>
          <w:bCs/>
          <w:sz w:val="24"/>
        </w:rPr>
        <w:t xml:space="preserve"> širší</w:t>
      </w:r>
      <w:r>
        <w:rPr>
          <w:rFonts w:ascii="Times New Roman" w:hAnsi="Times New Roman" w:cs="Times New Roman"/>
          <w:bCs/>
          <w:sz w:val="24"/>
        </w:rPr>
        <w:t>m</w:t>
      </w:r>
      <w:r w:rsidR="00694C9A">
        <w:rPr>
          <w:rFonts w:ascii="Times New Roman" w:hAnsi="Times New Roman" w:cs="Times New Roman"/>
          <w:bCs/>
          <w:sz w:val="24"/>
        </w:rPr>
        <w:t xml:space="preserve"> pohled</w:t>
      </w:r>
      <w:r>
        <w:rPr>
          <w:rFonts w:ascii="Times New Roman" w:hAnsi="Times New Roman" w:cs="Times New Roman"/>
          <w:bCs/>
          <w:sz w:val="24"/>
        </w:rPr>
        <w:t>u</w:t>
      </w:r>
      <w:r w:rsidR="00694C9A">
        <w:rPr>
          <w:rFonts w:ascii="Times New Roman" w:hAnsi="Times New Roman" w:cs="Times New Roman"/>
          <w:bCs/>
          <w:sz w:val="24"/>
        </w:rPr>
        <w:t xml:space="preserve"> na věc. Řešení v rámci důchodového pojištění by bylo nepoměrné vůči podmínkám</w:t>
      </w:r>
      <w:r w:rsidR="00AD5A10">
        <w:rPr>
          <w:rFonts w:ascii="Times New Roman" w:hAnsi="Times New Roman" w:cs="Times New Roman"/>
          <w:bCs/>
          <w:sz w:val="24"/>
        </w:rPr>
        <w:t xml:space="preserve"> ostatních pojištěnců, kterými na to může být velice negativně nahlíženo. K. Bend</w:t>
      </w:r>
      <w:r>
        <w:rPr>
          <w:rFonts w:ascii="Times New Roman" w:hAnsi="Times New Roman" w:cs="Times New Roman"/>
          <w:bCs/>
          <w:sz w:val="24"/>
        </w:rPr>
        <w:t>ová označila návrh za</w:t>
      </w:r>
      <w:r w:rsidR="00AD5A10">
        <w:rPr>
          <w:rFonts w:ascii="Times New Roman" w:hAnsi="Times New Roman" w:cs="Times New Roman"/>
          <w:bCs/>
          <w:sz w:val="24"/>
        </w:rPr>
        <w:t xml:space="preserve"> nespravedlivý jak vůči českým občanům, tak i vůči navrátivším občanům, kteří emigrovali po roce 1980. Proto je proti zanesení úpravy do zákona o důchodovém pojištění. </w:t>
      </w:r>
      <w:r w:rsidR="00C52FA2">
        <w:rPr>
          <w:rFonts w:ascii="Times New Roman" w:hAnsi="Times New Roman" w:cs="Times New Roman"/>
          <w:bCs/>
          <w:sz w:val="24"/>
        </w:rPr>
        <w:t>Předseda Rady</w:t>
      </w:r>
      <w:r w:rsidR="00AD5A10">
        <w:rPr>
          <w:rFonts w:ascii="Times New Roman" w:hAnsi="Times New Roman" w:cs="Times New Roman"/>
          <w:bCs/>
          <w:sz w:val="24"/>
        </w:rPr>
        <w:t xml:space="preserve"> jen poukázal na mimořádnost institutu azylu. </w:t>
      </w:r>
    </w:p>
    <w:p w:rsidR="00AD5A10" w:rsidRDefault="00AD5A10"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P. Pořízek se </w:t>
      </w:r>
      <w:proofErr w:type="gramStart"/>
      <w:r>
        <w:rPr>
          <w:rFonts w:ascii="Times New Roman" w:hAnsi="Times New Roman" w:cs="Times New Roman"/>
          <w:bCs/>
          <w:sz w:val="24"/>
        </w:rPr>
        <w:t>připojil</w:t>
      </w:r>
      <w:proofErr w:type="gramEnd"/>
      <w:r>
        <w:rPr>
          <w:rFonts w:ascii="Times New Roman" w:hAnsi="Times New Roman" w:cs="Times New Roman"/>
          <w:bCs/>
          <w:sz w:val="24"/>
        </w:rPr>
        <w:t xml:space="preserve"> k připomenutí možností změn v připomínkovém řízení</w:t>
      </w:r>
      <w:r w:rsidR="00C52FA2">
        <w:rPr>
          <w:rFonts w:ascii="Times New Roman" w:hAnsi="Times New Roman" w:cs="Times New Roman"/>
          <w:bCs/>
          <w:sz w:val="24"/>
        </w:rPr>
        <w:t>.</w:t>
      </w:r>
      <w:r>
        <w:rPr>
          <w:rFonts w:ascii="Times New Roman" w:hAnsi="Times New Roman" w:cs="Times New Roman"/>
          <w:bCs/>
          <w:sz w:val="24"/>
        </w:rPr>
        <w:t xml:space="preserve"> </w:t>
      </w:r>
      <w:r w:rsidR="00C52FA2">
        <w:rPr>
          <w:rFonts w:ascii="Times New Roman" w:hAnsi="Times New Roman" w:cs="Times New Roman"/>
          <w:bCs/>
          <w:sz w:val="24"/>
        </w:rPr>
        <w:t>V</w:t>
      </w:r>
      <w:r>
        <w:rPr>
          <w:rFonts w:ascii="Times New Roman" w:hAnsi="Times New Roman" w:cs="Times New Roman"/>
          <w:bCs/>
          <w:sz w:val="24"/>
        </w:rPr>
        <w:t> případě alte</w:t>
      </w:r>
      <w:r w:rsidR="00291DCA">
        <w:rPr>
          <w:rFonts w:ascii="Times New Roman" w:hAnsi="Times New Roman" w:cs="Times New Roman"/>
          <w:bCs/>
          <w:sz w:val="24"/>
        </w:rPr>
        <w:t xml:space="preserve">rnativního návrhu </w:t>
      </w:r>
      <w:r w:rsidR="00C52FA2">
        <w:rPr>
          <w:rFonts w:ascii="Times New Roman" w:hAnsi="Times New Roman" w:cs="Times New Roman"/>
          <w:bCs/>
          <w:sz w:val="24"/>
        </w:rPr>
        <w:t xml:space="preserve">podle něj </w:t>
      </w:r>
      <w:r w:rsidR="00291DCA">
        <w:rPr>
          <w:rFonts w:ascii="Times New Roman" w:hAnsi="Times New Roman" w:cs="Times New Roman"/>
          <w:bCs/>
          <w:sz w:val="24"/>
        </w:rPr>
        <w:t>hrozí riziko</w:t>
      </w:r>
      <w:r>
        <w:rPr>
          <w:rFonts w:ascii="Times New Roman" w:hAnsi="Times New Roman" w:cs="Times New Roman"/>
          <w:bCs/>
          <w:sz w:val="24"/>
        </w:rPr>
        <w:t>, že se bude problém dál dlouze řešit a vůbec se nedostane do legislativního procesu. Azyl je posvátným institutem udělovaným lidem, kterým hrozí smrt, mučení či jiné závažné důsledky. Udělením azylu ČR přebírá ochranu nad osobou za stát, který ji naopak pronásledoval. Podobný ekonomický problém mají v ČR desetitisíce cizinců, je</w:t>
      </w:r>
      <w:r w:rsidR="00291DCA">
        <w:rPr>
          <w:rFonts w:ascii="Times New Roman" w:hAnsi="Times New Roman" w:cs="Times New Roman"/>
          <w:bCs/>
          <w:sz w:val="24"/>
        </w:rPr>
        <w:t>jichž situace může být podobná</w:t>
      </w:r>
      <w:r>
        <w:rPr>
          <w:rFonts w:ascii="Times New Roman" w:hAnsi="Times New Roman" w:cs="Times New Roman"/>
          <w:bCs/>
          <w:sz w:val="24"/>
        </w:rPr>
        <w:t xml:space="preserve">, ale na ně se návrh nevztahuje, jelikož na rozdíl od azylantů přišli do ČR dobrovolně. Návrh není milodarem, ale změkčením podmínek, aby je azylanti vůbec mohli splnit. </w:t>
      </w:r>
      <w:r w:rsidR="00576344">
        <w:rPr>
          <w:rFonts w:ascii="Times New Roman" w:hAnsi="Times New Roman" w:cs="Times New Roman"/>
          <w:bCs/>
          <w:sz w:val="24"/>
        </w:rPr>
        <w:t xml:space="preserve">Podle H. Ch. </w:t>
      </w:r>
      <w:proofErr w:type="spellStart"/>
      <w:r w:rsidR="00576344">
        <w:rPr>
          <w:rFonts w:ascii="Times New Roman" w:hAnsi="Times New Roman" w:cs="Times New Roman"/>
          <w:bCs/>
          <w:sz w:val="24"/>
        </w:rPr>
        <w:t>Scheue</w:t>
      </w:r>
      <w:proofErr w:type="spellEnd"/>
      <w:r w:rsidR="00576344">
        <w:rPr>
          <w:rFonts w:ascii="Times New Roman" w:hAnsi="Times New Roman" w:cs="Times New Roman"/>
          <w:bCs/>
          <w:sz w:val="24"/>
        </w:rPr>
        <w:t xml:space="preserve"> by byl za jiných okolností návrh nesystémový, </w:t>
      </w:r>
      <w:r w:rsidR="00392E80">
        <w:rPr>
          <w:rFonts w:ascii="Times New Roman" w:hAnsi="Times New Roman" w:cs="Times New Roman"/>
          <w:bCs/>
          <w:sz w:val="24"/>
        </w:rPr>
        <w:t xml:space="preserve">neboť </w:t>
      </w:r>
      <w:r w:rsidR="00576344">
        <w:rPr>
          <w:rFonts w:ascii="Times New Roman" w:hAnsi="Times New Roman" w:cs="Times New Roman"/>
          <w:bCs/>
          <w:sz w:val="24"/>
        </w:rPr>
        <w:t>řešení v rámci důchodového pojištění nevyplývá ani z</w:t>
      </w:r>
      <w:r w:rsidR="00392E80">
        <w:rPr>
          <w:rFonts w:ascii="Times New Roman" w:hAnsi="Times New Roman" w:cs="Times New Roman"/>
          <w:bCs/>
          <w:sz w:val="24"/>
        </w:rPr>
        <w:t> </w:t>
      </w:r>
      <w:r w:rsidR="00576344">
        <w:rPr>
          <w:rFonts w:ascii="Times New Roman" w:hAnsi="Times New Roman" w:cs="Times New Roman"/>
          <w:bCs/>
          <w:sz w:val="24"/>
        </w:rPr>
        <w:t>Úmluvy</w:t>
      </w:r>
      <w:r w:rsidR="00392E80">
        <w:rPr>
          <w:rFonts w:ascii="Times New Roman" w:hAnsi="Times New Roman" w:cs="Times New Roman"/>
          <w:bCs/>
          <w:sz w:val="24"/>
        </w:rPr>
        <w:t xml:space="preserve"> o právním postavení uprchlíků</w:t>
      </w:r>
      <w:r w:rsidR="00576344">
        <w:rPr>
          <w:rFonts w:ascii="Times New Roman" w:hAnsi="Times New Roman" w:cs="Times New Roman"/>
          <w:bCs/>
          <w:sz w:val="24"/>
        </w:rPr>
        <w:t xml:space="preserve">. </w:t>
      </w:r>
      <w:r w:rsidR="00DD2C26">
        <w:rPr>
          <w:rFonts w:ascii="Times New Roman" w:hAnsi="Times New Roman" w:cs="Times New Roman"/>
          <w:bCs/>
          <w:sz w:val="24"/>
        </w:rPr>
        <w:t xml:space="preserve">Zde je ovšem problém znám 10 let a dosud nebyl ze strany MPSV relevantně řešen a nepadl jediný návrh, jak by taková dávka sociální pomoci mohla být koncipována. Přitom je možné podnět měnit v připomínkovém řízení. Přiklonil se proto ke schválení návrhu v původním znění. </w:t>
      </w:r>
    </w:p>
    <w:p w:rsidR="00DD2C26" w:rsidRDefault="00DD2C26"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Po připomínce </w:t>
      </w:r>
      <w:r w:rsidR="00291DCA">
        <w:rPr>
          <w:rFonts w:ascii="Times New Roman" w:hAnsi="Times New Roman" w:cs="Times New Roman"/>
          <w:bCs/>
          <w:sz w:val="24"/>
        </w:rPr>
        <w:t xml:space="preserve">D. </w:t>
      </w:r>
      <w:r>
        <w:rPr>
          <w:rFonts w:ascii="Times New Roman" w:hAnsi="Times New Roman" w:cs="Times New Roman"/>
          <w:bCs/>
          <w:sz w:val="24"/>
        </w:rPr>
        <w:t xml:space="preserve">Pospíšila </w:t>
      </w:r>
      <w:r w:rsidR="00392E80">
        <w:rPr>
          <w:rFonts w:ascii="Times New Roman" w:hAnsi="Times New Roman" w:cs="Times New Roman"/>
          <w:bCs/>
          <w:sz w:val="24"/>
        </w:rPr>
        <w:t>předseda Rady</w:t>
      </w:r>
      <w:r>
        <w:rPr>
          <w:rFonts w:ascii="Times New Roman" w:hAnsi="Times New Roman" w:cs="Times New Roman"/>
          <w:bCs/>
          <w:sz w:val="24"/>
        </w:rPr>
        <w:t xml:space="preserve"> navrhl, aby byla doba na splnění úkolu určena</w:t>
      </w:r>
      <w:r w:rsidR="00392E80">
        <w:rPr>
          <w:rFonts w:ascii="Times New Roman" w:hAnsi="Times New Roman" w:cs="Times New Roman"/>
          <w:bCs/>
          <w:sz w:val="24"/>
        </w:rPr>
        <w:t xml:space="preserve"> na konec roku 2015 a</w:t>
      </w:r>
      <w:r>
        <w:rPr>
          <w:rFonts w:ascii="Times New Roman" w:hAnsi="Times New Roman" w:cs="Times New Roman"/>
          <w:bCs/>
          <w:sz w:val="24"/>
        </w:rPr>
        <w:t xml:space="preserve"> přistoupil k hlasování o podnětu Výboru jako celku a zároveň usnesení Rady pověřující předsedu Rady předložit podnět vládě. </w:t>
      </w:r>
    </w:p>
    <w:p w:rsidR="00BA5041" w:rsidRDefault="00BA5041" w:rsidP="00BA5041">
      <w:pPr>
        <w:spacing w:after="240" w:line="240" w:lineRule="auto"/>
        <w:ind w:right="-142"/>
        <w:jc w:val="both"/>
        <w:rPr>
          <w:rFonts w:ascii="Times New Roman" w:hAnsi="Times New Roman" w:cs="Times New Roman"/>
          <w:bCs/>
          <w:sz w:val="24"/>
        </w:rPr>
      </w:pPr>
      <w:r w:rsidRPr="00B662E8">
        <w:rPr>
          <w:rFonts w:ascii="Times New Roman" w:hAnsi="Times New Roman" w:cs="Times New Roman"/>
          <w:bCs/>
          <w:sz w:val="24"/>
        </w:rPr>
        <w:t xml:space="preserve">Podnět Výboru pro práva cizinců zněl: </w:t>
      </w:r>
    </w:p>
    <w:p w:rsidR="00BA5041" w:rsidRPr="00BA5041" w:rsidRDefault="00BA5041" w:rsidP="00BA5041">
      <w:pPr>
        <w:spacing w:after="0" w:line="240" w:lineRule="auto"/>
        <w:ind w:right="-142"/>
        <w:jc w:val="both"/>
        <w:rPr>
          <w:rFonts w:ascii="Times New Roman" w:hAnsi="Times New Roman" w:cs="Times New Roman"/>
          <w:bCs/>
          <w:sz w:val="24"/>
        </w:rPr>
      </w:pPr>
      <w:r w:rsidRPr="00BA5041">
        <w:rPr>
          <w:rFonts w:ascii="Times New Roman" w:hAnsi="Times New Roman" w:cs="Times New Roman"/>
          <w:bCs/>
          <w:sz w:val="24"/>
        </w:rPr>
        <w:t>Vláda</w:t>
      </w:r>
    </w:p>
    <w:p w:rsidR="00BA5041" w:rsidRPr="00BA5041" w:rsidRDefault="00BA5041" w:rsidP="00BA5041">
      <w:pPr>
        <w:spacing w:after="0" w:line="240" w:lineRule="auto"/>
        <w:ind w:left="360" w:right="-142"/>
        <w:jc w:val="both"/>
        <w:rPr>
          <w:rFonts w:ascii="Times New Roman" w:hAnsi="Times New Roman" w:cs="Times New Roman"/>
          <w:bCs/>
          <w:sz w:val="24"/>
        </w:rPr>
      </w:pPr>
      <w:r w:rsidRPr="00BA5041">
        <w:rPr>
          <w:rFonts w:ascii="Times New Roman" w:hAnsi="Times New Roman" w:cs="Times New Roman"/>
          <w:bCs/>
          <w:sz w:val="24"/>
        </w:rPr>
        <w:t>I. bere na vědomí podnět Rady vlády České republiky pro lidská práva ke starobním důchodům azylantů;</w:t>
      </w:r>
    </w:p>
    <w:p w:rsidR="00BA5041" w:rsidRPr="00BA5041" w:rsidRDefault="00BA5041" w:rsidP="00BA5041">
      <w:pPr>
        <w:spacing w:after="0" w:line="240" w:lineRule="auto"/>
        <w:ind w:left="720" w:right="-142"/>
        <w:jc w:val="both"/>
        <w:rPr>
          <w:rFonts w:ascii="Times New Roman" w:hAnsi="Times New Roman" w:cs="Times New Roman"/>
          <w:bCs/>
          <w:sz w:val="24"/>
        </w:rPr>
      </w:pPr>
    </w:p>
    <w:p w:rsidR="00BA5041" w:rsidRPr="00BA5041" w:rsidRDefault="00BA5041" w:rsidP="00BA5041">
      <w:pPr>
        <w:spacing w:after="0" w:line="240" w:lineRule="auto"/>
        <w:ind w:left="360" w:right="-142"/>
        <w:jc w:val="both"/>
        <w:rPr>
          <w:rFonts w:ascii="Times New Roman" w:hAnsi="Times New Roman" w:cs="Times New Roman"/>
          <w:bCs/>
          <w:sz w:val="24"/>
        </w:rPr>
      </w:pPr>
      <w:r w:rsidRPr="00BA5041">
        <w:rPr>
          <w:rFonts w:ascii="Times New Roman" w:hAnsi="Times New Roman" w:cs="Times New Roman"/>
          <w:bCs/>
          <w:sz w:val="24"/>
        </w:rPr>
        <w:t>II. ukládá ministryni práce a sociálních věcí vypracovat a vládě do 30. 6. 2015 předložit návrh změny zákona č. 155/1995 Sb., o důchodovém pojištění, ve znění pozdějších předpisů, jež přizná nárok na starobní důchod osobám uvedeným v příloze 1 tohoto usnesení a upraví výši procentní výměry starobního důchodu těchto osob dle přílohy 2 tohoto usnesení.</w:t>
      </w:r>
    </w:p>
    <w:p w:rsidR="00BA5041" w:rsidRPr="00BA5041" w:rsidRDefault="00BA5041" w:rsidP="00BA5041">
      <w:pPr>
        <w:spacing w:after="0" w:line="240" w:lineRule="auto"/>
        <w:ind w:left="360" w:right="-142"/>
        <w:jc w:val="both"/>
        <w:rPr>
          <w:rFonts w:ascii="Times New Roman" w:hAnsi="Times New Roman" w:cs="Times New Roman"/>
          <w:bCs/>
          <w:sz w:val="24"/>
        </w:rPr>
      </w:pPr>
    </w:p>
    <w:p w:rsidR="00BA5041" w:rsidRPr="00392E80" w:rsidRDefault="00BA5041" w:rsidP="00BA5041">
      <w:pPr>
        <w:spacing w:after="0" w:line="240" w:lineRule="auto"/>
        <w:ind w:right="-142"/>
        <w:jc w:val="both"/>
        <w:rPr>
          <w:rFonts w:ascii="Times New Roman" w:hAnsi="Times New Roman" w:cs="Times New Roman"/>
          <w:bCs/>
          <w:sz w:val="24"/>
        </w:rPr>
      </w:pPr>
      <w:r w:rsidRPr="00392E80">
        <w:rPr>
          <w:rFonts w:ascii="Times New Roman" w:hAnsi="Times New Roman" w:cs="Times New Roman"/>
          <w:bCs/>
          <w:sz w:val="24"/>
        </w:rPr>
        <w:t xml:space="preserve">Příloha č. 1 k usnesení vlády ze </w:t>
      </w:r>
      <w:proofErr w:type="gramStart"/>
      <w:r w:rsidRPr="00392E80">
        <w:rPr>
          <w:rFonts w:ascii="Times New Roman" w:hAnsi="Times New Roman" w:cs="Times New Roman"/>
          <w:bCs/>
          <w:sz w:val="24"/>
        </w:rPr>
        <w:t>dne     č.</w:t>
      </w:r>
      <w:proofErr w:type="gramEnd"/>
      <w:r w:rsidRPr="00392E80">
        <w:rPr>
          <w:rFonts w:ascii="Times New Roman" w:hAnsi="Times New Roman" w:cs="Times New Roman"/>
          <w:bCs/>
          <w:sz w:val="24"/>
        </w:rPr>
        <w:t xml:space="preserve"> </w:t>
      </w:r>
    </w:p>
    <w:p w:rsidR="00BA5041" w:rsidRPr="00392E80" w:rsidRDefault="00BA5041" w:rsidP="00BA5041">
      <w:pPr>
        <w:spacing w:after="0" w:line="240" w:lineRule="auto"/>
        <w:ind w:right="-142"/>
        <w:jc w:val="both"/>
        <w:rPr>
          <w:rFonts w:ascii="Times New Roman" w:hAnsi="Times New Roman" w:cs="Times New Roman"/>
          <w:bCs/>
          <w:sz w:val="24"/>
        </w:rPr>
      </w:pPr>
    </w:p>
    <w:p w:rsidR="00BA5041" w:rsidRPr="00392E80" w:rsidRDefault="00BA5041" w:rsidP="00BA5041">
      <w:pPr>
        <w:spacing w:after="0" w:line="240" w:lineRule="auto"/>
        <w:ind w:right="-142"/>
        <w:jc w:val="both"/>
        <w:rPr>
          <w:rFonts w:ascii="Times New Roman" w:hAnsi="Times New Roman" w:cs="Times New Roman"/>
          <w:bCs/>
          <w:sz w:val="24"/>
        </w:rPr>
      </w:pPr>
      <w:r w:rsidRPr="00392E80">
        <w:rPr>
          <w:rFonts w:ascii="Times New Roman" w:hAnsi="Times New Roman" w:cs="Times New Roman"/>
          <w:bCs/>
          <w:sz w:val="24"/>
        </w:rPr>
        <w:t>Okruh osob oprávněných k získání nároku na starobní důchod dle bodu II usnesení</w:t>
      </w:r>
    </w:p>
    <w:p w:rsidR="00BA5041" w:rsidRPr="00B662E8" w:rsidRDefault="00BA5041" w:rsidP="00BA5041">
      <w:pPr>
        <w:spacing w:after="0" w:line="240" w:lineRule="auto"/>
        <w:ind w:right="-142"/>
        <w:jc w:val="both"/>
        <w:rPr>
          <w:rFonts w:ascii="Times New Roman" w:hAnsi="Times New Roman" w:cs="Times New Roman"/>
          <w:bCs/>
          <w:sz w:val="24"/>
        </w:rPr>
      </w:pPr>
      <w:r w:rsidRPr="00B662E8">
        <w:rPr>
          <w:rFonts w:ascii="Times New Roman" w:hAnsi="Times New Roman" w:cs="Times New Roman"/>
          <w:bCs/>
          <w:sz w:val="24"/>
        </w:rPr>
        <w:lastRenderedPageBreak/>
        <w:t>Osoby, kterým byl udělen azyl na území České republiky, a to i tehdy, pokud následně získaly občanství České republiky, jestliže dosáhly důchodového věku podle § 32 zákona č. 155/1995 Sb., o důchodovém pojištění, ve znění pozdějších předpisů, a získaly dobu pojištění</w:t>
      </w:r>
    </w:p>
    <w:p w:rsidR="00BA5041" w:rsidRPr="00B662E8" w:rsidRDefault="00BA5041" w:rsidP="00BA5041">
      <w:pPr>
        <w:numPr>
          <w:ilvl w:val="0"/>
          <w:numId w:val="7"/>
        </w:numPr>
        <w:spacing w:after="0" w:line="240" w:lineRule="auto"/>
        <w:ind w:right="-142"/>
        <w:jc w:val="both"/>
        <w:rPr>
          <w:rFonts w:ascii="Times New Roman" w:hAnsi="Times New Roman" w:cs="Times New Roman"/>
          <w:bCs/>
          <w:sz w:val="24"/>
        </w:rPr>
      </w:pPr>
      <w:r w:rsidRPr="00B662E8">
        <w:rPr>
          <w:rFonts w:ascii="Times New Roman" w:hAnsi="Times New Roman" w:cs="Times New Roman"/>
          <w:bCs/>
          <w:sz w:val="24"/>
        </w:rPr>
        <w:t>alespoň 2 roky, pokud ke dni, k němuž byl osobě udělen azyl, osobě zbývalo do dosažení důchodového věku méně než 5 let;</w:t>
      </w:r>
    </w:p>
    <w:p w:rsidR="00BA5041" w:rsidRPr="00B662E8" w:rsidRDefault="00BA5041" w:rsidP="00BA5041">
      <w:pPr>
        <w:numPr>
          <w:ilvl w:val="0"/>
          <w:numId w:val="7"/>
        </w:numPr>
        <w:spacing w:after="0" w:line="240" w:lineRule="auto"/>
        <w:ind w:right="-142"/>
        <w:jc w:val="both"/>
        <w:rPr>
          <w:rFonts w:ascii="Times New Roman" w:hAnsi="Times New Roman" w:cs="Times New Roman"/>
          <w:bCs/>
          <w:sz w:val="24"/>
        </w:rPr>
      </w:pPr>
      <w:r w:rsidRPr="00B662E8">
        <w:rPr>
          <w:rFonts w:ascii="Times New Roman" w:hAnsi="Times New Roman" w:cs="Times New Roman"/>
          <w:bCs/>
          <w:sz w:val="24"/>
        </w:rPr>
        <w:t>alespoň 5 let, pokud ke dni, k němuž byl osobě udělen azyl, osobě zbývalo do dosažení důchodového věku více než 5 let a méně než 10 let;</w:t>
      </w:r>
    </w:p>
    <w:p w:rsidR="00BA5041" w:rsidRPr="00B662E8" w:rsidRDefault="00BA5041" w:rsidP="00BA5041">
      <w:pPr>
        <w:numPr>
          <w:ilvl w:val="0"/>
          <w:numId w:val="7"/>
        </w:numPr>
        <w:spacing w:after="0" w:line="240" w:lineRule="auto"/>
        <w:ind w:right="-142"/>
        <w:jc w:val="both"/>
        <w:rPr>
          <w:rFonts w:ascii="Times New Roman" w:hAnsi="Times New Roman" w:cs="Times New Roman"/>
          <w:bCs/>
          <w:sz w:val="24"/>
        </w:rPr>
      </w:pPr>
      <w:r w:rsidRPr="00B662E8">
        <w:rPr>
          <w:rFonts w:ascii="Times New Roman" w:hAnsi="Times New Roman" w:cs="Times New Roman"/>
          <w:bCs/>
          <w:sz w:val="24"/>
        </w:rPr>
        <w:t>alespoň 8 let, pokud ke dni, k němuž byl osobě udělen azyl, osobě zbývalo do dosažení důchodového věku více než 10 let a méně než 15 let;</w:t>
      </w:r>
    </w:p>
    <w:p w:rsidR="00BA5041" w:rsidRPr="00B662E8" w:rsidRDefault="00BA5041" w:rsidP="00BA5041">
      <w:pPr>
        <w:numPr>
          <w:ilvl w:val="0"/>
          <w:numId w:val="7"/>
        </w:numPr>
        <w:spacing w:after="0" w:line="240" w:lineRule="auto"/>
        <w:ind w:right="-142"/>
        <w:jc w:val="both"/>
        <w:rPr>
          <w:rFonts w:ascii="Times New Roman" w:hAnsi="Times New Roman" w:cs="Times New Roman"/>
          <w:bCs/>
          <w:sz w:val="24"/>
        </w:rPr>
      </w:pPr>
      <w:r w:rsidRPr="00B662E8">
        <w:rPr>
          <w:rFonts w:ascii="Times New Roman" w:hAnsi="Times New Roman" w:cs="Times New Roman"/>
          <w:bCs/>
          <w:sz w:val="24"/>
        </w:rPr>
        <w:t>alespoň 12 let, pokud ke dni, k němuž byl osobě udělen azyl, osobě zbývalo do dosažení důchodového věku více než 15 let a méně než 20 let;</w:t>
      </w:r>
    </w:p>
    <w:p w:rsidR="00BA5041" w:rsidRPr="00B662E8" w:rsidRDefault="00BA5041" w:rsidP="00BA5041">
      <w:pPr>
        <w:numPr>
          <w:ilvl w:val="0"/>
          <w:numId w:val="7"/>
        </w:numPr>
        <w:spacing w:after="0" w:line="240" w:lineRule="auto"/>
        <w:ind w:right="-142"/>
        <w:jc w:val="both"/>
        <w:rPr>
          <w:rFonts w:ascii="Times New Roman" w:hAnsi="Times New Roman" w:cs="Times New Roman"/>
          <w:bCs/>
          <w:sz w:val="24"/>
        </w:rPr>
      </w:pPr>
      <w:r w:rsidRPr="00B662E8">
        <w:rPr>
          <w:rFonts w:ascii="Times New Roman" w:hAnsi="Times New Roman" w:cs="Times New Roman"/>
          <w:bCs/>
          <w:sz w:val="24"/>
        </w:rPr>
        <w:t>alespoň 15 let, pokud ke dni, k němuž byl osobě udělen azyl, osobě zbývalo do dosažení důchodového věku více než 20 let a méně než 25 let;</w:t>
      </w:r>
    </w:p>
    <w:p w:rsidR="00BA5041" w:rsidRDefault="00BA5041" w:rsidP="00BA5041">
      <w:pPr>
        <w:numPr>
          <w:ilvl w:val="0"/>
          <w:numId w:val="7"/>
        </w:numPr>
        <w:spacing w:after="0" w:line="240" w:lineRule="auto"/>
        <w:ind w:right="-142"/>
        <w:jc w:val="both"/>
        <w:rPr>
          <w:rFonts w:ascii="Times New Roman" w:hAnsi="Times New Roman" w:cs="Times New Roman"/>
          <w:bCs/>
          <w:sz w:val="24"/>
        </w:rPr>
      </w:pPr>
      <w:r w:rsidRPr="00B662E8">
        <w:rPr>
          <w:rFonts w:ascii="Times New Roman" w:hAnsi="Times New Roman" w:cs="Times New Roman"/>
          <w:bCs/>
          <w:sz w:val="24"/>
        </w:rPr>
        <w:t>alespoň 20 let, pokud ke dni, k němuž byl osobě udělen azyl, osobě zbývalo do dosažení důchodového věku více než 25 let a méně než 30 let.</w:t>
      </w:r>
    </w:p>
    <w:p w:rsidR="00BA5041" w:rsidRPr="00B662E8" w:rsidRDefault="00BA5041" w:rsidP="00BA5041">
      <w:pPr>
        <w:spacing w:after="0" w:line="240" w:lineRule="auto"/>
        <w:ind w:left="720" w:right="-142"/>
        <w:jc w:val="both"/>
        <w:rPr>
          <w:rFonts w:ascii="Times New Roman" w:hAnsi="Times New Roman" w:cs="Times New Roman"/>
          <w:bCs/>
          <w:sz w:val="24"/>
        </w:rPr>
      </w:pPr>
    </w:p>
    <w:p w:rsidR="00BA5041" w:rsidRDefault="00BA5041" w:rsidP="00BA5041">
      <w:pPr>
        <w:spacing w:after="0" w:line="240" w:lineRule="auto"/>
        <w:ind w:right="-142"/>
        <w:jc w:val="both"/>
        <w:rPr>
          <w:rFonts w:ascii="Times New Roman" w:hAnsi="Times New Roman" w:cs="Times New Roman"/>
          <w:bCs/>
          <w:sz w:val="24"/>
        </w:rPr>
      </w:pPr>
      <w:r w:rsidRPr="00B662E8">
        <w:rPr>
          <w:rFonts w:ascii="Times New Roman" w:hAnsi="Times New Roman" w:cs="Times New Roman"/>
          <w:bCs/>
          <w:sz w:val="24"/>
        </w:rPr>
        <w:t>Příloha č.</w:t>
      </w:r>
      <w:r>
        <w:rPr>
          <w:rFonts w:ascii="Times New Roman" w:hAnsi="Times New Roman" w:cs="Times New Roman"/>
          <w:bCs/>
          <w:sz w:val="24"/>
        </w:rPr>
        <w:t xml:space="preserve"> 2</w:t>
      </w:r>
      <w:r w:rsidRPr="00B662E8">
        <w:rPr>
          <w:rFonts w:ascii="Times New Roman" w:hAnsi="Times New Roman" w:cs="Times New Roman"/>
          <w:bCs/>
          <w:sz w:val="24"/>
        </w:rPr>
        <w:t xml:space="preserve"> k usnesení vlády ze </w:t>
      </w:r>
      <w:proofErr w:type="gramStart"/>
      <w:r w:rsidRPr="00B662E8">
        <w:rPr>
          <w:rFonts w:ascii="Times New Roman" w:hAnsi="Times New Roman" w:cs="Times New Roman"/>
          <w:bCs/>
          <w:sz w:val="24"/>
        </w:rPr>
        <w:t>dne     č.</w:t>
      </w:r>
      <w:proofErr w:type="gramEnd"/>
      <w:r w:rsidRPr="00B662E8">
        <w:rPr>
          <w:rFonts w:ascii="Times New Roman" w:hAnsi="Times New Roman" w:cs="Times New Roman"/>
          <w:bCs/>
          <w:sz w:val="24"/>
        </w:rPr>
        <w:t xml:space="preserve"> </w:t>
      </w:r>
    </w:p>
    <w:p w:rsidR="00BA5041" w:rsidRPr="00B662E8" w:rsidRDefault="00BA5041" w:rsidP="00BA5041">
      <w:pPr>
        <w:spacing w:after="0" w:line="240" w:lineRule="auto"/>
        <w:ind w:right="-142"/>
        <w:jc w:val="both"/>
        <w:rPr>
          <w:rFonts w:ascii="Times New Roman" w:hAnsi="Times New Roman" w:cs="Times New Roman"/>
          <w:bCs/>
          <w:sz w:val="24"/>
        </w:rPr>
      </w:pPr>
    </w:p>
    <w:p w:rsidR="00BA5041" w:rsidRPr="00392E80" w:rsidRDefault="00BA5041" w:rsidP="00BA5041">
      <w:pPr>
        <w:spacing w:after="0" w:line="240" w:lineRule="auto"/>
        <w:ind w:right="-142"/>
        <w:jc w:val="both"/>
        <w:rPr>
          <w:rFonts w:ascii="Times New Roman" w:hAnsi="Times New Roman" w:cs="Times New Roman"/>
          <w:bCs/>
          <w:sz w:val="24"/>
        </w:rPr>
      </w:pPr>
      <w:r w:rsidRPr="00392E80">
        <w:rPr>
          <w:rFonts w:ascii="Times New Roman" w:hAnsi="Times New Roman" w:cs="Times New Roman"/>
          <w:bCs/>
          <w:sz w:val="24"/>
        </w:rPr>
        <w:t>Procentní výměra starobního důchodu podle bodu II usnesení</w:t>
      </w:r>
    </w:p>
    <w:p w:rsidR="00BA5041" w:rsidRDefault="00BA5041" w:rsidP="00BA5041">
      <w:pPr>
        <w:spacing w:after="0" w:line="240" w:lineRule="auto"/>
        <w:ind w:right="-142"/>
        <w:jc w:val="both"/>
        <w:rPr>
          <w:rFonts w:ascii="Times New Roman" w:hAnsi="Times New Roman" w:cs="Times New Roman"/>
          <w:bCs/>
          <w:sz w:val="24"/>
        </w:rPr>
      </w:pPr>
      <w:r w:rsidRPr="00B662E8">
        <w:rPr>
          <w:rFonts w:ascii="Times New Roman" w:hAnsi="Times New Roman" w:cs="Times New Roman"/>
          <w:bCs/>
          <w:sz w:val="24"/>
        </w:rPr>
        <w:t>Procentní výměra starobního důchodu přiznaného osobám vymezeným v příloze 1 usnesení bude měsíčně činit nejméně 45 % výpočtového základu. Pro účely stanovení výpočtového základu podle věty první se za osobní vyměřovací základ považuje všeobecný vyměřovací základ, který o dva roky předchází roku přiznání starobního důchod, vynásobený přepočítacím koeficientem pro úpravu tohoto všeobecného vyměřovacího základu (§ 17 odst. 4 zákona č. 155/1995 Sb., o důchodovém pojištění, ve znění pozdějších předpisů).</w:t>
      </w:r>
    </w:p>
    <w:p w:rsidR="00BA5041" w:rsidRDefault="00BA5041" w:rsidP="00BA5041">
      <w:pPr>
        <w:spacing w:after="0" w:line="240" w:lineRule="auto"/>
        <w:ind w:right="-142"/>
        <w:jc w:val="both"/>
        <w:rPr>
          <w:rFonts w:ascii="Times New Roman" w:hAnsi="Times New Roman" w:cs="Times New Roman"/>
          <w:bCs/>
          <w:sz w:val="24"/>
        </w:rPr>
      </w:pPr>
    </w:p>
    <w:p w:rsidR="00392E80" w:rsidRDefault="00392E80" w:rsidP="00392E80">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 xml:space="preserve">Usnesení bylo schváleno (8 pro, 3 proti, 2 se zdrželi). </w:t>
      </w:r>
    </w:p>
    <w:p w:rsidR="007D5EBA" w:rsidRPr="00DD2C26" w:rsidRDefault="00DD2C26" w:rsidP="007B6FDB">
      <w:pPr>
        <w:spacing w:after="240" w:line="240" w:lineRule="auto"/>
        <w:ind w:right="-142"/>
        <w:jc w:val="both"/>
        <w:rPr>
          <w:rFonts w:ascii="Times New Roman" w:hAnsi="Times New Roman" w:cs="Times New Roman"/>
          <w:bCs/>
          <w:sz w:val="24"/>
        </w:rPr>
      </w:pPr>
      <w:r>
        <w:rPr>
          <w:rFonts w:ascii="Times New Roman" w:hAnsi="Times New Roman" w:cs="Times New Roman"/>
          <w:bCs/>
          <w:sz w:val="24"/>
        </w:rPr>
        <w:t>4</w:t>
      </w:r>
      <w:r w:rsidR="00392E80">
        <w:rPr>
          <w:rFonts w:ascii="Times New Roman" w:hAnsi="Times New Roman" w:cs="Times New Roman"/>
          <w:bCs/>
          <w:sz w:val="24"/>
        </w:rPr>
        <w:t>. bod programu</w:t>
      </w:r>
      <w:r w:rsidR="00E7008F">
        <w:rPr>
          <w:rFonts w:ascii="Times New Roman" w:hAnsi="Times New Roman" w:cs="Times New Roman"/>
          <w:bCs/>
          <w:sz w:val="24"/>
        </w:rPr>
        <w:t xml:space="preserve"> –</w:t>
      </w:r>
      <w:r w:rsidRPr="00DD2C26">
        <w:rPr>
          <w:rFonts w:ascii="Times New Roman" w:hAnsi="Times New Roman" w:cs="Times New Roman"/>
          <w:bCs/>
          <w:sz w:val="24"/>
        </w:rPr>
        <w:t xml:space="preserve"> </w:t>
      </w:r>
      <w:bookmarkStart w:id="0" w:name="_GoBack"/>
      <w:bookmarkEnd w:id="0"/>
      <w:r w:rsidR="00371E02" w:rsidRPr="00DD2C26">
        <w:rPr>
          <w:rFonts w:ascii="Times New Roman" w:hAnsi="Times New Roman" w:cs="Times New Roman"/>
          <w:bCs/>
          <w:sz w:val="24"/>
        </w:rPr>
        <w:t>Podnět Výboru pro práva dítěte k právům dětí mladších 15 let v řízení o činu jinak trestném</w:t>
      </w:r>
      <w:r w:rsidRPr="00DD2C26">
        <w:rPr>
          <w:rFonts w:ascii="Times New Roman" w:hAnsi="Times New Roman" w:cs="Times New Roman"/>
          <w:bCs/>
          <w:sz w:val="24"/>
        </w:rPr>
        <w:t xml:space="preserve">, byl vzhledem k tomu, že by se dále Rada stala odchodem členu neusnášeníschopnou, přeložen na další jednání Rady. Jednání bylo ukončeno. </w:t>
      </w:r>
    </w:p>
    <w:sectPr w:rsidR="007D5EBA" w:rsidRPr="00DD2C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924" w:rsidRDefault="00A03924" w:rsidP="00AB0145">
      <w:pPr>
        <w:spacing w:after="0" w:line="240" w:lineRule="auto"/>
      </w:pPr>
      <w:r>
        <w:separator/>
      </w:r>
    </w:p>
  </w:endnote>
  <w:endnote w:type="continuationSeparator" w:id="0">
    <w:p w:rsidR="00A03924" w:rsidRDefault="00A03924" w:rsidP="00AB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782747"/>
      <w:docPartObj>
        <w:docPartGallery w:val="Page Numbers (Bottom of Page)"/>
        <w:docPartUnique/>
      </w:docPartObj>
    </w:sdtPr>
    <w:sdtEndPr/>
    <w:sdtContent>
      <w:p w:rsidR="000E2A2E" w:rsidRDefault="000E2A2E">
        <w:pPr>
          <w:pStyle w:val="Zpat"/>
          <w:jc w:val="center"/>
        </w:pPr>
        <w:r>
          <w:fldChar w:fldCharType="begin"/>
        </w:r>
        <w:r>
          <w:instrText>PAGE   \* MERGEFORMAT</w:instrText>
        </w:r>
        <w:r>
          <w:fldChar w:fldCharType="separate"/>
        </w:r>
        <w:r w:rsidR="00E7008F">
          <w:rPr>
            <w:noProof/>
          </w:rPr>
          <w:t>16</w:t>
        </w:r>
        <w:r>
          <w:fldChar w:fldCharType="end"/>
        </w:r>
      </w:p>
    </w:sdtContent>
  </w:sdt>
  <w:p w:rsidR="000E2A2E" w:rsidRDefault="000E2A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924" w:rsidRDefault="00A03924" w:rsidP="00AB0145">
      <w:pPr>
        <w:spacing w:after="0" w:line="240" w:lineRule="auto"/>
      </w:pPr>
      <w:r>
        <w:separator/>
      </w:r>
    </w:p>
  </w:footnote>
  <w:footnote w:type="continuationSeparator" w:id="0">
    <w:p w:rsidR="00A03924" w:rsidRDefault="00A03924" w:rsidP="00AB01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A59"/>
    <w:multiLevelType w:val="hybridMultilevel"/>
    <w:tmpl w:val="8F808C28"/>
    <w:lvl w:ilvl="0" w:tplc="46FA4A78">
      <w:start w:val="1"/>
      <w:numFmt w:val="decimal"/>
      <w:lvlText w:val="%1."/>
      <w:lvlJc w:val="left"/>
      <w:pPr>
        <w:tabs>
          <w:tab w:val="num" w:pos="720"/>
        </w:tabs>
        <w:ind w:left="720" w:hanging="360"/>
      </w:pPr>
    </w:lvl>
    <w:lvl w:ilvl="1" w:tplc="6B842838" w:tentative="1">
      <w:start w:val="1"/>
      <w:numFmt w:val="decimal"/>
      <w:lvlText w:val="%2."/>
      <w:lvlJc w:val="left"/>
      <w:pPr>
        <w:tabs>
          <w:tab w:val="num" w:pos="1440"/>
        </w:tabs>
        <w:ind w:left="1440" w:hanging="360"/>
      </w:pPr>
    </w:lvl>
    <w:lvl w:ilvl="2" w:tplc="3FE0DC52" w:tentative="1">
      <w:start w:val="1"/>
      <w:numFmt w:val="decimal"/>
      <w:lvlText w:val="%3."/>
      <w:lvlJc w:val="left"/>
      <w:pPr>
        <w:tabs>
          <w:tab w:val="num" w:pos="2160"/>
        </w:tabs>
        <w:ind w:left="2160" w:hanging="360"/>
      </w:pPr>
    </w:lvl>
    <w:lvl w:ilvl="3" w:tplc="F55EE08A" w:tentative="1">
      <w:start w:val="1"/>
      <w:numFmt w:val="decimal"/>
      <w:lvlText w:val="%4."/>
      <w:lvlJc w:val="left"/>
      <w:pPr>
        <w:tabs>
          <w:tab w:val="num" w:pos="2880"/>
        </w:tabs>
        <w:ind w:left="2880" w:hanging="360"/>
      </w:pPr>
    </w:lvl>
    <w:lvl w:ilvl="4" w:tplc="D0FE36CE" w:tentative="1">
      <w:start w:val="1"/>
      <w:numFmt w:val="decimal"/>
      <w:lvlText w:val="%5."/>
      <w:lvlJc w:val="left"/>
      <w:pPr>
        <w:tabs>
          <w:tab w:val="num" w:pos="3600"/>
        </w:tabs>
        <w:ind w:left="3600" w:hanging="360"/>
      </w:pPr>
    </w:lvl>
    <w:lvl w:ilvl="5" w:tplc="E794BF84" w:tentative="1">
      <w:start w:val="1"/>
      <w:numFmt w:val="decimal"/>
      <w:lvlText w:val="%6."/>
      <w:lvlJc w:val="left"/>
      <w:pPr>
        <w:tabs>
          <w:tab w:val="num" w:pos="4320"/>
        </w:tabs>
        <w:ind w:left="4320" w:hanging="360"/>
      </w:pPr>
    </w:lvl>
    <w:lvl w:ilvl="6" w:tplc="A9B8A8D6" w:tentative="1">
      <w:start w:val="1"/>
      <w:numFmt w:val="decimal"/>
      <w:lvlText w:val="%7."/>
      <w:lvlJc w:val="left"/>
      <w:pPr>
        <w:tabs>
          <w:tab w:val="num" w:pos="5040"/>
        </w:tabs>
        <w:ind w:left="5040" w:hanging="360"/>
      </w:pPr>
    </w:lvl>
    <w:lvl w:ilvl="7" w:tplc="CBCC10C4" w:tentative="1">
      <w:start w:val="1"/>
      <w:numFmt w:val="decimal"/>
      <w:lvlText w:val="%8."/>
      <w:lvlJc w:val="left"/>
      <w:pPr>
        <w:tabs>
          <w:tab w:val="num" w:pos="5760"/>
        </w:tabs>
        <w:ind w:left="5760" w:hanging="360"/>
      </w:pPr>
    </w:lvl>
    <w:lvl w:ilvl="8" w:tplc="A89028BE" w:tentative="1">
      <w:start w:val="1"/>
      <w:numFmt w:val="decimal"/>
      <w:lvlText w:val="%9."/>
      <w:lvlJc w:val="left"/>
      <w:pPr>
        <w:tabs>
          <w:tab w:val="num" w:pos="6480"/>
        </w:tabs>
        <w:ind w:left="6480" w:hanging="360"/>
      </w:pPr>
    </w:lvl>
  </w:abstractNum>
  <w:abstractNum w:abstractNumId="1">
    <w:nsid w:val="0B0C718F"/>
    <w:multiLevelType w:val="hybridMultilevel"/>
    <w:tmpl w:val="7FA0B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344962"/>
    <w:multiLevelType w:val="hybridMultilevel"/>
    <w:tmpl w:val="9238E19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37164C"/>
    <w:multiLevelType w:val="hybridMultilevel"/>
    <w:tmpl w:val="B9A0BE8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B4FEB"/>
    <w:multiLevelType w:val="hybridMultilevel"/>
    <w:tmpl w:val="5FDCDF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0778B7"/>
    <w:multiLevelType w:val="hybridMultilevel"/>
    <w:tmpl w:val="8F808C28"/>
    <w:lvl w:ilvl="0" w:tplc="46FA4A78">
      <w:start w:val="1"/>
      <w:numFmt w:val="decimal"/>
      <w:lvlText w:val="%1."/>
      <w:lvlJc w:val="left"/>
      <w:pPr>
        <w:tabs>
          <w:tab w:val="num" w:pos="720"/>
        </w:tabs>
        <w:ind w:left="720" w:hanging="360"/>
      </w:pPr>
    </w:lvl>
    <w:lvl w:ilvl="1" w:tplc="6B842838" w:tentative="1">
      <w:start w:val="1"/>
      <w:numFmt w:val="decimal"/>
      <w:lvlText w:val="%2."/>
      <w:lvlJc w:val="left"/>
      <w:pPr>
        <w:tabs>
          <w:tab w:val="num" w:pos="1440"/>
        </w:tabs>
        <w:ind w:left="1440" w:hanging="360"/>
      </w:pPr>
    </w:lvl>
    <w:lvl w:ilvl="2" w:tplc="3FE0DC52" w:tentative="1">
      <w:start w:val="1"/>
      <w:numFmt w:val="decimal"/>
      <w:lvlText w:val="%3."/>
      <w:lvlJc w:val="left"/>
      <w:pPr>
        <w:tabs>
          <w:tab w:val="num" w:pos="2160"/>
        </w:tabs>
        <w:ind w:left="2160" w:hanging="360"/>
      </w:pPr>
    </w:lvl>
    <w:lvl w:ilvl="3" w:tplc="F55EE08A" w:tentative="1">
      <w:start w:val="1"/>
      <w:numFmt w:val="decimal"/>
      <w:lvlText w:val="%4."/>
      <w:lvlJc w:val="left"/>
      <w:pPr>
        <w:tabs>
          <w:tab w:val="num" w:pos="2880"/>
        </w:tabs>
        <w:ind w:left="2880" w:hanging="360"/>
      </w:pPr>
    </w:lvl>
    <w:lvl w:ilvl="4" w:tplc="D0FE36CE" w:tentative="1">
      <w:start w:val="1"/>
      <w:numFmt w:val="decimal"/>
      <w:lvlText w:val="%5."/>
      <w:lvlJc w:val="left"/>
      <w:pPr>
        <w:tabs>
          <w:tab w:val="num" w:pos="3600"/>
        </w:tabs>
        <w:ind w:left="3600" w:hanging="360"/>
      </w:pPr>
    </w:lvl>
    <w:lvl w:ilvl="5" w:tplc="E794BF84" w:tentative="1">
      <w:start w:val="1"/>
      <w:numFmt w:val="decimal"/>
      <w:lvlText w:val="%6."/>
      <w:lvlJc w:val="left"/>
      <w:pPr>
        <w:tabs>
          <w:tab w:val="num" w:pos="4320"/>
        </w:tabs>
        <w:ind w:left="4320" w:hanging="360"/>
      </w:pPr>
    </w:lvl>
    <w:lvl w:ilvl="6" w:tplc="A9B8A8D6" w:tentative="1">
      <w:start w:val="1"/>
      <w:numFmt w:val="decimal"/>
      <w:lvlText w:val="%7."/>
      <w:lvlJc w:val="left"/>
      <w:pPr>
        <w:tabs>
          <w:tab w:val="num" w:pos="5040"/>
        </w:tabs>
        <w:ind w:left="5040" w:hanging="360"/>
      </w:pPr>
    </w:lvl>
    <w:lvl w:ilvl="7" w:tplc="CBCC10C4" w:tentative="1">
      <w:start w:val="1"/>
      <w:numFmt w:val="decimal"/>
      <w:lvlText w:val="%8."/>
      <w:lvlJc w:val="left"/>
      <w:pPr>
        <w:tabs>
          <w:tab w:val="num" w:pos="5760"/>
        </w:tabs>
        <w:ind w:left="5760" w:hanging="360"/>
      </w:pPr>
    </w:lvl>
    <w:lvl w:ilvl="8" w:tplc="A89028BE" w:tentative="1">
      <w:start w:val="1"/>
      <w:numFmt w:val="decimal"/>
      <w:lvlText w:val="%9."/>
      <w:lvlJc w:val="left"/>
      <w:pPr>
        <w:tabs>
          <w:tab w:val="num" w:pos="6480"/>
        </w:tabs>
        <w:ind w:left="6480" w:hanging="360"/>
      </w:pPr>
    </w:lvl>
  </w:abstractNum>
  <w:abstractNum w:abstractNumId="6">
    <w:nsid w:val="1C4670C0"/>
    <w:multiLevelType w:val="hybridMultilevel"/>
    <w:tmpl w:val="6BB43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69504F"/>
    <w:multiLevelType w:val="hybridMultilevel"/>
    <w:tmpl w:val="55423CF0"/>
    <w:lvl w:ilvl="0" w:tplc="4358D492">
      <w:start w:val="1"/>
      <w:numFmt w:val="decimal"/>
      <w:lvlText w:val="%1."/>
      <w:lvlJc w:val="left"/>
      <w:pPr>
        <w:tabs>
          <w:tab w:val="num" w:pos="720"/>
        </w:tabs>
        <w:ind w:left="720" w:hanging="360"/>
      </w:pPr>
    </w:lvl>
    <w:lvl w:ilvl="1" w:tplc="8E2CD5B6" w:tentative="1">
      <w:start w:val="1"/>
      <w:numFmt w:val="decimal"/>
      <w:lvlText w:val="%2."/>
      <w:lvlJc w:val="left"/>
      <w:pPr>
        <w:tabs>
          <w:tab w:val="num" w:pos="1440"/>
        </w:tabs>
        <w:ind w:left="1440" w:hanging="360"/>
      </w:pPr>
    </w:lvl>
    <w:lvl w:ilvl="2" w:tplc="46D6D18A" w:tentative="1">
      <w:start w:val="1"/>
      <w:numFmt w:val="decimal"/>
      <w:lvlText w:val="%3."/>
      <w:lvlJc w:val="left"/>
      <w:pPr>
        <w:tabs>
          <w:tab w:val="num" w:pos="2160"/>
        </w:tabs>
        <w:ind w:left="2160" w:hanging="360"/>
      </w:pPr>
    </w:lvl>
    <w:lvl w:ilvl="3" w:tplc="151A041A" w:tentative="1">
      <w:start w:val="1"/>
      <w:numFmt w:val="decimal"/>
      <w:lvlText w:val="%4."/>
      <w:lvlJc w:val="left"/>
      <w:pPr>
        <w:tabs>
          <w:tab w:val="num" w:pos="2880"/>
        </w:tabs>
        <w:ind w:left="2880" w:hanging="360"/>
      </w:pPr>
    </w:lvl>
    <w:lvl w:ilvl="4" w:tplc="AEC2B99E" w:tentative="1">
      <w:start w:val="1"/>
      <w:numFmt w:val="decimal"/>
      <w:lvlText w:val="%5."/>
      <w:lvlJc w:val="left"/>
      <w:pPr>
        <w:tabs>
          <w:tab w:val="num" w:pos="3600"/>
        </w:tabs>
        <w:ind w:left="3600" w:hanging="360"/>
      </w:pPr>
    </w:lvl>
    <w:lvl w:ilvl="5" w:tplc="568485C6" w:tentative="1">
      <w:start w:val="1"/>
      <w:numFmt w:val="decimal"/>
      <w:lvlText w:val="%6."/>
      <w:lvlJc w:val="left"/>
      <w:pPr>
        <w:tabs>
          <w:tab w:val="num" w:pos="4320"/>
        </w:tabs>
        <w:ind w:left="4320" w:hanging="360"/>
      </w:pPr>
    </w:lvl>
    <w:lvl w:ilvl="6" w:tplc="9334A7DC" w:tentative="1">
      <w:start w:val="1"/>
      <w:numFmt w:val="decimal"/>
      <w:lvlText w:val="%7."/>
      <w:lvlJc w:val="left"/>
      <w:pPr>
        <w:tabs>
          <w:tab w:val="num" w:pos="5040"/>
        </w:tabs>
        <w:ind w:left="5040" w:hanging="360"/>
      </w:pPr>
    </w:lvl>
    <w:lvl w:ilvl="7" w:tplc="33127F04" w:tentative="1">
      <w:start w:val="1"/>
      <w:numFmt w:val="decimal"/>
      <w:lvlText w:val="%8."/>
      <w:lvlJc w:val="left"/>
      <w:pPr>
        <w:tabs>
          <w:tab w:val="num" w:pos="5760"/>
        </w:tabs>
        <w:ind w:left="5760" w:hanging="360"/>
      </w:pPr>
    </w:lvl>
    <w:lvl w:ilvl="8" w:tplc="4E3849F8" w:tentative="1">
      <w:start w:val="1"/>
      <w:numFmt w:val="decimal"/>
      <w:lvlText w:val="%9."/>
      <w:lvlJc w:val="left"/>
      <w:pPr>
        <w:tabs>
          <w:tab w:val="num" w:pos="6480"/>
        </w:tabs>
        <w:ind w:left="6480" w:hanging="360"/>
      </w:pPr>
    </w:lvl>
  </w:abstractNum>
  <w:abstractNum w:abstractNumId="8">
    <w:nsid w:val="3769767C"/>
    <w:multiLevelType w:val="hybridMultilevel"/>
    <w:tmpl w:val="ADE009E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35532B0"/>
    <w:multiLevelType w:val="hybridMultilevel"/>
    <w:tmpl w:val="2E0AB4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3A5821"/>
    <w:multiLevelType w:val="hybridMultilevel"/>
    <w:tmpl w:val="2362CA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F3E1FB8"/>
    <w:multiLevelType w:val="hybridMultilevel"/>
    <w:tmpl w:val="2FFE879C"/>
    <w:lvl w:ilvl="0" w:tplc="F6E43C30">
      <w:start w:val="3"/>
      <w:numFmt w:val="decimal"/>
      <w:lvlText w:val="%1."/>
      <w:lvlJc w:val="left"/>
      <w:pPr>
        <w:tabs>
          <w:tab w:val="num" w:pos="720"/>
        </w:tabs>
        <w:ind w:left="720" w:hanging="360"/>
      </w:pPr>
    </w:lvl>
    <w:lvl w:ilvl="1" w:tplc="5FBC277A" w:tentative="1">
      <w:start w:val="1"/>
      <w:numFmt w:val="decimal"/>
      <w:lvlText w:val="%2."/>
      <w:lvlJc w:val="left"/>
      <w:pPr>
        <w:tabs>
          <w:tab w:val="num" w:pos="1440"/>
        </w:tabs>
        <w:ind w:left="1440" w:hanging="360"/>
      </w:pPr>
    </w:lvl>
    <w:lvl w:ilvl="2" w:tplc="B686D9E8" w:tentative="1">
      <w:start w:val="1"/>
      <w:numFmt w:val="decimal"/>
      <w:lvlText w:val="%3."/>
      <w:lvlJc w:val="left"/>
      <w:pPr>
        <w:tabs>
          <w:tab w:val="num" w:pos="2160"/>
        </w:tabs>
        <w:ind w:left="2160" w:hanging="360"/>
      </w:pPr>
    </w:lvl>
    <w:lvl w:ilvl="3" w:tplc="34F27456" w:tentative="1">
      <w:start w:val="1"/>
      <w:numFmt w:val="decimal"/>
      <w:lvlText w:val="%4."/>
      <w:lvlJc w:val="left"/>
      <w:pPr>
        <w:tabs>
          <w:tab w:val="num" w:pos="2880"/>
        </w:tabs>
        <w:ind w:left="2880" w:hanging="360"/>
      </w:pPr>
    </w:lvl>
    <w:lvl w:ilvl="4" w:tplc="70E226C4" w:tentative="1">
      <w:start w:val="1"/>
      <w:numFmt w:val="decimal"/>
      <w:lvlText w:val="%5."/>
      <w:lvlJc w:val="left"/>
      <w:pPr>
        <w:tabs>
          <w:tab w:val="num" w:pos="3600"/>
        </w:tabs>
        <w:ind w:left="3600" w:hanging="360"/>
      </w:pPr>
    </w:lvl>
    <w:lvl w:ilvl="5" w:tplc="9398BA34" w:tentative="1">
      <w:start w:val="1"/>
      <w:numFmt w:val="decimal"/>
      <w:lvlText w:val="%6."/>
      <w:lvlJc w:val="left"/>
      <w:pPr>
        <w:tabs>
          <w:tab w:val="num" w:pos="4320"/>
        </w:tabs>
        <w:ind w:left="4320" w:hanging="360"/>
      </w:pPr>
    </w:lvl>
    <w:lvl w:ilvl="6" w:tplc="13C8308A" w:tentative="1">
      <w:start w:val="1"/>
      <w:numFmt w:val="decimal"/>
      <w:lvlText w:val="%7."/>
      <w:lvlJc w:val="left"/>
      <w:pPr>
        <w:tabs>
          <w:tab w:val="num" w:pos="5040"/>
        </w:tabs>
        <w:ind w:left="5040" w:hanging="360"/>
      </w:pPr>
    </w:lvl>
    <w:lvl w:ilvl="7" w:tplc="A8D0C96A" w:tentative="1">
      <w:start w:val="1"/>
      <w:numFmt w:val="decimal"/>
      <w:lvlText w:val="%8."/>
      <w:lvlJc w:val="left"/>
      <w:pPr>
        <w:tabs>
          <w:tab w:val="num" w:pos="5760"/>
        </w:tabs>
        <w:ind w:left="5760" w:hanging="360"/>
      </w:pPr>
    </w:lvl>
    <w:lvl w:ilvl="8" w:tplc="A0AEABBA" w:tentative="1">
      <w:start w:val="1"/>
      <w:numFmt w:val="decimal"/>
      <w:lvlText w:val="%9."/>
      <w:lvlJc w:val="left"/>
      <w:pPr>
        <w:tabs>
          <w:tab w:val="num" w:pos="6480"/>
        </w:tabs>
        <w:ind w:left="6480" w:hanging="360"/>
      </w:pPr>
    </w:lvl>
  </w:abstractNum>
  <w:abstractNum w:abstractNumId="12">
    <w:nsid w:val="639C289F"/>
    <w:multiLevelType w:val="hybridMultilevel"/>
    <w:tmpl w:val="EA42AAE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8043DF9"/>
    <w:multiLevelType w:val="hybridMultilevel"/>
    <w:tmpl w:val="33244CA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46B0072"/>
    <w:multiLevelType w:val="hybridMultilevel"/>
    <w:tmpl w:val="26EC6DD4"/>
    <w:lvl w:ilvl="0" w:tplc="46FA4A78">
      <w:start w:val="1"/>
      <w:numFmt w:val="decimal"/>
      <w:lvlText w:val="%1."/>
      <w:lvlJc w:val="left"/>
      <w:pPr>
        <w:tabs>
          <w:tab w:val="num" w:pos="720"/>
        </w:tabs>
        <w:ind w:left="720" w:hanging="360"/>
      </w:pPr>
    </w:lvl>
    <w:lvl w:ilvl="1" w:tplc="6B842838" w:tentative="1">
      <w:start w:val="1"/>
      <w:numFmt w:val="decimal"/>
      <w:lvlText w:val="%2."/>
      <w:lvlJc w:val="left"/>
      <w:pPr>
        <w:tabs>
          <w:tab w:val="num" w:pos="1440"/>
        </w:tabs>
        <w:ind w:left="1440" w:hanging="360"/>
      </w:pPr>
    </w:lvl>
    <w:lvl w:ilvl="2" w:tplc="3FE0DC52" w:tentative="1">
      <w:start w:val="1"/>
      <w:numFmt w:val="decimal"/>
      <w:lvlText w:val="%3."/>
      <w:lvlJc w:val="left"/>
      <w:pPr>
        <w:tabs>
          <w:tab w:val="num" w:pos="2160"/>
        </w:tabs>
        <w:ind w:left="2160" w:hanging="360"/>
      </w:pPr>
    </w:lvl>
    <w:lvl w:ilvl="3" w:tplc="F55EE08A" w:tentative="1">
      <w:start w:val="1"/>
      <w:numFmt w:val="decimal"/>
      <w:lvlText w:val="%4."/>
      <w:lvlJc w:val="left"/>
      <w:pPr>
        <w:tabs>
          <w:tab w:val="num" w:pos="2880"/>
        </w:tabs>
        <w:ind w:left="2880" w:hanging="360"/>
      </w:pPr>
    </w:lvl>
    <w:lvl w:ilvl="4" w:tplc="D0FE36CE" w:tentative="1">
      <w:start w:val="1"/>
      <w:numFmt w:val="decimal"/>
      <w:lvlText w:val="%5."/>
      <w:lvlJc w:val="left"/>
      <w:pPr>
        <w:tabs>
          <w:tab w:val="num" w:pos="3600"/>
        </w:tabs>
        <w:ind w:left="3600" w:hanging="360"/>
      </w:pPr>
    </w:lvl>
    <w:lvl w:ilvl="5" w:tplc="E794BF84" w:tentative="1">
      <w:start w:val="1"/>
      <w:numFmt w:val="decimal"/>
      <w:lvlText w:val="%6."/>
      <w:lvlJc w:val="left"/>
      <w:pPr>
        <w:tabs>
          <w:tab w:val="num" w:pos="4320"/>
        </w:tabs>
        <w:ind w:left="4320" w:hanging="360"/>
      </w:pPr>
    </w:lvl>
    <w:lvl w:ilvl="6" w:tplc="A9B8A8D6" w:tentative="1">
      <w:start w:val="1"/>
      <w:numFmt w:val="decimal"/>
      <w:lvlText w:val="%7."/>
      <w:lvlJc w:val="left"/>
      <w:pPr>
        <w:tabs>
          <w:tab w:val="num" w:pos="5040"/>
        </w:tabs>
        <w:ind w:left="5040" w:hanging="360"/>
      </w:pPr>
    </w:lvl>
    <w:lvl w:ilvl="7" w:tplc="CBCC10C4" w:tentative="1">
      <w:start w:val="1"/>
      <w:numFmt w:val="decimal"/>
      <w:lvlText w:val="%8."/>
      <w:lvlJc w:val="left"/>
      <w:pPr>
        <w:tabs>
          <w:tab w:val="num" w:pos="5760"/>
        </w:tabs>
        <w:ind w:left="5760" w:hanging="360"/>
      </w:pPr>
    </w:lvl>
    <w:lvl w:ilvl="8" w:tplc="A89028BE" w:tentative="1">
      <w:start w:val="1"/>
      <w:numFmt w:val="decimal"/>
      <w:lvlText w:val="%9."/>
      <w:lvlJc w:val="left"/>
      <w:pPr>
        <w:tabs>
          <w:tab w:val="num" w:pos="6480"/>
        </w:tabs>
        <w:ind w:left="6480" w:hanging="360"/>
      </w:pPr>
    </w:lvl>
  </w:abstractNum>
  <w:abstractNum w:abstractNumId="15">
    <w:nsid w:val="784115C8"/>
    <w:multiLevelType w:val="hybridMultilevel"/>
    <w:tmpl w:val="25802C5E"/>
    <w:lvl w:ilvl="0" w:tplc="F82C4A82">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A7B12F1"/>
    <w:multiLevelType w:val="hybridMultilevel"/>
    <w:tmpl w:val="2084ABE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C09404B"/>
    <w:multiLevelType w:val="hybridMultilevel"/>
    <w:tmpl w:val="8F808C28"/>
    <w:lvl w:ilvl="0" w:tplc="46FA4A78">
      <w:start w:val="1"/>
      <w:numFmt w:val="decimal"/>
      <w:lvlText w:val="%1."/>
      <w:lvlJc w:val="left"/>
      <w:pPr>
        <w:tabs>
          <w:tab w:val="num" w:pos="720"/>
        </w:tabs>
        <w:ind w:left="720" w:hanging="360"/>
      </w:pPr>
    </w:lvl>
    <w:lvl w:ilvl="1" w:tplc="6B842838" w:tentative="1">
      <w:start w:val="1"/>
      <w:numFmt w:val="decimal"/>
      <w:lvlText w:val="%2."/>
      <w:lvlJc w:val="left"/>
      <w:pPr>
        <w:tabs>
          <w:tab w:val="num" w:pos="1440"/>
        </w:tabs>
        <w:ind w:left="1440" w:hanging="360"/>
      </w:pPr>
    </w:lvl>
    <w:lvl w:ilvl="2" w:tplc="3FE0DC52" w:tentative="1">
      <w:start w:val="1"/>
      <w:numFmt w:val="decimal"/>
      <w:lvlText w:val="%3."/>
      <w:lvlJc w:val="left"/>
      <w:pPr>
        <w:tabs>
          <w:tab w:val="num" w:pos="2160"/>
        </w:tabs>
        <w:ind w:left="2160" w:hanging="360"/>
      </w:pPr>
    </w:lvl>
    <w:lvl w:ilvl="3" w:tplc="F55EE08A" w:tentative="1">
      <w:start w:val="1"/>
      <w:numFmt w:val="decimal"/>
      <w:lvlText w:val="%4."/>
      <w:lvlJc w:val="left"/>
      <w:pPr>
        <w:tabs>
          <w:tab w:val="num" w:pos="2880"/>
        </w:tabs>
        <w:ind w:left="2880" w:hanging="360"/>
      </w:pPr>
    </w:lvl>
    <w:lvl w:ilvl="4" w:tplc="D0FE36CE" w:tentative="1">
      <w:start w:val="1"/>
      <w:numFmt w:val="decimal"/>
      <w:lvlText w:val="%5."/>
      <w:lvlJc w:val="left"/>
      <w:pPr>
        <w:tabs>
          <w:tab w:val="num" w:pos="3600"/>
        </w:tabs>
        <w:ind w:left="3600" w:hanging="360"/>
      </w:pPr>
    </w:lvl>
    <w:lvl w:ilvl="5" w:tplc="E794BF84" w:tentative="1">
      <w:start w:val="1"/>
      <w:numFmt w:val="decimal"/>
      <w:lvlText w:val="%6."/>
      <w:lvlJc w:val="left"/>
      <w:pPr>
        <w:tabs>
          <w:tab w:val="num" w:pos="4320"/>
        </w:tabs>
        <w:ind w:left="4320" w:hanging="360"/>
      </w:pPr>
    </w:lvl>
    <w:lvl w:ilvl="6" w:tplc="A9B8A8D6" w:tentative="1">
      <w:start w:val="1"/>
      <w:numFmt w:val="decimal"/>
      <w:lvlText w:val="%7."/>
      <w:lvlJc w:val="left"/>
      <w:pPr>
        <w:tabs>
          <w:tab w:val="num" w:pos="5040"/>
        </w:tabs>
        <w:ind w:left="5040" w:hanging="360"/>
      </w:pPr>
    </w:lvl>
    <w:lvl w:ilvl="7" w:tplc="CBCC10C4" w:tentative="1">
      <w:start w:val="1"/>
      <w:numFmt w:val="decimal"/>
      <w:lvlText w:val="%8."/>
      <w:lvlJc w:val="left"/>
      <w:pPr>
        <w:tabs>
          <w:tab w:val="num" w:pos="5760"/>
        </w:tabs>
        <w:ind w:left="5760" w:hanging="360"/>
      </w:pPr>
    </w:lvl>
    <w:lvl w:ilvl="8" w:tplc="A89028BE" w:tentative="1">
      <w:start w:val="1"/>
      <w:numFmt w:val="decimal"/>
      <w:lvlText w:val="%9."/>
      <w:lvlJc w:val="left"/>
      <w:pPr>
        <w:tabs>
          <w:tab w:val="num" w:pos="6480"/>
        </w:tabs>
        <w:ind w:left="6480" w:hanging="360"/>
      </w:pPr>
    </w:lvl>
  </w:abstractNum>
  <w:num w:numId="1">
    <w:abstractNumId w:val="9"/>
  </w:num>
  <w:num w:numId="2">
    <w:abstractNumId w:val="3"/>
  </w:num>
  <w:num w:numId="3">
    <w:abstractNumId w:val="2"/>
  </w:num>
  <w:num w:numId="4">
    <w:abstractNumId w:val="6"/>
  </w:num>
  <w:num w:numId="5">
    <w:abstractNumId w:val="1"/>
  </w:num>
  <w:num w:numId="6">
    <w:abstractNumId w:val="4"/>
  </w:num>
  <w:num w:numId="7">
    <w:abstractNumId w:val="10"/>
  </w:num>
  <w:num w:numId="8">
    <w:abstractNumId w:val="5"/>
  </w:num>
  <w:num w:numId="9">
    <w:abstractNumId w:val="14"/>
  </w:num>
  <w:num w:numId="10">
    <w:abstractNumId w:val="7"/>
  </w:num>
  <w:num w:numId="11">
    <w:abstractNumId w:val="17"/>
  </w:num>
  <w:num w:numId="12">
    <w:abstractNumId w:val="0"/>
  </w:num>
  <w:num w:numId="13">
    <w:abstractNumId w:val="11"/>
  </w:num>
  <w:num w:numId="14">
    <w:abstractNumId w:val="8"/>
  </w:num>
  <w:num w:numId="15">
    <w:abstractNumId w:val="16"/>
  </w:num>
  <w:num w:numId="16">
    <w:abstractNumId w:val="12"/>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45"/>
    <w:rsid w:val="00003363"/>
    <w:rsid w:val="000035AF"/>
    <w:rsid w:val="00005CA0"/>
    <w:rsid w:val="00010A55"/>
    <w:rsid w:val="000254CF"/>
    <w:rsid w:val="000341D9"/>
    <w:rsid w:val="00044F28"/>
    <w:rsid w:val="00057099"/>
    <w:rsid w:val="000659AC"/>
    <w:rsid w:val="000703E3"/>
    <w:rsid w:val="00075FF8"/>
    <w:rsid w:val="0007664B"/>
    <w:rsid w:val="00081392"/>
    <w:rsid w:val="00091A2C"/>
    <w:rsid w:val="000A484E"/>
    <w:rsid w:val="000B1D0C"/>
    <w:rsid w:val="000B6020"/>
    <w:rsid w:val="000B7164"/>
    <w:rsid w:val="000E2A2E"/>
    <w:rsid w:val="000F05BB"/>
    <w:rsid w:val="000F79ED"/>
    <w:rsid w:val="00114002"/>
    <w:rsid w:val="00123283"/>
    <w:rsid w:val="00124064"/>
    <w:rsid w:val="00134C65"/>
    <w:rsid w:val="00136289"/>
    <w:rsid w:val="00140362"/>
    <w:rsid w:val="0014300E"/>
    <w:rsid w:val="00143DEE"/>
    <w:rsid w:val="00154BAD"/>
    <w:rsid w:val="00156BC3"/>
    <w:rsid w:val="00165687"/>
    <w:rsid w:val="0017477A"/>
    <w:rsid w:val="00174982"/>
    <w:rsid w:val="00175570"/>
    <w:rsid w:val="00181021"/>
    <w:rsid w:val="00196B30"/>
    <w:rsid w:val="001A4090"/>
    <w:rsid w:val="001A6EE1"/>
    <w:rsid w:val="001B7CAD"/>
    <w:rsid w:val="001C7858"/>
    <w:rsid w:val="001D622C"/>
    <w:rsid w:val="001D6CBC"/>
    <w:rsid w:val="001E78B2"/>
    <w:rsid w:val="001E79FB"/>
    <w:rsid w:val="001E7F6A"/>
    <w:rsid w:val="001F140A"/>
    <w:rsid w:val="001F5608"/>
    <w:rsid w:val="001F6FCE"/>
    <w:rsid w:val="00217F04"/>
    <w:rsid w:val="00234226"/>
    <w:rsid w:val="002448A0"/>
    <w:rsid w:val="00256644"/>
    <w:rsid w:val="002640F7"/>
    <w:rsid w:val="00272301"/>
    <w:rsid w:val="00273D26"/>
    <w:rsid w:val="00284917"/>
    <w:rsid w:val="00291DCA"/>
    <w:rsid w:val="00294C1C"/>
    <w:rsid w:val="002A0833"/>
    <w:rsid w:val="002A3B75"/>
    <w:rsid w:val="002A7159"/>
    <w:rsid w:val="002B06D8"/>
    <w:rsid w:val="002B2F32"/>
    <w:rsid w:val="002B796E"/>
    <w:rsid w:val="002C0863"/>
    <w:rsid w:val="002C19F0"/>
    <w:rsid w:val="002D3E14"/>
    <w:rsid w:val="002E7E36"/>
    <w:rsid w:val="002F16EE"/>
    <w:rsid w:val="002F2317"/>
    <w:rsid w:val="002F4323"/>
    <w:rsid w:val="002F6A31"/>
    <w:rsid w:val="0030046F"/>
    <w:rsid w:val="00303B58"/>
    <w:rsid w:val="00317EFA"/>
    <w:rsid w:val="0032429D"/>
    <w:rsid w:val="00342B80"/>
    <w:rsid w:val="00360A2E"/>
    <w:rsid w:val="00362BC0"/>
    <w:rsid w:val="00371E02"/>
    <w:rsid w:val="003773E7"/>
    <w:rsid w:val="00387AD7"/>
    <w:rsid w:val="00390F67"/>
    <w:rsid w:val="00392E80"/>
    <w:rsid w:val="0039312F"/>
    <w:rsid w:val="00394B16"/>
    <w:rsid w:val="003B01B7"/>
    <w:rsid w:val="003B5DD5"/>
    <w:rsid w:val="003C4F51"/>
    <w:rsid w:val="003C64F6"/>
    <w:rsid w:val="003D5732"/>
    <w:rsid w:val="003F555D"/>
    <w:rsid w:val="00402758"/>
    <w:rsid w:val="0040556D"/>
    <w:rsid w:val="00410956"/>
    <w:rsid w:val="0042234B"/>
    <w:rsid w:val="004248FF"/>
    <w:rsid w:val="0043092F"/>
    <w:rsid w:val="00431B8B"/>
    <w:rsid w:val="00434218"/>
    <w:rsid w:val="004478D2"/>
    <w:rsid w:val="00452CE6"/>
    <w:rsid w:val="00454F39"/>
    <w:rsid w:val="00456293"/>
    <w:rsid w:val="00464BE2"/>
    <w:rsid w:val="00464DD9"/>
    <w:rsid w:val="00465FD4"/>
    <w:rsid w:val="00475F1D"/>
    <w:rsid w:val="00482118"/>
    <w:rsid w:val="0048411F"/>
    <w:rsid w:val="00484675"/>
    <w:rsid w:val="00486869"/>
    <w:rsid w:val="00486AEC"/>
    <w:rsid w:val="004940E8"/>
    <w:rsid w:val="00495A28"/>
    <w:rsid w:val="00496762"/>
    <w:rsid w:val="004A1DC9"/>
    <w:rsid w:val="004A38CD"/>
    <w:rsid w:val="004B40EC"/>
    <w:rsid w:val="004C1DA2"/>
    <w:rsid w:val="004C3170"/>
    <w:rsid w:val="004D0BCA"/>
    <w:rsid w:val="004D2DE6"/>
    <w:rsid w:val="004E12E2"/>
    <w:rsid w:val="00502AE6"/>
    <w:rsid w:val="00506490"/>
    <w:rsid w:val="00510F96"/>
    <w:rsid w:val="00511550"/>
    <w:rsid w:val="00527F05"/>
    <w:rsid w:val="005419A0"/>
    <w:rsid w:val="00543FB0"/>
    <w:rsid w:val="00550119"/>
    <w:rsid w:val="00553C00"/>
    <w:rsid w:val="00555363"/>
    <w:rsid w:val="00567512"/>
    <w:rsid w:val="00576344"/>
    <w:rsid w:val="00582FEA"/>
    <w:rsid w:val="00584E1A"/>
    <w:rsid w:val="0059317E"/>
    <w:rsid w:val="00595CB6"/>
    <w:rsid w:val="005A7D28"/>
    <w:rsid w:val="005B3B23"/>
    <w:rsid w:val="005B6508"/>
    <w:rsid w:val="005C3A59"/>
    <w:rsid w:val="005D258D"/>
    <w:rsid w:val="005D3BB1"/>
    <w:rsid w:val="005D4D59"/>
    <w:rsid w:val="005D65E0"/>
    <w:rsid w:val="005E1E4B"/>
    <w:rsid w:val="005E4ADD"/>
    <w:rsid w:val="006015C7"/>
    <w:rsid w:val="00601C6F"/>
    <w:rsid w:val="006031EC"/>
    <w:rsid w:val="006052E5"/>
    <w:rsid w:val="00625276"/>
    <w:rsid w:val="0063034F"/>
    <w:rsid w:val="006376A1"/>
    <w:rsid w:val="00637F41"/>
    <w:rsid w:val="00663B56"/>
    <w:rsid w:val="006670A2"/>
    <w:rsid w:val="006751DF"/>
    <w:rsid w:val="006763F5"/>
    <w:rsid w:val="00685F73"/>
    <w:rsid w:val="00693844"/>
    <w:rsid w:val="00694C9A"/>
    <w:rsid w:val="006971BC"/>
    <w:rsid w:val="006A0395"/>
    <w:rsid w:val="006A0671"/>
    <w:rsid w:val="006B1E16"/>
    <w:rsid w:val="006C1188"/>
    <w:rsid w:val="006C6615"/>
    <w:rsid w:val="006D5D42"/>
    <w:rsid w:val="006E08F5"/>
    <w:rsid w:val="006E3954"/>
    <w:rsid w:val="006F02D2"/>
    <w:rsid w:val="006F132D"/>
    <w:rsid w:val="006F610A"/>
    <w:rsid w:val="006F711E"/>
    <w:rsid w:val="00700D71"/>
    <w:rsid w:val="0071111E"/>
    <w:rsid w:val="00722F84"/>
    <w:rsid w:val="00727422"/>
    <w:rsid w:val="007565D8"/>
    <w:rsid w:val="00756E93"/>
    <w:rsid w:val="007574B0"/>
    <w:rsid w:val="00766A2D"/>
    <w:rsid w:val="00774DB5"/>
    <w:rsid w:val="00783798"/>
    <w:rsid w:val="0078796B"/>
    <w:rsid w:val="0079527B"/>
    <w:rsid w:val="007A78CC"/>
    <w:rsid w:val="007B6FDB"/>
    <w:rsid w:val="007B7016"/>
    <w:rsid w:val="007B76B7"/>
    <w:rsid w:val="007D5EBA"/>
    <w:rsid w:val="007D6380"/>
    <w:rsid w:val="007E4B9D"/>
    <w:rsid w:val="007E6D37"/>
    <w:rsid w:val="007E6E6E"/>
    <w:rsid w:val="007E768D"/>
    <w:rsid w:val="007F09AB"/>
    <w:rsid w:val="007F4F37"/>
    <w:rsid w:val="00816143"/>
    <w:rsid w:val="00826288"/>
    <w:rsid w:val="0083174C"/>
    <w:rsid w:val="00831A60"/>
    <w:rsid w:val="008508EA"/>
    <w:rsid w:val="008675EA"/>
    <w:rsid w:val="0087224F"/>
    <w:rsid w:val="008765F0"/>
    <w:rsid w:val="008840A3"/>
    <w:rsid w:val="0088527C"/>
    <w:rsid w:val="00887766"/>
    <w:rsid w:val="0089382B"/>
    <w:rsid w:val="008A738C"/>
    <w:rsid w:val="008B446A"/>
    <w:rsid w:val="008B6506"/>
    <w:rsid w:val="008C575A"/>
    <w:rsid w:val="008F60FC"/>
    <w:rsid w:val="00910AC1"/>
    <w:rsid w:val="0093221B"/>
    <w:rsid w:val="0093355C"/>
    <w:rsid w:val="00943145"/>
    <w:rsid w:val="009444A9"/>
    <w:rsid w:val="009528ED"/>
    <w:rsid w:val="00961418"/>
    <w:rsid w:val="0096186B"/>
    <w:rsid w:val="009710F6"/>
    <w:rsid w:val="00991927"/>
    <w:rsid w:val="00991C6B"/>
    <w:rsid w:val="009A4FD3"/>
    <w:rsid w:val="009A6459"/>
    <w:rsid w:val="009B3487"/>
    <w:rsid w:val="009B4F39"/>
    <w:rsid w:val="009B7B47"/>
    <w:rsid w:val="009C7C8A"/>
    <w:rsid w:val="009D1AF9"/>
    <w:rsid w:val="009D7F5D"/>
    <w:rsid w:val="009E5A7B"/>
    <w:rsid w:val="009F2B70"/>
    <w:rsid w:val="009F3D0E"/>
    <w:rsid w:val="009F6434"/>
    <w:rsid w:val="00A0260B"/>
    <w:rsid w:val="00A03924"/>
    <w:rsid w:val="00A07194"/>
    <w:rsid w:val="00A10C7F"/>
    <w:rsid w:val="00A14AEE"/>
    <w:rsid w:val="00A329F3"/>
    <w:rsid w:val="00A33E4D"/>
    <w:rsid w:val="00A46430"/>
    <w:rsid w:val="00A55B17"/>
    <w:rsid w:val="00A564E3"/>
    <w:rsid w:val="00A61A19"/>
    <w:rsid w:val="00A6366A"/>
    <w:rsid w:val="00A64C3C"/>
    <w:rsid w:val="00A67E1F"/>
    <w:rsid w:val="00A718A0"/>
    <w:rsid w:val="00A77156"/>
    <w:rsid w:val="00A8298E"/>
    <w:rsid w:val="00A85B2E"/>
    <w:rsid w:val="00AA2FC7"/>
    <w:rsid w:val="00AB0145"/>
    <w:rsid w:val="00AC0BE4"/>
    <w:rsid w:val="00AC4A2C"/>
    <w:rsid w:val="00AD52FC"/>
    <w:rsid w:val="00AD5A10"/>
    <w:rsid w:val="00AD6E1C"/>
    <w:rsid w:val="00AD70E0"/>
    <w:rsid w:val="00AE1ACD"/>
    <w:rsid w:val="00AE1CF8"/>
    <w:rsid w:val="00AE5C45"/>
    <w:rsid w:val="00AE7B41"/>
    <w:rsid w:val="00AF14E6"/>
    <w:rsid w:val="00AF4205"/>
    <w:rsid w:val="00AF606B"/>
    <w:rsid w:val="00B021E5"/>
    <w:rsid w:val="00B114DD"/>
    <w:rsid w:val="00B12CFA"/>
    <w:rsid w:val="00B14D72"/>
    <w:rsid w:val="00B2143D"/>
    <w:rsid w:val="00B26EF4"/>
    <w:rsid w:val="00B413C5"/>
    <w:rsid w:val="00B56516"/>
    <w:rsid w:val="00B61A69"/>
    <w:rsid w:val="00B61F00"/>
    <w:rsid w:val="00B662E8"/>
    <w:rsid w:val="00B91C66"/>
    <w:rsid w:val="00B9564B"/>
    <w:rsid w:val="00BA2C8C"/>
    <w:rsid w:val="00BA5041"/>
    <w:rsid w:val="00BB7FA0"/>
    <w:rsid w:val="00BC216C"/>
    <w:rsid w:val="00BC5AEF"/>
    <w:rsid w:val="00BD0083"/>
    <w:rsid w:val="00BD0BEA"/>
    <w:rsid w:val="00BE7DC3"/>
    <w:rsid w:val="00BF43DE"/>
    <w:rsid w:val="00C00628"/>
    <w:rsid w:val="00C01CED"/>
    <w:rsid w:val="00C04A85"/>
    <w:rsid w:val="00C061F4"/>
    <w:rsid w:val="00C234D9"/>
    <w:rsid w:val="00C23CDC"/>
    <w:rsid w:val="00C302BD"/>
    <w:rsid w:val="00C307A8"/>
    <w:rsid w:val="00C4161E"/>
    <w:rsid w:val="00C42FAA"/>
    <w:rsid w:val="00C46A5A"/>
    <w:rsid w:val="00C52FA2"/>
    <w:rsid w:val="00C533E2"/>
    <w:rsid w:val="00C64388"/>
    <w:rsid w:val="00C95F76"/>
    <w:rsid w:val="00C97C01"/>
    <w:rsid w:val="00CA20C5"/>
    <w:rsid w:val="00CA55AD"/>
    <w:rsid w:val="00CB13A4"/>
    <w:rsid w:val="00CB3D53"/>
    <w:rsid w:val="00CC0D4A"/>
    <w:rsid w:val="00CC59FA"/>
    <w:rsid w:val="00CC6157"/>
    <w:rsid w:val="00CC783D"/>
    <w:rsid w:val="00CD1C06"/>
    <w:rsid w:val="00CD30AA"/>
    <w:rsid w:val="00CD6377"/>
    <w:rsid w:val="00CD72AF"/>
    <w:rsid w:val="00CE2ABA"/>
    <w:rsid w:val="00CE4FA7"/>
    <w:rsid w:val="00CF52A7"/>
    <w:rsid w:val="00D0310B"/>
    <w:rsid w:val="00D12447"/>
    <w:rsid w:val="00D158CB"/>
    <w:rsid w:val="00D22C8F"/>
    <w:rsid w:val="00D26E43"/>
    <w:rsid w:val="00D314A6"/>
    <w:rsid w:val="00D32B9E"/>
    <w:rsid w:val="00D35157"/>
    <w:rsid w:val="00D428E0"/>
    <w:rsid w:val="00D51BBE"/>
    <w:rsid w:val="00D5668D"/>
    <w:rsid w:val="00D57D46"/>
    <w:rsid w:val="00D60FB9"/>
    <w:rsid w:val="00D61057"/>
    <w:rsid w:val="00D614D9"/>
    <w:rsid w:val="00D64318"/>
    <w:rsid w:val="00D71A9E"/>
    <w:rsid w:val="00D723AD"/>
    <w:rsid w:val="00D825E2"/>
    <w:rsid w:val="00D83244"/>
    <w:rsid w:val="00D84527"/>
    <w:rsid w:val="00D84B9F"/>
    <w:rsid w:val="00D85EB6"/>
    <w:rsid w:val="00D94F4A"/>
    <w:rsid w:val="00DA319A"/>
    <w:rsid w:val="00DC2ECE"/>
    <w:rsid w:val="00DD2C26"/>
    <w:rsid w:val="00DD32E9"/>
    <w:rsid w:val="00DF0FAA"/>
    <w:rsid w:val="00DF27F9"/>
    <w:rsid w:val="00E014E1"/>
    <w:rsid w:val="00E01D60"/>
    <w:rsid w:val="00E04239"/>
    <w:rsid w:val="00E06412"/>
    <w:rsid w:val="00E222B5"/>
    <w:rsid w:val="00E259F7"/>
    <w:rsid w:val="00E30FDA"/>
    <w:rsid w:val="00E375C8"/>
    <w:rsid w:val="00E40DFE"/>
    <w:rsid w:val="00E51D2D"/>
    <w:rsid w:val="00E63D3A"/>
    <w:rsid w:val="00E7008F"/>
    <w:rsid w:val="00E74D1E"/>
    <w:rsid w:val="00E763DB"/>
    <w:rsid w:val="00E80A16"/>
    <w:rsid w:val="00E83207"/>
    <w:rsid w:val="00E86406"/>
    <w:rsid w:val="00EA14A6"/>
    <w:rsid w:val="00EA448D"/>
    <w:rsid w:val="00EA5211"/>
    <w:rsid w:val="00EC0FB3"/>
    <w:rsid w:val="00EC2A10"/>
    <w:rsid w:val="00EC70E5"/>
    <w:rsid w:val="00F02DE4"/>
    <w:rsid w:val="00F113B8"/>
    <w:rsid w:val="00F23193"/>
    <w:rsid w:val="00F2448A"/>
    <w:rsid w:val="00F422E0"/>
    <w:rsid w:val="00F440AD"/>
    <w:rsid w:val="00F66A3C"/>
    <w:rsid w:val="00F677A7"/>
    <w:rsid w:val="00F67C99"/>
    <w:rsid w:val="00F75A8B"/>
    <w:rsid w:val="00F76D1C"/>
    <w:rsid w:val="00F80328"/>
    <w:rsid w:val="00F8350E"/>
    <w:rsid w:val="00F90B6C"/>
    <w:rsid w:val="00F97F13"/>
    <w:rsid w:val="00FA047D"/>
    <w:rsid w:val="00FB7BB5"/>
    <w:rsid w:val="00FC1141"/>
    <w:rsid w:val="00FC298E"/>
    <w:rsid w:val="00FC6699"/>
    <w:rsid w:val="00FD3EC7"/>
    <w:rsid w:val="00FF5C7A"/>
    <w:rsid w:val="00FF7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Char">
    <w:name w:val="Char4 Char Char Char Char Char Char Char Char Char Char"/>
    <w:basedOn w:val="Normln"/>
    <w:rsid w:val="00AC4A2C"/>
    <w:pPr>
      <w:spacing w:after="160" w:line="240" w:lineRule="exact"/>
    </w:pPr>
    <w:rPr>
      <w:rFonts w:ascii="Times New Roman Bold" w:eastAsia="Times New Roman" w:hAnsi="Times New Roman Bold" w:cs="Times New Roman"/>
      <w:szCs w:val="26"/>
      <w:lang w:val="sk-SK"/>
    </w:rPr>
  </w:style>
  <w:style w:type="paragraph" w:styleId="Odstavecseseznamem">
    <w:name w:val="List Paragraph"/>
    <w:basedOn w:val="Normln"/>
    <w:uiPriority w:val="34"/>
    <w:qFormat/>
    <w:rsid w:val="005E4ADD"/>
    <w:pPr>
      <w:ind w:left="720"/>
      <w:contextualSpacing/>
    </w:pPr>
  </w:style>
  <w:style w:type="paragraph" w:styleId="Zhlav">
    <w:name w:val="header"/>
    <w:basedOn w:val="Normln"/>
    <w:link w:val="ZhlavChar"/>
    <w:uiPriority w:val="99"/>
    <w:unhideWhenUsed/>
    <w:rsid w:val="00AB01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0145"/>
  </w:style>
  <w:style w:type="paragraph" w:styleId="Zpat">
    <w:name w:val="footer"/>
    <w:basedOn w:val="Normln"/>
    <w:link w:val="ZpatChar"/>
    <w:uiPriority w:val="99"/>
    <w:unhideWhenUsed/>
    <w:rsid w:val="00AB0145"/>
    <w:pPr>
      <w:tabs>
        <w:tab w:val="center" w:pos="4536"/>
        <w:tab w:val="right" w:pos="9072"/>
      </w:tabs>
      <w:spacing w:after="0" w:line="240" w:lineRule="auto"/>
    </w:pPr>
  </w:style>
  <w:style w:type="character" w:customStyle="1" w:styleId="ZpatChar">
    <w:name w:val="Zápatí Char"/>
    <w:basedOn w:val="Standardnpsmoodstavce"/>
    <w:link w:val="Zpat"/>
    <w:uiPriority w:val="99"/>
    <w:rsid w:val="00AB0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Char">
    <w:name w:val="Char4 Char Char Char Char Char Char Char Char Char Char"/>
    <w:basedOn w:val="Normln"/>
    <w:rsid w:val="00AC4A2C"/>
    <w:pPr>
      <w:spacing w:after="160" w:line="240" w:lineRule="exact"/>
    </w:pPr>
    <w:rPr>
      <w:rFonts w:ascii="Times New Roman Bold" w:eastAsia="Times New Roman" w:hAnsi="Times New Roman Bold" w:cs="Times New Roman"/>
      <w:szCs w:val="26"/>
      <w:lang w:val="sk-SK"/>
    </w:rPr>
  </w:style>
  <w:style w:type="paragraph" w:styleId="Odstavecseseznamem">
    <w:name w:val="List Paragraph"/>
    <w:basedOn w:val="Normln"/>
    <w:uiPriority w:val="34"/>
    <w:qFormat/>
    <w:rsid w:val="005E4ADD"/>
    <w:pPr>
      <w:ind w:left="720"/>
      <w:contextualSpacing/>
    </w:pPr>
  </w:style>
  <w:style w:type="paragraph" w:styleId="Zhlav">
    <w:name w:val="header"/>
    <w:basedOn w:val="Normln"/>
    <w:link w:val="ZhlavChar"/>
    <w:uiPriority w:val="99"/>
    <w:unhideWhenUsed/>
    <w:rsid w:val="00AB01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0145"/>
  </w:style>
  <w:style w:type="paragraph" w:styleId="Zpat">
    <w:name w:val="footer"/>
    <w:basedOn w:val="Normln"/>
    <w:link w:val="ZpatChar"/>
    <w:uiPriority w:val="99"/>
    <w:unhideWhenUsed/>
    <w:rsid w:val="00AB0145"/>
    <w:pPr>
      <w:tabs>
        <w:tab w:val="center" w:pos="4536"/>
        <w:tab w:val="right" w:pos="9072"/>
      </w:tabs>
      <w:spacing w:after="0" w:line="240" w:lineRule="auto"/>
    </w:pPr>
  </w:style>
  <w:style w:type="character" w:customStyle="1" w:styleId="ZpatChar">
    <w:name w:val="Zápatí Char"/>
    <w:basedOn w:val="Standardnpsmoodstavce"/>
    <w:link w:val="Zpat"/>
    <w:uiPriority w:val="99"/>
    <w:rsid w:val="00AB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7352">
      <w:bodyDiv w:val="1"/>
      <w:marLeft w:val="0"/>
      <w:marRight w:val="0"/>
      <w:marTop w:val="0"/>
      <w:marBottom w:val="0"/>
      <w:divBdr>
        <w:top w:val="none" w:sz="0" w:space="0" w:color="auto"/>
        <w:left w:val="none" w:sz="0" w:space="0" w:color="auto"/>
        <w:bottom w:val="none" w:sz="0" w:space="0" w:color="auto"/>
        <w:right w:val="none" w:sz="0" w:space="0" w:color="auto"/>
      </w:divBdr>
    </w:div>
    <w:div w:id="798457452">
      <w:bodyDiv w:val="1"/>
      <w:marLeft w:val="0"/>
      <w:marRight w:val="0"/>
      <w:marTop w:val="0"/>
      <w:marBottom w:val="0"/>
      <w:divBdr>
        <w:top w:val="none" w:sz="0" w:space="0" w:color="auto"/>
        <w:left w:val="none" w:sz="0" w:space="0" w:color="auto"/>
        <w:bottom w:val="none" w:sz="0" w:space="0" w:color="auto"/>
        <w:right w:val="none" w:sz="0" w:space="0" w:color="auto"/>
      </w:divBdr>
      <w:divsChild>
        <w:div w:id="461920273">
          <w:marLeft w:val="720"/>
          <w:marRight w:val="0"/>
          <w:marTop w:val="106"/>
          <w:marBottom w:val="0"/>
          <w:divBdr>
            <w:top w:val="none" w:sz="0" w:space="0" w:color="auto"/>
            <w:left w:val="none" w:sz="0" w:space="0" w:color="auto"/>
            <w:bottom w:val="none" w:sz="0" w:space="0" w:color="auto"/>
            <w:right w:val="none" w:sz="0" w:space="0" w:color="auto"/>
          </w:divBdr>
        </w:div>
      </w:divsChild>
    </w:div>
    <w:div w:id="1501769321">
      <w:bodyDiv w:val="1"/>
      <w:marLeft w:val="0"/>
      <w:marRight w:val="0"/>
      <w:marTop w:val="0"/>
      <w:marBottom w:val="0"/>
      <w:divBdr>
        <w:top w:val="none" w:sz="0" w:space="0" w:color="auto"/>
        <w:left w:val="none" w:sz="0" w:space="0" w:color="auto"/>
        <w:bottom w:val="none" w:sz="0" w:space="0" w:color="auto"/>
        <w:right w:val="none" w:sz="0" w:space="0" w:color="auto"/>
      </w:divBdr>
      <w:divsChild>
        <w:div w:id="1861356309">
          <w:marLeft w:val="2160"/>
          <w:marRight w:val="0"/>
          <w:marTop w:val="134"/>
          <w:marBottom w:val="0"/>
          <w:divBdr>
            <w:top w:val="none" w:sz="0" w:space="0" w:color="auto"/>
            <w:left w:val="none" w:sz="0" w:space="0" w:color="auto"/>
            <w:bottom w:val="none" w:sz="0" w:space="0" w:color="auto"/>
            <w:right w:val="none" w:sz="0" w:space="0" w:color="auto"/>
          </w:divBdr>
        </w:div>
        <w:div w:id="195387859">
          <w:marLeft w:val="2160"/>
          <w:marRight w:val="0"/>
          <w:marTop w:val="134"/>
          <w:marBottom w:val="0"/>
          <w:divBdr>
            <w:top w:val="none" w:sz="0" w:space="0" w:color="auto"/>
            <w:left w:val="none" w:sz="0" w:space="0" w:color="auto"/>
            <w:bottom w:val="none" w:sz="0" w:space="0" w:color="auto"/>
            <w:right w:val="none" w:sz="0" w:space="0" w:color="auto"/>
          </w:divBdr>
        </w:div>
        <w:div w:id="740567052">
          <w:marLeft w:val="2160"/>
          <w:marRight w:val="0"/>
          <w:marTop w:val="134"/>
          <w:marBottom w:val="0"/>
          <w:divBdr>
            <w:top w:val="none" w:sz="0" w:space="0" w:color="auto"/>
            <w:left w:val="none" w:sz="0" w:space="0" w:color="auto"/>
            <w:bottom w:val="none" w:sz="0" w:space="0" w:color="auto"/>
            <w:right w:val="none" w:sz="0" w:space="0" w:color="auto"/>
          </w:divBdr>
        </w:div>
        <w:div w:id="82848973">
          <w:marLeft w:val="2160"/>
          <w:marRight w:val="0"/>
          <w:marTop w:val="134"/>
          <w:marBottom w:val="0"/>
          <w:divBdr>
            <w:top w:val="none" w:sz="0" w:space="0" w:color="auto"/>
            <w:left w:val="none" w:sz="0" w:space="0" w:color="auto"/>
            <w:bottom w:val="none" w:sz="0" w:space="0" w:color="auto"/>
            <w:right w:val="none" w:sz="0" w:space="0" w:color="auto"/>
          </w:divBdr>
        </w:div>
        <w:div w:id="2064329086">
          <w:marLeft w:val="2160"/>
          <w:marRight w:val="0"/>
          <w:marTop w:val="134"/>
          <w:marBottom w:val="0"/>
          <w:divBdr>
            <w:top w:val="none" w:sz="0" w:space="0" w:color="auto"/>
            <w:left w:val="none" w:sz="0" w:space="0" w:color="auto"/>
            <w:bottom w:val="none" w:sz="0" w:space="0" w:color="auto"/>
            <w:right w:val="none" w:sz="0" w:space="0" w:color="auto"/>
          </w:divBdr>
        </w:div>
      </w:divsChild>
    </w:div>
    <w:div w:id="1815633398">
      <w:bodyDiv w:val="1"/>
      <w:marLeft w:val="0"/>
      <w:marRight w:val="0"/>
      <w:marTop w:val="0"/>
      <w:marBottom w:val="0"/>
      <w:divBdr>
        <w:top w:val="none" w:sz="0" w:space="0" w:color="auto"/>
        <w:left w:val="none" w:sz="0" w:space="0" w:color="auto"/>
        <w:bottom w:val="none" w:sz="0" w:space="0" w:color="auto"/>
        <w:right w:val="none" w:sz="0" w:space="0" w:color="auto"/>
      </w:divBdr>
      <w:divsChild>
        <w:div w:id="1294678358">
          <w:marLeft w:val="2261"/>
          <w:marRight w:val="0"/>
          <w:marTop w:val="120"/>
          <w:marBottom w:val="120"/>
          <w:divBdr>
            <w:top w:val="none" w:sz="0" w:space="0" w:color="auto"/>
            <w:left w:val="none" w:sz="0" w:space="0" w:color="auto"/>
            <w:bottom w:val="none" w:sz="0" w:space="0" w:color="auto"/>
            <w:right w:val="none" w:sz="0" w:space="0" w:color="auto"/>
          </w:divBdr>
        </w:div>
        <w:div w:id="1388987293">
          <w:marLeft w:val="2261"/>
          <w:marRight w:val="0"/>
          <w:marTop w:val="120"/>
          <w:marBottom w:val="120"/>
          <w:divBdr>
            <w:top w:val="none" w:sz="0" w:space="0" w:color="auto"/>
            <w:left w:val="none" w:sz="0" w:space="0" w:color="auto"/>
            <w:bottom w:val="none" w:sz="0" w:space="0" w:color="auto"/>
            <w:right w:val="none" w:sz="0" w:space="0" w:color="auto"/>
          </w:divBdr>
        </w:div>
        <w:div w:id="211354444">
          <w:marLeft w:val="2261"/>
          <w:marRight w:val="0"/>
          <w:marTop w:val="120"/>
          <w:marBottom w:val="120"/>
          <w:divBdr>
            <w:top w:val="none" w:sz="0" w:space="0" w:color="auto"/>
            <w:left w:val="none" w:sz="0" w:space="0" w:color="auto"/>
            <w:bottom w:val="none" w:sz="0" w:space="0" w:color="auto"/>
            <w:right w:val="none" w:sz="0" w:space="0" w:color="auto"/>
          </w:divBdr>
        </w:div>
        <w:div w:id="595407655">
          <w:marLeft w:val="2261"/>
          <w:marRight w:val="0"/>
          <w:marTop w:val="120"/>
          <w:marBottom w:val="120"/>
          <w:divBdr>
            <w:top w:val="none" w:sz="0" w:space="0" w:color="auto"/>
            <w:left w:val="none" w:sz="0" w:space="0" w:color="auto"/>
            <w:bottom w:val="none" w:sz="0" w:space="0" w:color="auto"/>
            <w:right w:val="none" w:sz="0" w:space="0" w:color="auto"/>
          </w:divBdr>
        </w:div>
        <w:div w:id="317342161">
          <w:marLeft w:val="2261"/>
          <w:marRight w:val="0"/>
          <w:marTop w:val="120"/>
          <w:marBottom w:val="120"/>
          <w:divBdr>
            <w:top w:val="none" w:sz="0" w:space="0" w:color="auto"/>
            <w:left w:val="none" w:sz="0" w:space="0" w:color="auto"/>
            <w:bottom w:val="none" w:sz="0" w:space="0" w:color="auto"/>
            <w:right w:val="none" w:sz="0" w:space="0" w:color="auto"/>
          </w:divBdr>
        </w:div>
        <w:div w:id="375006216">
          <w:marLeft w:val="2261"/>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8043</Words>
  <Characters>47458</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55391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Machačka Jakub</cp:lastModifiedBy>
  <cp:revision>3</cp:revision>
  <cp:lastPrinted>2015-02-18T12:10:00Z</cp:lastPrinted>
  <dcterms:created xsi:type="dcterms:W3CDTF">2015-02-19T16:43:00Z</dcterms:created>
  <dcterms:modified xsi:type="dcterms:W3CDTF">2015-02-19T16:48:00Z</dcterms:modified>
</cp:coreProperties>
</file>