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69" w:rsidRPr="00D77C42" w:rsidRDefault="003A1269" w:rsidP="00D77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C42">
        <w:rPr>
          <w:rFonts w:ascii="Times New Roman" w:hAnsi="Times New Roman" w:cs="Times New Roman"/>
          <w:b/>
          <w:bCs/>
          <w:sz w:val="28"/>
          <w:szCs w:val="28"/>
        </w:rPr>
        <w:t>Podnět</w:t>
      </w:r>
    </w:p>
    <w:p w:rsidR="003A1269" w:rsidRPr="00D77C42" w:rsidRDefault="003A1269" w:rsidP="00D77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C42">
        <w:rPr>
          <w:rFonts w:ascii="Times New Roman" w:hAnsi="Times New Roman" w:cs="Times New Roman"/>
          <w:b/>
          <w:bCs/>
          <w:sz w:val="28"/>
          <w:szCs w:val="28"/>
        </w:rPr>
        <w:t>Výboru pro práva cizinců</w:t>
      </w:r>
    </w:p>
    <w:p w:rsidR="003A1269" w:rsidRPr="00D77C42" w:rsidRDefault="003A1269" w:rsidP="00D77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C42">
        <w:rPr>
          <w:rFonts w:ascii="Times New Roman" w:hAnsi="Times New Roman" w:cs="Times New Roman"/>
          <w:b/>
          <w:bCs/>
          <w:sz w:val="28"/>
          <w:szCs w:val="28"/>
        </w:rPr>
        <w:t>Rady vlády pro lidská práva</w:t>
      </w:r>
    </w:p>
    <w:p w:rsidR="003A1269" w:rsidRPr="00D77C42" w:rsidRDefault="003A1269" w:rsidP="00D77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269" w:rsidRPr="00D77C42" w:rsidRDefault="003A1269" w:rsidP="00D77E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t>k účasti cizinců na veřejném a politickém životě</w:t>
      </w:r>
    </w:p>
    <w:p w:rsidR="003A1269" w:rsidRPr="00D77C42" w:rsidRDefault="003A1269" w:rsidP="00D77E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269" w:rsidRPr="00D77C42" w:rsidRDefault="003A1269" w:rsidP="004D511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3A1269" w:rsidRPr="00D77C42" w:rsidRDefault="003A1269" w:rsidP="004D511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:rsidR="003A1269" w:rsidRPr="002B034F" w:rsidRDefault="003A1269" w:rsidP="004D511A">
      <w:pPr>
        <w:ind w:left="117" w:right="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34F">
        <w:rPr>
          <w:rFonts w:ascii="Times New Roman" w:hAnsi="Times New Roman" w:cs="Times New Roman"/>
          <w:sz w:val="24"/>
          <w:szCs w:val="24"/>
        </w:rPr>
        <w:t>V posledních letech, především pak od vstupu České republiky do Evropské unie, se i Česká republika stává stále častěji cílovou zemí pro řadu občanů jiných států. Někteří z nich zde plánují pobyt dočasný, řada z nich se zde však hodlá usadit trvale. Jednou ze zásad politiky vlády v oblasti migrace cizinců je, že „</w:t>
      </w:r>
      <w:r w:rsidRPr="002B034F">
        <w:rPr>
          <w:rFonts w:ascii="Times New Roman" w:hAnsi="Times New Roman" w:cs="Times New Roman"/>
          <w:i/>
          <w:iCs/>
          <w:sz w:val="24"/>
          <w:szCs w:val="24"/>
        </w:rPr>
        <w:t>migrační politika státu neklade překážky legální migraci, a podporuje imigraci, která je pro stát a společnost v dlouhodobé perspektivě přínosná</w:t>
      </w:r>
      <w:r w:rsidRPr="002B034F">
        <w:rPr>
          <w:rFonts w:ascii="Times New Roman" w:hAnsi="Times New Roman" w:cs="Times New Roman"/>
          <w:sz w:val="24"/>
          <w:szCs w:val="24"/>
        </w:rPr>
        <w:t>.“</w:t>
      </w:r>
      <w:r w:rsidRPr="002B034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2B034F">
        <w:rPr>
          <w:rFonts w:ascii="Times New Roman" w:hAnsi="Times New Roman" w:cs="Times New Roman"/>
          <w:sz w:val="24"/>
          <w:szCs w:val="24"/>
        </w:rPr>
        <w:t xml:space="preserve"> Tento postoj je, i vzhledem ke stárnutí populace,</w:t>
      </w:r>
      <w:r w:rsidRPr="002B034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2B034F">
        <w:rPr>
          <w:rFonts w:ascii="Times New Roman" w:hAnsi="Times New Roman" w:cs="Times New Roman"/>
          <w:sz w:val="24"/>
          <w:szCs w:val="24"/>
        </w:rPr>
        <w:t xml:space="preserve"> logický a nevyhnutelný. Proto i usnesení vlády ČR z roku 2013 uvádí, že „</w:t>
      </w:r>
      <w:r w:rsidRPr="002B034F">
        <w:rPr>
          <w:rFonts w:ascii="Times New Roman" w:hAnsi="Times New Roman" w:cs="Times New Roman"/>
          <w:i/>
          <w:iCs/>
          <w:sz w:val="24"/>
          <w:szCs w:val="24"/>
        </w:rPr>
        <w:t>úspěšná politika integrace cizinců představuje klíčový prvek politiky legální migrace. Migrační politika může zároveň přispívat k úspěšnosti integrační politiky – může být bezproblémová a oboustranně prospěšná pouze tehdy, pokud na ni přímo navazují integrační opatření, která cizincům napomohou začlenit se do společnosti</w:t>
      </w:r>
      <w:r w:rsidRPr="002B034F">
        <w:rPr>
          <w:rFonts w:ascii="Times New Roman" w:hAnsi="Times New Roman" w:cs="Times New Roman"/>
          <w:sz w:val="24"/>
          <w:szCs w:val="24"/>
        </w:rPr>
        <w:t>“.</w:t>
      </w:r>
      <w:r w:rsidRPr="002B034F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2B034F">
        <w:rPr>
          <w:rFonts w:ascii="Times New Roman" w:hAnsi="Times New Roman" w:cs="Times New Roman"/>
          <w:sz w:val="24"/>
          <w:szCs w:val="24"/>
        </w:rPr>
        <w:t xml:space="preserve"> Jedním z těchto opatření je bezesporu i účast cizinců na správě věcí veřejných, tj. možnost disponovat aktivním a pasivním volebním právem minimálně na úrovni obcí a krajů, možnost stát se členy politických stran a získat občanství obce a kraje.</w:t>
      </w:r>
    </w:p>
    <w:p w:rsidR="002B034F" w:rsidRPr="002B034F" w:rsidRDefault="003A1269">
      <w:pPr>
        <w:ind w:firstLine="708"/>
        <w:jc w:val="both"/>
        <w:rPr>
          <w:rFonts w:ascii="Times New Roman" w:hAnsi="Times New Roman" w:cs="Times New Roman"/>
          <w:noProof/>
          <w:sz w:val="24"/>
        </w:rPr>
      </w:pP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Podpora ú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č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asti cizinc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ů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na ve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ejném a politickém život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ě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je i sou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č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ástí vládní politiky v oblasti integrace cizinc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ů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, jak byla vyjád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ena v p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íslušných dokumentech, zejména v </w:t>
      </w:r>
      <w:r w:rsidRPr="002B034F">
        <w:rPr>
          <w:rFonts w:ascii="Times New Roman" w:hAnsi="Times New Roman" w:cs="TimesNewRomanPS-ItalicMT"/>
          <w:i/>
          <w:iCs/>
          <w:sz w:val="24"/>
          <w:szCs w:val="24"/>
          <w:lang w:eastAsia="cs-CZ"/>
        </w:rPr>
        <w:t>Zásadách koncepce integrace cizinc</w:t>
      </w:r>
      <w:r w:rsidRPr="002B034F">
        <w:rPr>
          <w:rFonts w:ascii="Times New Roman" w:hAnsi="Times New Roman" w:cs="TimesNewRomanPS-ItalicMT CE"/>
          <w:i/>
          <w:iCs/>
          <w:sz w:val="24"/>
          <w:szCs w:val="24"/>
          <w:lang w:eastAsia="cs-CZ"/>
        </w:rPr>
        <w:t>ů</w:t>
      </w:r>
      <w:r w:rsidRPr="002B034F">
        <w:rPr>
          <w:rFonts w:ascii="Times New Roman" w:hAnsi="Times New Roman" w:cs="TimesNewRomanPS-ItalicMT"/>
          <w:i/>
          <w:iCs/>
          <w:sz w:val="24"/>
          <w:szCs w:val="24"/>
          <w:lang w:eastAsia="cs-CZ"/>
        </w:rPr>
        <w:t xml:space="preserve"> na území </w:t>
      </w:r>
      <w:r w:rsidRPr="002B034F">
        <w:rPr>
          <w:rFonts w:ascii="Times New Roman" w:hAnsi="Times New Roman" w:cs="TimesNewRomanPS-ItalicMT CE"/>
          <w:i/>
          <w:iCs/>
          <w:sz w:val="24"/>
          <w:szCs w:val="24"/>
          <w:lang w:eastAsia="cs-CZ"/>
        </w:rPr>
        <w:t>Č</w:t>
      </w:r>
      <w:r w:rsidRPr="002B034F">
        <w:rPr>
          <w:rFonts w:ascii="Times New Roman" w:hAnsi="Times New Roman" w:cs="TimesNewRomanPS-ItalicMT"/>
          <w:i/>
          <w:iCs/>
          <w:sz w:val="24"/>
          <w:szCs w:val="24"/>
          <w:lang w:eastAsia="cs-CZ"/>
        </w:rPr>
        <w:t>R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</w:t>
      </w:r>
      <w:r w:rsidRPr="002B034F">
        <w:rPr>
          <w:rFonts w:ascii="Times New Roman" w:hAnsi="Times New Roman" w:cs="TimesNewRomanPS-ItalicMT"/>
          <w:i/>
          <w:iCs/>
          <w:sz w:val="24"/>
          <w:szCs w:val="24"/>
          <w:lang w:eastAsia="cs-CZ"/>
        </w:rPr>
        <w:t>(1999)</w:t>
      </w:r>
      <w:r w:rsidRPr="002B034F">
        <w:rPr>
          <w:rFonts w:ascii="Times New Roman" w:hAnsi="Times New Roman" w:cs="TimesNewRomanPS-ItalicMT"/>
          <w:i/>
          <w:iCs/>
          <w:sz w:val="24"/>
          <w:szCs w:val="16"/>
          <w:lang w:eastAsia="cs-CZ"/>
        </w:rPr>
        <w:t xml:space="preserve"> 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a 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 xml:space="preserve">opakovaně 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v </w:t>
      </w:r>
      <w:r w:rsidRPr="002B034F">
        <w:rPr>
          <w:rFonts w:ascii="Times New Roman" w:hAnsi="Times New Roman" w:cs="TimesNewRomanPS-ItalicMT"/>
          <w:i/>
          <w:iCs/>
          <w:sz w:val="24"/>
          <w:szCs w:val="24"/>
          <w:lang w:eastAsia="cs-CZ"/>
        </w:rPr>
        <w:t>Koncepci integrace cizinc</w:t>
      </w:r>
      <w:r w:rsidRPr="002B034F">
        <w:rPr>
          <w:rFonts w:ascii="Times New Roman" w:hAnsi="Times New Roman" w:cs="TimesNewRomanPS-ItalicMT CE"/>
          <w:i/>
          <w:iCs/>
          <w:sz w:val="24"/>
          <w:szCs w:val="24"/>
          <w:lang w:eastAsia="cs-CZ"/>
        </w:rPr>
        <w:t>ů</w:t>
      </w:r>
      <w:r w:rsidRPr="002B034F">
        <w:rPr>
          <w:rFonts w:ascii="Times New Roman" w:hAnsi="Times New Roman" w:cs="TimesNewRomanPS-ItalicMT"/>
          <w:i/>
          <w:iCs/>
          <w:sz w:val="24"/>
          <w:szCs w:val="24"/>
          <w:lang w:eastAsia="cs-CZ"/>
        </w:rPr>
        <w:t xml:space="preserve"> na území </w:t>
      </w:r>
      <w:r w:rsidRPr="002B034F">
        <w:rPr>
          <w:rFonts w:ascii="Times New Roman" w:hAnsi="Times New Roman" w:cs="TimesNewRomanPS-ItalicMT CE"/>
          <w:i/>
          <w:iCs/>
          <w:sz w:val="24"/>
          <w:szCs w:val="24"/>
          <w:lang w:eastAsia="cs-CZ"/>
        </w:rPr>
        <w:t>Č</w:t>
      </w:r>
      <w:r w:rsidRPr="002B034F">
        <w:rPr>
          <w:rFonts w:ascii="Times New Roman" w:hAnsi="Times New Roman" w:cs="TimesNewRomanPS-ItalicMT"/>
          <w:i/>
          <w:iCs/>
          <w:sz w:val="24"/>
          <w:szCs w:val="24"/>
          <w:lang w:eastAsia="cs-CZ"/>
        </w:rPr>
        <w:t>R.</w:t>
      </w:r>
      <w:r w:rsidRPr="002B034F">
        <w:rPr>
          <w:rStyle w:val="Znakapoznpodarou"/>
          <w:rFonts w:ascii="Times New Roman" w:hAnsi="Times New Roman" w:cs="TimesNewRomanPS-ItalicMT"/>
          <w:i/>
          <w:iCs/>
          <w:sz w:val="24"/>
          <w:szCs w:val="24"/>
          <w:lang w:eastAsia="cs-CZ"/>
        </w:rPr>
        <w:footnoteReference w:id="4"/>
      </w:r>
      <w:r w:rsidRPr="002B034F">
        <w:rPr>
          <w:rFonts w:ascii="Times New Roman" w:hAnsi="Times New Roman" w:cs="Times New Roman"/>
          <w:noProof/>
          <w:sz w:val="24"/>
        </w:rPr>
        <w:t xml:space="preserve"> Aktualizovaná koncepce integrace cizinců z roku 2011</w:t>
      </w:r>
      <w:r w:rsidRPr="002B034F">
        <w:rPr>
          <w:rStyle w:val="Znakapoznpodarou"/>
          <w:rFonts w:ascii="Times New Roman" w:hAnsi="Times New Roman" w:cs="Times New Roman"/>
          <w:noProof/>
          <w:sz w:val="24"/>
        </w:rPr>
        <w:footnoteReference w:id="5"/>
      </w:r>
      <w:r w:rsidRPr="002B034F">
        <w:rPr>
          <w:rFonts w:ascii="Times New Roman" w:hAnsi="Times New Roman" w:cs="Times New Roman"/>
          <w:noProof/>
          <w:sz w:val="24"/>
        </w:rPr>
        <w:t xml:space="preserve"> obsahuje mj. doporučení </w:t>
      </w:r>
      <w:r w:rsidRPr="002B034F">
        <w:rPr>
          <w:rFonts w:ascii="Times New Roman" w:hAnsi="Times New Roman" w:cs="Times New Roman"/>
          <w:noProof/>
          <w:sz w:val="24"/>
        </w:rPr>
        <w:lastRenderedPageBreak/>
        <w:t>podporovat integraci cizinců zejména formou politické participace na místní úrovni a současně odkazuje i na existující požadavky ze strany určitých skupin cizinců, kteří nemožnost volit vnímají jako problém. Koncepce přitom deklaruje, že tato otázka bude dále diskutována a ře</w:t>
      </w:r>
      <w:r w:rsidR="004758F7">
        <w:rPr>
          <w:rFonts w:ascii="Times New Roman" w:hAnsi="Times New Roman" w:cs="Times New Roman"/>
          <w:noProof/>
          <w:sz w:val="24"/>
        </w:rPr>
        <w:t xml:space="preserve">šena v souvislosti s návrhem </w:t>
      </w:r>
      <w:r w:rsidRPr="002B034F">
        <w:rPr>
          <w:rFonts w:ascii="Times New Roman" w:hAnsi="Times New Roman" w:cs="Times New Roman"/>
          <w:noProof/>
          <w:sz w:val="24"/>
        </w:rPr>
        <w:t xml:space="preserve">volebního zákoníku a s ratifikací Úmluvy Rady Evropy </w:t>
      </w:r>
      <w:r w:rsidRPr="002B034F">
        <w:rPr>
          <w:rFonts w:ascii="Times New Roman" w:hAnsi="Times New Roman" w:cs="Times New Roman"/>
          <w:sz w:val="24"/>
          <w:szCs w:val="24"/>
        </w:rPr>
        <w:t>o účasti cizinců ve veřejném životě na místní úrovni</w:t>
      </w:r>
      <w:r w:rsidRPr="002B034F">
        <w:rPr>
          <w:rFonts w:ascii="Times New Roman" w:hAnsi="Times New Roman" w:cs="Times New Roman"/>
          <w:noProof/>
          <w:sz w:val="24"/>
        </w:rPr>
        <w:t>.</w:t>
      </w:r>
      <w:r w:rsidRPr="002B034F">
        <w:rPr>
          <w:rStyle w:val="Znakapoznpodarou"/>
          <w:rFonts w:ascii="Times New Roman" w:hAnsi="Times New Roman" w:cs="Times New Roman"/>
          <w:noProof/>
          <w:sz w:val="24"/>
        </w:rPr>
        <w:footnoteReference w:id="6"/>
      </w:r>
    </w:p>
    <w:p w:rsidR="00667BDD" w:rsidRDefault="003A1269" w:rsidP="00667BDD">
      <w:pPr>
        <w:ind w:left="117" w:right="72" w:firstLine="720"/>
        <w:jc w:val="both"/>
        <w:rPr>
          <w:rFonts w:ascii="Times New Roman" w:hAnsi="Times New Roman" w:cs="Times New Roman"/>
          <w:noProof/>
          <w:sz w:val="24"/>
        </w:rPr>
      </w:pPr>
      <w:r w:rsidRPr="002B034F">
        <w:rPr>
          <w:rFonts w:ascii="Times New Roman" w:hAnsi="Times New Roman" w:cs="Times New Roman"/>
          <w:noProof/>
          <w:sz w:val="24"/>
        </w:rPr>
        <w:t xml:space="preserve">Na potřebnost zapojit cizince do volebních procesů poukazuje i </w:t>
      </w:r>
      <w:r w:rsidR="004758F7">
        <w:rPr>
          <w:rFonts w:ascii="Times New Roman" w:hAnsi="Times New Roman" w:cs="Times New Roman"/>
          <w:noProof/>
          <w:sz w:val="24"/>
        </w:rPr>
        <w:t>veřejný ochránce práv</w:t>
      </w:r>
      <w:r w:rsidRPr="002B034F">
        <w:rPr>
          <w:rStyle w:val="Znakapoznpodarou3"/>
          <w:rFonts w:ascii="Times New Roman" w:hAnsi="Times New Roman" w:cs="Times New Roman"/>
          <w:noProof/>
          <w:sz w:val="24"/>
        </w:rPr>
        <w:footnoteReference w:id="7"/>
      </w:r>
      <w:r w:rsidRPr="002B034F">
        <w:rPr>
          <w:rFonts w:ascii="Times New Roman" w:hAnsi="Times New Roman" w:cs="Times New Roman"/>
          <w:noProof/>
          <w:sz w:val="24"/>
        </w:rPr>
        <w:t xml:space="preserve"> nebo Rada vlády pro lidská práva</w:t>
      </w:r>
      <w:r w:rsidRPr="002B034F">
        <w:rPr>
          <w:rStyle w:val="Znakapoznpodarou3"/>
          <w:rFonts w:ascii="Times New Roman" w:hAnsi="Times New Roman" w:cs="Times New Roman"/>
          <w:noProof/>
          <w:sz w:val="24"/>
        </w:rPr>
        <w:footnoteReference w:id="8"/>
      </w:r>
      <w:r w:rsidRPr="002B034F">
        <w:rPr>
          <w:rFonts w:ascii="Times New Roman" w:hAnsi="Times New Roman" w:cs="Times New Roman"/>
          <w:noProof/>
          <w:sz w:val="24"/>
        </w:rPr>
        <w:t xml:space="preserve">, ale prozatím bez legislativních odpovědí. 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Platná právní úprava </w:t>
      </w:r>
      <w:r w:rsidR="004758F7"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není 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sice </w:t>
      </w:r>
      <w:r w:rsidR="004758F7">
        <w:rPr>
          <w:rFonts w:ascii="Times New Roman" w:hAnsi="Times New Roman" w:cs="TimesNewRomanPSMT"/>
          <w:sz w:val="24"/>
          <w:szCs w:val="24"/>
          <w:lang w:eastAsia="cs-CZ"/>
        </w:rPr>
        <w:t xml:space="preserve">ve všech ohledech 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v rozporu s pl</w:t>
      </w:r>
      <w:r w:rsidR="004758F7">
        <w:rPr>
          <w:rFonts w:ascii="Times New Roman" w:hAnsi="Times New Roman" w:cs="TimesNewRomanPSMT"/>
          <w:sz w:val="24"/>
          <w:szCs w:val="24"/>
          <w:lang w:eastAsia="cs-CZ"/>
        </w:rPr>
        <w:t>atnými mezinárodními závazky a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s požadavky plynoucími z ústavního po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ádku. Na druhé stran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ě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však v posledních letech nebyla, s výjimkou pokusu o z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ízení okresních poradních orgán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ů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pro integraci cizinc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ů a zajištění práva sdružovacího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, p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ijata progresivní opat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ení, která by sm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ěř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ovala k v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ě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tší podpo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e ú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č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asti cizinc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ů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na ve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ejném a politickém život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ě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.</w:t>
      </w:r>
      <w:r w:rsidRPr="002B034F">
        <w:rPr>
          <w:rFonts w:ascii="Times New Roman" w:hAnsi="Times New Roman" w:cs="TimesNewRomanPSMT"/>
          <w:sz w:val="24"/>
          <w:szCs w:val="16"/>
          <w:lang w:eastAsia="cs-CZ"/>
        </w:rPr>
        <w:t xml:space="preserve"> </w:t>
      </w:r>
      <w:r w:rsidRPr="002B034F">
        <w:rPr>
          <w:rFonts w:ascii="Times New Roman" w:hAnsi="Times New Roman" w:cs="Times New Roman"/>
          <w:noProof/>
          <w:sz w:val="24"/>
        </w:rPr>
        <w:t>Zapojení migrantů do tvorby veřejné politiky by přitom umožnilo představitelům českého státu lépe zohlednit jejich názory a problémy, se kterými se potýkají, a celkově podpořilo integraci.</w:t>
      </w:r>
      <w:r w:rsidR="00667BDD">
        <w:rPr>
          <w:rFonts w:ascii="Times New Roman" w:hAnsi="Times New Roman" w:cs="Times New Roman"/>
          <w:noProof/>
          <w:sz w:val="24"/>
        </w:rPr>
        <w:t xml:space="preserve"> </w:t>
      </w:r>
    </w:p>
    <w:p w:rsidR="002B034F" w:rsidRPr="00667BDD" w:rsidRDefault="00667BDD" w:rsidP="00667BDD">
      <w:pPr>
        <w:ind w:left="117" w:right="7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V rámci pobytového práva vyjadřuje integraci a usazení cizince institut trvalého pobytu. S tímto statutem jsou spojena </w:t>
      </w:r>
      <w:r>
        <w:rPr>
          <w:rFonts w:ascii="Times New Roman" w:hAnsi="Times New Roman" w:cs="Times New Roman"/>
          <w:sz w:val="24"/>
          <w:szCs w:val="24"/>
        </w:rPr>
        <w:t xml:space="preserve">stejná práva </w:t>
      </w:r>
      <w:r w:rsidRPr="00D77C42">
        <w:rPr>
          <w:rFonts w:ascii="Times New Roman" w:hAnsi="Times New Roman" w:cs="Times New Roman"/>
          <w:sz w:val="24"/>
          <w:szCs w:val="24"/>
        </w:rPr>
        <w:t>v přístupu ke zdravotnímu, sociálnímu či vzdělávacímu systému</w:t>
      </w:r>
      <w:r w:rsidR="005F276A" w:rsidRPr="005F276A">
        <w:rPr>
          <w:rFonts w:ascii="Times New Roman" w:hAnsi="Times New Roman" w:cs="Times New Roman"/>
          <w:sz w:val="24"/>
          <w:szCs w:val="24"/>
        </w:rPr>
        <w:t xml:space="preserve"> </w:t>
      </w:r>
      <w:r w:rsidR="005F276A">
        <w:rPr>
          <w:rFonts w:ascii="Times New Roman" w:hAnsi="Times New Roman" w:cs="Times New Roman"/>
          <w:sz w:val="24"/>
          <w:szCs w:val="24"/>
        </w:rPr>
        <w:t>jako občanů</w:t>
      </w:r>
      <w:r w:rsidR="005F276A" w:rsidRPr="00D77C42">
        <w:rPr>
          <w:rFonts w:ascii="Times New Roman" w:hAnsi="Times New Roman" w:cs="Times New Roman"/>
          <w:sz w:val="24"/>
          <w:szCs w:val="24"/>
        </w:rPr>
        <w:t xml:space="preserve"> ČR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D77C42">
        <w:rPr>
          <w:rFonts w:ascii="Times New Roman" w:hAnsi="Times New Roman" w:cs="Times New Roman"/>
          <w:sz w:val="24"/>
          <w:szCs w:val="24"/>
        </w:rPr>
        <w:t xml:space="preserve">izinec pocházející ze zemí mimo EU musí pro získání trvalého pobytu v ČR prokázat dostatečné příjmy, znalost českého jazyka a pobývat na území státu nepřetržitě minimálně pět let, není mu zde přiznáno volební právo ani na lokální úrovni. Zatímco Česká republika </w:t>
      </w:r>
      <w:r>
        <w:rPr>
          <w:rFonts w:ascii="Times New Roman" w:hAnsi="Times New Roman" w:cs="Times New Roman"/>
          <w:sz w:val="24"/>
          <w:szCs w:val="24"/>
        </w:rPr>
        <w:t xml:space="preserve">tedy </w:t>
      </w:r>
      <w:r w:rsidRPr="00D77C42">
        <w:rPr>
          <w:rFonts w:ascii="Times New Roman" w:hAnsi="Times New Roman" w:cs="Times New Roman"/>
          <w:sz w:val="24"/>
          <w:szCs w:val="24"/>
        </w:rPr>
        <w:t xml:space="preserve">chápe trvalý pobyt jako nejvyšší pobytový status, plnohodnotnou možnost politické participace jim </w:t>
      </w:r>
      <w:r>
        <w:rPr>
          <w:rFonts w:ascii="Times New Roman" w:hAnsi="Times New Roman" w:cs="Times New Roman"/>
          <w:sz w:val="24"/>
          <w:szCs w:val="24"/>
        </w:rPr>
        <w:t xml:space="preserve">zatím </w:t>
      </w:r>
      <w:r w:rsidRPr="00D77C42">
        <w:rPr>
          <w:rFonts w:ascii="Times New Roman" w:hAnsi="Times New Roman" w:cs="Times New Roman"/>
          <w:sz w:val="24"/>
          <w:szCs w:val="24"/>
        </w:rPr>
        <w:t>odepřela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7C4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dlouhodobě usazených cizinců</w:t>
      </w:r>
      <w:r w:rsidRPr="00D77C42">
        <w:rPr>
          <w:rFonts w:ascii="Times New Roman" w:hAnsi="Times New Roman" w:cs="Times New Roman"/>
          <w:sz w:val="24"/>
          <w:szCs w:val="24"/>
        </w:rPr>
        <w:t xml:space="preserve"> může být </w:t>
      </w:r>
      <w:r>
        <w:rPr>
          <w:rFonts w:ascii="Times New Roman" w:hAnsi="Times New Roman" w:cs="Times New Roman"/>
          <w:sz w:val="24"/>
          <w:szCs w:val="24"/>
        </w:rPr>
        <w:t>absence volebního práva zásadní překážkou</w:t>
      </w:r>
      <w:r w:rsidRPr="00D77C42">
        <w:rPr>
          <w:rFonts w:ascii="Times New Roman" w:hAnsi="Times New Roman" w:cs="Times New Roman"/>
          <w:sz w:val="24"/>
          <w:szCs w:val="24"/>
        </w:rPr>
        <w:t xml:space="preserve"> pro vznik sounáležitosti s obcí, respektive majoritní společností. V tomto duchu byla </w:t>
      </w:r>
      <w:r w:rsidR="005F276A">
        <w:rPr>
          <w:rFonts w:ascii="Times New Roman" w:hAnsi="Times New Roman" w:cs="Times New Roman"/>
          <w:sz w:val="24"/>
          <w:szCs w:val="24"/>
        </w:rPr>
        <w:t xml:space="preserve">vedena </w:t>
      </w:r>
      <w:r w:rsidRPr="00D77C42">
        <w:rPr>
          <w:rFonts w:ascii="Times New Roman" w:hAnsi="Times New Roman" w:cs="Times New Roman"/>
          <w:sz w:val="24"/>
          <w:szCs w:val="24"/>
        </w:rPr>
        <w:t>i argumentace veřejného ochránce práv k věcnému záměru volebního zákoníku z roku 2011: „</w:t>
      </w:r>
      <w:r w:rsidRPr="003C28A7">
        <w:rPr>
          <w:rFonts w:ascii="Times New Roman" w:hAnsi="Times New Roman" w:cs="Times New Roman"/>
          <w:i/>
          <w:iCs/>
          <w:sz w:val="24"/>
          <w:szCs w:val="24"/>
        </w:rPr>
        <w:t>Účast na rozhodování o věcech veřejných na místní úrovni považuji za důležitý prvek integrace cizince. Výkon tohoto práva může jen posílit sounáležitost cizince s místním prostředím, poskytuje mu pocit důvěry, uznání přínosu pro lokální společenství ze strany většinové společnosti a umožňuje cizince vtáhnout do místních rozhodovacích procesů, včetně převzetí spoluzodpovědnosti</w:t>
      </w:r>
      <w:r w:rsidRPr="00D77C42">
        <w:rPr>
          <w:rFonts w:ascii="Times New Roman" w:hAnsi="Times New Roman" w:cs="Times New Roman"/>
          <w:sz w:val="24"/>
          <w:szCs w:val="24"/>
        </w:rPr>
        <w:t>“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  <w:r w:rsidRPr="00D77C42">
        <w:rPr>
          <w:rFonts w:ascii="Times New Roman" w:hAnsi="Times New Roman" w:cs="Times New Roman"/>
          <w:sz w:val="24"/>
          <w:szCs w:val="24"/>
        </w:rPr>
        <w:t xml:space="preserve"> Přiznání volebního práva cizincům je tak plně v zájmu státu.</w:t>
      </w:r>
    </w:p>
    <w:p w:rsidR="001F0E8D" w:rsidRDefault="003A1269" w:rsidP="005F2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NewRomanPSMT"/>
          <w:sz w:val="24"/>
          <w:szCs w:val="24"/>
          <w:lang w:eastAsia="cs-CZ"/>
        </w:rPr>
      </w:pP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Výbor pro práva cizinc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ů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</w:t>
      </w:r>
      <w:r w:rsidR="004758F7">
        <w:rPr>
          <w:rFonts w:ascii="Times New Roman" w:hAnsi="Times New Roman" w:cs="TimesNewRomanPSMT"/>
          <w:sz w:val="24"/>
          <w:szCs w:val="24"/>
          <w:lang w:eastAsia="cs-CZ"/>
        </w:rPr>
        <w:t xml:space="preserve">se 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 xml:space="preserve">těmito 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otázkami opakovan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ě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zabýval a s ohledem 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na nezměněný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právní stav 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opět před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kládá návrh na legislativní 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 xml:space="preserve">rozšíření 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možností 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 xml:space="preserve">veřejné a politické 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participace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 xml:space="preserve"> cizinců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. Výbor p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itom navrhuje pouze p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>ijetí takových opat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ř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ení, která 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lastRenderedPageBreak/>
        <w:t>jsou legislativn</w:t>
      </w:r>
      <w:r w:rsidRPr="002B034F">
        <w:rPr>
          <w:rFonts w:ascii="Times New Roman" w:hAnsi="Times New Roman" w:cs="TimesNewRomanPSMT CE"/>
          <w:sz w:val="24"/>
          <w:szCs w:val="24"/>
          <w:lang w:eastAsia="cs-CZ"/>
        </w:rPr>
        <w:t>ě</w:t>
      </w:r>
      <w:r w:rsidRPr="002B034F">
        <w:rPr>
          <w:rFonts w:ascii="Times New Roman" w:hAnsi="Times New Roman" w:cs="TimesNewRomanPSMT"/>
          <w:sz w:val="24"/>
          <w:szCs w:val="24"/>
          <w:lang w:eastAsia="cs-CZ"/>
        </w:rPr>
        <w:t xml:space="preserve"> technicky jednoduchá, jsou v souladu s dlouhodobými trendy v zemích západní Evropy a s právem EU.</w:t>
      </w:r>
    </w:p>
    <w:p w:rsidR="001F0E8D" w:rsidRDefault="001F0E8D" w:rsidP="005F2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NewRomanPSMT"/>
          <w:sz w:val="24"/>
          <w:szCs w:val="24"/>
          <w:lang w:eastAsia="cs-CZ"/>
        </w:rPr>
      </w:pPr>
    </w:p>
    <w:p w:rsidR="002B034F" w:rsidRPr="002B034F" w:rsidRDefault="002B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  <w:lang w:eastAsia="cs-CZ"/>
        </w:rPr>
      </w:pPr>
    </w:p>
    <w:p w:rsidR="003A1269" w:rsidRPr="00C166A7" w:rsidRDefault="003A1269" w:rsidP="00C166A7">
      <w:pPr>
        <w:ind w:left="117" w:right="72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6A7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A1269" w:rsidRPr="00D77C42" w:rsidRDefault="003A1269" w:rsidP="00C166A7">
      <w:pPr>
        <w:ind w:left="117" w:right="72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6A7">
        <w:rPr>
          <w:rFonts w:ascii="Times New Roman" w:hAnsi="Times New Roman" w:cs="Times New Roman"/>
          <w:b/>
          <w:bCs/>
          <w:sz w:val="24"/>
          <w:szCs w:val="24"/>
        </w:rPr>
        <w:t>Rozšíření volebního práva v </w:t>
      </w:r>
      <w:r>
        <w:rPr>
          <w:rFonts w:ascii="Times New Roman" w:hAnsi="Times New Roman" w:cs="Times New Roman"/>
          <w:b/>
          <w:bCs/>
          <w:sz w:val="24"/>
          <w:szCs w:val="24"/>
        </w:rPr>
        <w:t>místních</w:t>
      </w:r>
      <w:r w:rsidRPr="00C166A7">
        <w:rPr>
          <w:rFonts w:ascii="Times New Roman" w:hAnsi="Times New Roman" w:cs="Times New Roman"/>
          <w:b/>
          <w:bCs/>
          <w:sz w:val="24"/>
          <w:szCs w:val="24"/>
        </w:rPr>
        <w:t xml:space="preserve"> volbách</w:t>
      </w:r>
    </w:p>
    <w:p w:rsidR="003A1269" w:rsidRPr="00D77C42" w:rsidRDefault="003A1269" w:rsidP="004D511A">
      <w:pPr>
        <w:ind w:left="117" w:right="7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Historické heslo „žádné zdanění bez zastoupení“ tak zde opět získává na aktuálnosti. Jak poukazuje i Marek Antoš</w:t>
      </w:r>
      <w:r w:rsidR="004758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3C28A7" w:rsidRPr="003C28A7">
        <w:rPr>
          <w:rFonts w:ascii="Times New Roman" w:hAnsi="Times New Roman" w:cs="Times New Roman"/>
          <w:i/>
          <w:iCs/>
          <w:sz w:val="24"/>
          <w:szCs w:val="24"/>
        </w:rPr>
        <w:t>Předpokladem demokratického vládnutí je souhlas ovládaných. Pokud jsou cizinci dlouhodobě pobývající na území státu podrobeni jeho zákonům, měli by mít možnost je ovlivňovat, a pokud státu v</w:t>
      </w:r>
      <w:r w:rsidRPr="00AD5C8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3C28A7" w:rsidRPr="003C28A7">
        <w:rPr>
          <w:rFonts w:ascii="Times New Roman" w:hAnsi="Times New Roman" w:cs="Times New Roman"/>
          <w:i/>
          <w:iCs/>
          <w:sz w:val="24"/>
          <w:szCs w:val="24"/>
        </w:rPr>
        <w:t>místě svého pobytu odvádějí daně, měli by mít možnost spolurozhodovat o jeho rozpočtu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758F7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77C42">
        <w:rPr>
          <w:rFonts w:ascii="Times New Roman" w:hAnsi="Times New Roman" w:cs="Times New Roman"/>
          <w:sz w:val="24"/>
          <w:szCs w:val="24"/>
        </w:rPr>
        <w:t>K částečné změně došlo v roce 2004 v souvislosti se vstupem ČR do EU, kdy bylo občanům EU Smlouvou o přistoupení ČR k EU přiznáno právo volit na místní úrovni a do Evropského parlamentu. Cizincům z tzv. třetích zemí (mimo EU) však toto právo dosud přiznáno nebylo a volební právo tak mohou získat pouze uzavřením reciproční smlouvy mezi ČR a jejich domovským státem. Žádná taková smlouva však dosud podepsána nebyla</w:t>
      </w:r>
      <w:r>
        <w:rPr>
          <w:rFonts w:ascii="Times New Roman" w:hAnsi="Times New Roman" w:cs="Times New Roman"/>
          <w:sz w:val="24"/>
          <w:szCs w:val="24"/>
        </w:rPr>
        <w:t xml:space="preserve"> a ani se žádná nepřipravuje</w:t>
      </w:r>
      <w:r w:rsidRPr="00D77C42">
        <w:rPr>
          <w:rFonts w:ascii="Times New Roman" w:hAnsi="Times New Roman" w:cs="Times New Roman"/>
          <w:sz w:val="24"/>
          <w:szCs w:val="24"/>
        </w:rPr>
        <w:t xml:space="preserve">. K tomuto stavu se vyjadřuje mimo jiné 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77C42">
        <w:rPr>
          <w:rFonts w:ascii="Times New Roman" w:hAnsi="Times New Roman" w:cs="Times New Roman"/>
          <w:sz w:val="24"/>
          <w:szCs w:val="24"/>
        </w:rPr>
        <w:t>ancelář veřejného ochránce práv ve svých doporučeních k naplňování práva na rovné zacházení s cizinci: „</w:t>
      </w:r>
      <w:r w:rsidR="003C28A7" w:rsidRPr="003C28A7">
        <w:rPr>
          <w:rFonts w:ascii="Times New Roman" w:hAnsi="Times New Roman" w:cs="Times New Roman"/>
          <w:i/>
          <w:iCs/>
          <w:sz w:val="24"/>
          <w:szCs w:val="24"/>
        </w:rPr>
        <w:t>Přestože se o diskriminaci nejedná, bylo by zřejmě vhodné uvažovat o jiné úpravě volebního práva cizinců na místní úrovni, protože dosavadní úprava podmiňující získání volebního práva sjednáním mezinárodní smlouvy fakticky postavení cizince (byť dlouhodobého rezidenta) v zásadě nemění (nepřiznává mu volební právo)</w:t>
      </w:r>
      <w:r w:rsidRPr="00D77C42">
        <w:rPr>
          <w:rFonts w:ascii="Times New Roman" w:hAnsi="Times New Roman" w:cs="Times New Roman"/>
          <w:sz w:val="24"/>
          <w:szCs w:val="24"/>
        </w:rPr>
        <w:t>“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D77C42">
        <w:rPr>
          <w:rFonts w:ascii="Times New Roman" w:hAnsi="Times New Roman" w:cs="Times New Roman"/>
          <w:sz w:val="24"/>
          <w:szCs w:val="24"/>
        </w:rPr>
        <w:t>. Na nevhodnost řešení volebního práva cizinců pomocí jednotlivých recipročních smluv upozorňují i zprávy o stavu lidských práv od roku 1999 do roku 2012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D77C42">
        <w:rPr>
          <w:rFonts w:ascii="Times New Roman" w:hAnsi="Times New Roman" w:cs="Times New Roman"/>
          <w:sz w:val="24"/>
          <w:szCs w:val="24"/>
        </w:rPr>
        <w:t>, které braly na vědomí všechny vlády v tomto období.</w:t>
      </w:r>
    </w:p>
    <w:p w:rsidR="00667BDD" w:rsidRDefault="003A1269" w:rsidP="004D511A">
      <w:pPr>
        <w:ind w:left="117" w:right="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Vedle zmíněné nespravedlnosti vůči jedné skupině cizinců lze konstatovat také jeho nevýhodnost pro samotnou Českou republiku. Řada zahraničních studií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Pr="00D77C42">
        <w:rPr>
          <w:rFonts w:ascii="Times New Roman" w:hAnsi="Times New Roman" w:cs="Times New Roman"/>
          <w:sz w:val="24"/>
          <w:szCs w:val="24"/>
        </w:rPr>
        <w:t xml:space="preserve"> i české koncepce integrace cizinců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D77C42">
        <w:rPr>
          <w:rFonts w:ascii="Times New Roman" w:hAnsi="Times New Roman" w:cs="Times New Roman"/>
          <w:sz w:val="24"/>
          <w:szCs w:val="24"/>
        </w:rPr>
        <w:t xml:space="preserve"> přiznávají politické participaci cizinců důležitou roli pro jejich úspěšnou integraci do majoritní společnosti. To ostatně konstatoval i Evropský hospodářský a sociální výbor ve svém stanovisku z roku 2011: „</w:t>
      </w:r>
      <w:r w:rsidR="003C28A7" w:rsidRPr="003C28A7">
        <w:rPr>
          <w:rFonts w:ascii="Times New Roman" w:hAnsi="Times New Roman" w:cs="Times New Roman"/>
          <w:i/>
          <w:iCs/>
          <w:sz w:val="24"/>
          <w:szCs w:val="24"/>
        </w:rPr>
        <w:t xml:space="preserve">Pouze politické zastoupení může migrantům zaručit střednědobou a dlouhodobou integraci a zabránit jejich diskriminaci. Politické </w:t>
      </w:r>
      <w:r w:rsidR="003C28A7" w:rsidRPr="003C28A7">
        <w:rPr>
          <w:rFonts w:ascii="Times New Roman" w:hAnsi="Times New Roman" w:cs="Times New Roman"/>
          <w:i/>
          <w:iCs/>
          <w:sz w:val="24"/>
          <w:szCs w:val="24"/>
        </w:rPr>
        <w:lastRenderedPageBreak/>
        <w:t>zastoupení a institucionalizované formy kolektivní činnosti mohou migranty přivést do politického procesu. To je prevence odcizení a radikalismu</w:t>
      </w:r>
      <w:r w:rsidRPr="00D77C42">
        <w:rPr>
          <w:rFonts w:ascii="Times New Roman" w:hAnsi="Times New Roman" w:cs="Times New Roman"/>
          <w:sz w:val="24"/>
          <w:szCs w:val="24"/>
        </w:rPr>
        <w:t>“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D77C42">
        <w:rPr>
          <w:rFonts w:ascii="Times New Roman" w:hAnsi="Times New Roman" w:cs="Times New Roman"/>
          <w:sz w:val="24"/>
          <w:szCs w:val="24"/>
        </w:rPr>
        <w:t>.</w:t>
      </w:r>
    </w:p>
    <w:p w:rsidR="003A1269" w:rsidRPr="00D77C42" w:rsidRDefault="003A1269" w:rsidP="004D511A">
      <w:pPr>
        <w:ind w:left="117" w:right="7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přitom třeba upozornit, že v</w:t>
      </w:r>
      <w:r w:rsidRPr="00D77C42">
        <w:rPr>
          <w:rFonts w:ascii="Times New Roman" w:hAnsi="Times New Roman" w:cs="Times New Roman"/>
          <w:sz w:val="24"/>
          <w:szCs w:val="24"/>
        </w:rPr>
        <w:t> současnosti tvoří cizinci s př</w:t>
      </w:r>
      <w:r w:rsidR="004758F7">
        <w:rPr>
          <w:rFonts w:ascii="Times New Roman" w:hAnsi="Times New Roman" w:cs="Times New Roman"/>
          <w:sz w:val="24"/>
          <w:szCs w:val="24"/>
        </w:rPr>
        <w:t>iznaným trvalým pobytem přibližně</w:t>
      </w:r>
      <w:r w:rsidRPr="00D77C4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% populace. Trvalý pobyt byl do</w:t>
      </w:r>
      <w:r w:rsidR="004758F7">
        <w:rPr>
          <w:rFonts w:ascii="Times New Roman" w:hAnsi="Times New Roman" w:cs="Times New Roman"/>
          <w:sz w:val="24"/>
          <w:szCs w:val="24"/>
        </w:rPr>
        <w:t xml:space="preserve"> roku 2011 přiznán cca 200 000</w:t>
      </w:r>
      <w:r w:rsidRPr="00D77C42">
        <w:rPr>
          <w:rFonts w:ascii="Times New Roman" w:hAnsi="Times New Roman" w:cs="Times New Roman"/>
          <w:sz w:val="24"/>
          <w:szCs w:val="24"/>
        </w:rPr>
        <w:t xml:space="preserve"> osob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  <w:r w:rsidR="004758F7">
        <w:rPr>
          <w:rFonts w:ascii="Times New Roman" w:hAnsi="Times New Roman" w:cs="Times New Roman"/>
          <w:sz w:val="24"/>
          <w:szCs w:val="24"/>
        </w:rPr>
        <w:t>, z toho zhruba 60 000</w:t>
      </w:r>
      <w:r w:rsidRPr="00D77C42">
        <w:rPr>
          <w:rFonts w:ascii="Times New Roman" w:hAnsi="Times New Roman" w:cs="Times New Roman"/>
          <w:sz w:val="24"/>
          <w:szCs w:val="24"/>
        </w:rPr>
        <w:t xml:space="preserve"> je občany jiné členské země EU, kterým již volební právo na lokální úrovni bylo přiznáno. Cizinců </w:t>
      </w:r>
      <w:r w:rsidR="004758F7">
        <w:rPr>
          <w:rFonts w:ascii="Times New Roman" w:hAnsi="Times New Roman" w:cs="Times New Roman"/>
          <w:sz w:val="24"/>
          <w:szCs w:val="24"/>
        </w:rPr>
        <w:t>s občanstvím země mimo EU a u</w:t>
      </w:r>
      <w:r w:rsidRPr="00D77C42">
        <w:rPr>
          <w:rFonts w:ascii="Times New Roman" w:hAnsi="Times New Roman" w:cs="Times New Roman"/>
          <w:sz w:val="24"/>
          <w:szCs w:val="24"/>
        </w:rPr>
        <w:t>děleným trvalým po</w:t>
      </w:r>
      <w:r w:rsidR="004758F7">
        <w:rPr>
          <w:rFonts w:ascii="Times New Roman" w:hAnsi="Times New Roman" w:cs="Times New Roman"/>
          <w:sz w:val="24"/>
          <w:szCs w:val="24"/>
        </w:rPr>
        <w:t>bytem v ČR je tedy cca 140 000</w:t>
      </w:r>
      <w:r w:rsidRPr="00D77C42">
        <w:rPr>
          <w:rFonts w:ascii="Times New Roman" w:hAnsi="Times New Roman" w:cs="Times New Roman"/>
          <w:sz w:val="24"/>
          <w:szCs w:val="24"/>
        </w:rPr>
        <w:t xml:space="preserve"> osob, a to včetně nezletilých osob, což je </w:t>
      </w:r>
      <w:r w:rsidRPr="00D066AD">
        <w:rPr>
          <w:rFonts w:ascii="Times New Roman" w:hAnsi="Times New Roman" w:cs="Times New Roman"/>
          <w:sz w:val="24"/>
          <w:szCs w:val="24"/>
        </w:rPr>
        <w:t xml:space="preserve">méně než 1,4 </w:t>
      </w:r>
      <w:r w:rsidRPr="00786D88">
        <w:rPr>
          <w:rFonts w:ascii="Times New Roman" w:hAnsi="Times New Roman" w:cs="Times New Roman"/>
          <w:sz w:val="24"/>
          <w:szCs w:val="24"/>
        </w:rPr>
        <w:t>% populace v ČR</w:t>
      </w:r>
      <w:r w:rsidRPr="00D77C42">
        <w:rPr>
          <w:rFonts w:ascii="Times New Roman" w:hAnsi="Times New Roman" w:cs="Times New Roman"/>
          <w:sz w:val="24"/>
          <w:szCs w:val="24"/>
        </w:rPr>
        <w:t xml:space="preserve">. Celkově se tedy jedná o velmi malou skupinu osob, která navíc není homogenní a </w:t>
      </w:r>
      <w:r w:rsidRPr="00D066AD">
        <w:rPr>
          <w:rFonts w:ascii="Times New Roman" w:hAnsi="Times New Roman" w:cs="Times New Roman"/>
          <w:sz w:val="24"/>
          <w:szCs w:val="24"/>
        </w:rPr>
        <w:t>ne</w:t>
      </w:r>
      <w:r w:rsidRPr="00786D88">
        <w:rPr>
          <w:rFonts w:ascii="Times New Roman" w:hAnsi="Times New Roman" w:cs="Times New Roman"/>
          <w:sz w:val="24"/>
          <w:szCs w:val="24"/>
        </w:rPr>
        <w:t xml:space="preserve">ní </w:t>
      </w:r>
      <w:r w:rsidRPr="00AB7317">
        <w:rPr>
          <w:rFonts w:ascii="Times New Roman" w:hAnsi="Times New Roman" w:cs="Times New Roman"/>
          <w:sz w:val="24"/>
          <w:szCs w:val="24"/>
        </w:rPr>
        <w:t xml:space="preserve"> proto možné, že by měla jakýkoliv výraznější vliv na výsledek voleb</w:t>
      </w:r>
      <w:r w:rsidRPr="00D77C42">
        <w:rPr>
          <w:rFonts w:ascii="Times New Roman" w:hAnsi="Times New Roman" w:cs="Times New Roman"/>
          <w:sz w:val="24"/>
          <w:szCs w:val="24"/>
        </w:rPr>
        <w:t>. Protože se nám jedná o volby do zastupitelstev obcí a krajů, je zásadní rozložení podle podílu cizinců v jednotlivých obcích. Podle údajů Ředitelství služby cizinecké policie a z www.volby.cz, zveřejněných v článku Marka Antoše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Pr="00D77C42">
        <w:rPr>
          <w:rFonts w:ascii="Times New Roman" w:hAnsi="Times New Roman" w:cs="Times New Roman"/>
          <w:sz w:val="24"/>
          <w:szCs w:val="24"/>
        </w:rPr>
        <w:t>, je podíl cizinců větší než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%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 w:rsidRPr="00D77C42">
        <w:rPr>
          <w:rFonts w:ascii="Times New Roman" w:hAnsi="Times New Roman" w:cs="Times New Roman"/>
          <w:sz w:val="24"/>
          <w:szCs w:val="24"/>
        </w:rPr>
        <w:t xml:space="preserve"> v 89 obcích. Z celkového počtu přibližně 6250 obcí v ČR se tedy jedná o méně než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% obcí. Větší jak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% zastoupení cizinců již je v pouhých 22 obcích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7C42">
        <w:rPr>
          <w:rFonts w:ascii="Times New Roman" w:hAnsi="Times New Roman" w:cs="Times New Roman"/>
          <w:sz w:val="24"/>
          <w:szCs w:val="24"/>
        </w:rPr>
        <w:t xml:space="preserve"> a tedy v zhruba 0,35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 xml:space="preserve">% případů (viz tabulka níže).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681"/>
        <w:gridCol w:w="1681"/>
      </w:tblGrid>
      <w:tr w:rsidR="003A1269" w:rsidRPr="0039051C">
        <w:trPr>
          <w:trHeight w:val="226"/>
        </w:trPr>
        <w:tc>
          <w:tcPr>
            <w:tcW w:w="1681" w:type="dxa"/>
            <w:tcBorders>
              <w:top w:val="single" w:sz="4" w:space="0" w:color="auto"/>
            </w:tcBorders>
          </w:tcPr>
          <w:p w:rsidR="003A1269" w:rsidRPr="0039051C" w:rsidRDefault="003A1269" w:rsidP="004D511A">
            <w:pPr>
              <w:pStyle w:val="Default"/>
              <w:spacing w:line="276" w:lineRule="auto"/>
              <w:rPr>
                <w:b/>
                <w:bCs/>
              </w:rPr>
            </w:pPr>
            <w:r w:rsidRPr="0039051C">
              <w:rPr>
                <w:b/>
                <w:bCs/>
              </w:rPr>
              <w:t xml:space="preserve">Podíl voličů-cizinců 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3A1269" w:rsidRPr="0039051C" w:rsidRDefault="003A1269" w:rsidP="004D511A">
            <w:pPr>
              <w:pStyle w:val="Default"/>
              <w:spacing w:line="276" w:lineRule="auto"/>
              <w:rPr>
                <w:b/>
                <w:bCs/>
              </w:rPr>
            </w:pPr>
            <w:r w:rsidRPr="0039051C">
              <w:rPr>
                <w:b/>
                <w:bCs/>
              </w:rPr>
              <w:t xml:space="preserve">Počet obcí 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3A1269" w:rsidRPr="0039051C" w:rsidRDefault="003A1269" w:rsidP="004D511A">
            <w:pPr>
              <w:pStyle w:val="Default"/>
              <w:spacing w:line="276" w:lineRule="auto"/>
              <w:rPr>
                <w:b/>
                <w:bCs/>
              </w:rPr>
            </w:pPr>
            <w:r w:rsidRPr="0039051C">
              <w:rPr>
                <w:b/>
                <w:bCs/>
              </w:rPr>
              <w:t xml:space="preserve">Procento obcí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&gt;=20 % </w:t>
            </w:r>
          </w:p>
        </w:tc>
        <w:tc>
          <w:tcPr>
            <w:tcW w:w="1681" w:type="dxa"/>
          </w:tcPr>
          <w:p w:rsidR="003A1269" w:rsidRPr="002B034F" w:rsidRDefault="003A1269" w:rsidP="004D511A">
            <w:pPr>
              <w:pStyle w:val="Default"/>
              <w:spacing w:line="276" w:lineRule="auto"/>
              <w:rPr>
                <w:rFonts w:ascii="Times New Roman" w:hAnsi="Times New Roman"/>
              </w:rPr>
            </w:pPr>
            <w:r w:rsidRPr="0039051C">
              <w:t xml:space="preserve">4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0,1 %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 15 %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6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0,1 %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 10 %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12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0,2 %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 5 %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67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1,1 %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 4 %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68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1,1 %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 3 %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138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2,2 %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 2 %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433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6,9 %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&gt;=1,5 %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480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7,7 %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 1 %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900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14,4 %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&gt;=0,5 %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1 557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24,9 %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&gt; 0 %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1 103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17,6 %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0 %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1 483 </w:t>
            </w:r>
          </w:p>
        </w:tc>
        <w:tc>
          <w:tcPr>
            <w:tcW w:w="1681" w:type="dxa"/>
          </w:tcPr>
          <w:p w:rsidR="003A1269" w:rsidRPr="0039051C" w:rsidRDefault="003A1269" w:rsidP="004D511A">
            <w:pPr>
              <w:pStyle w:val="Default"/>
              <w:spacing w:line="276" w:lineRule="auto"/>
            </w:pPr>
            <w:r w:rsidRPr="0039051C">
              <w:t xml:space="preserve">23,7 % </w:t>
            </w:r>
          </w:p>
        </w:tc>
      </w:tr>
      <w:tr w:rsidR="003A1269" w:rsidRPr="0039051C">
        <w:trPr>
          <w:trHeight w:val="99"/>
        </w:trPr>
        <w:tc>
          <w:tcPr>
            <w:tcW w:w="1681" w:type="dxa"/>
            <w:tcBorders>
              <w:bottom w:val="single" w:sz="4" w:space="0" w:color="auto"/>
            </w:tcBorders>
          </w:tcPr>
          <w:p w:rsidR="003A1269" w:rsidRPr="0039051C" w:rsidRDefault="003A1269" w:rsidP="004D511A">
            <w:pPr>
              <w:pStyle w:val="Default"/>
              <w:spacing w:line="276" w:lineRule="auto"/>
              <w:rPr>
                <w:b/>
                <w:bCs/>
              </w:rPr>
            </w:pPr>
            <w:r w:rsidRPr="0039051C">
              <w:rPr>
                <w:b/>
                <w:bCs/>
              </w:rPr>
              <w:t xml:space="preserve">CELKEM 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A1269" w:rsidRPr="0039051C" w:rsidRDefault="003A1269" w:rsidP="004D511A">
            <w:pPr>
              <w:pStyle w:val="Default"/>
              <w:spacing w:line="276" w:lineRule="auto"/>
              <w:rPr>
                <w:b/>
                <w:bCs/>
              </w:rPr>
            </w:pPr>
            <w:r w:rsidRPr="0039051C">
              <w:rPr>
                <w:b/>
                <w:bCs/>
              </w:rPr>
              <w:t xml:space="preserve">6 251 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A1269" w:rsidRPr="0039051C" w:rsidRDefault="003A1269" w:rsidP="004D511A">
            <w:pPr>
              <w:pStyle w:val="Default"/>
              <w:spacing w:line="276" w:lineRule="auto"/>
              <w:rPr>
                <w:b/>
                <w:bCs/>
              </w:rPr>
            </w:pPr>
            <w:r w:rsidRPr="0039051C">
              <w:rPr>
                <w:b/>
                <w:bCs/>
              </w:rPr>
              <w:t xml:space="preserve">100 % </w:t>
            </w:r>
          </w:p>
        </w:tc>
      </w:tr>
    </w:tbl>
    <w:p w:rsidR="003A1269" w:rsidRPr="00D77C42" w:rsidRDefault="003A1269" w:rsidP="004D511A">
      <w:pPr>
        <w:ind w:left="117" w:right="7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1269" w:rsidRPr="00D77C42" w:rsidRDefault="003A1269" w:rsidP="004D511A">
      <w:pPr>
        <w:ind w:left="117" w:right="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 xml:space="preserve">V současné době je právo účasti v obecních volbách přiznáno všem dlouhodobě usazeným cizincům v těchto státech EU - Irsko (1963), Švédsko (1975), Dánsko (1981), Nizozemí (1985), Maďarsko (1990), Finsko (1991), Estonsko (1996), Slovensko (2002), </w:t>
      </w:r>
      <w:r w:rsidRPr="00D77C42">
        <w:rPr>
          <w:rFonts w:ascii="Times New Roman" w:hAnsi="Times New Roman" w:cs="Times New Roman"/>
          <w:sz w:val="24"/>
          <w:szCs w:val="24"/>
        </w:rPr>
        <w:lastRenderedPageBreak/>
        <w:t xml:space="preserve">Slovinsko (2002), Lucembursko (2003), Lotyšsko (2004) a Belgie (2004). Jiné země EU, jako Španělsko a Portugalsko, stanovily podmínky reciprocity a upřednostnily tak pouze občany některých zemí;  stejně tomu je i ve Velké Británii, která upřednostňuje občany ze zemí </w:t>
      </w:r>
      <w:proofErr w:type="spellStart"/>
      <w:r w:rsidRPr="00D77C42">
        <w:rPr>
          <w:rFonts w:ascii="Times New Roman" w:hAnsi="Times New Roman" w:cs="Times New Roman"/>
          <w:sz w:val="24"/>
          <w:szCs w:val="24"/>
        </w:rPr>
        <w:t>Commonwealthu</w:t>
      </w:r>
      <w:proofErr w:type="spellEnd"/>
      <w:r w:rsidRPr="00D77C42">
        <w:rPr>
          <w:rFonts w:ascii="Times New Roman" w:hAnsi="Times New Roman" w:cs="Times New Roman"/>
          <w:sz w:val="24"/>
          <w:szCs w:val="24"/>
        </w:rPr>
        <w:t xml:space="preserve"> a z Irska. Z dalších evropských států mimo strukturu EU je dané právo přiznáno cizincům např. v Norsku (1983) nebo na Islandu (2002). Ve Švýcarsku mají právo volit usedlí cizinci např. v kantonech Neuchâtel (1849) a Jura (1978). </w:t>
      </w:r>
      <w:r>
        <w:rPr>
          <w:rFonts w:ascii="Times New Roman" w:hAnsi="Times New Roman" w:cs="Times New Roman"/>
          <w:sz w:val="24"/>
          <w:szCs w:val="24"/>
        </w:rPr>
        <w:t xml:space="preserve">V případě voleb na regionální (krajské) úrovni je volební právo cizincům přiznáno v pěti zemích EU – Velká Británie, Dánsko, Švédsko, Maďarsko a Slovensko. Je patrné, že přiznání volebního práva, zvláště u obecních voleb, není nijak výjimečné </w:t>
      </w:r>
      <w:r w:rsidRPr="00D77C42">
        <w:rPr>
          <w:rFonts w:ascii="Times New Roman" w:hAnsi="Times New Roman" w:cs="Times New Roman"/>
          <w:sz w:val="24"/>
          <w:szCs w:val="24"/>
        </w:rPr>
        <w:t xml:space="preserve">a dá se předpokládat, že se počet zemí bude v budoucnu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Pr="00D77C42">
        <w:rPr>
          <w:rFonts w:ascii="Times New Roman" w:hAnsi="Times New Roman" w:cs="Times New Roman"/>
          <w:sz w:val="24"/>
          <w:szCs w:val="24"/>
        </w:rPr>
        <w:t>rozšiřovat. Ze zkušenosti těchto zemí lze také usuzovat, že ani v příp</w:t>
      </w:r>
      <w:r w:rsidR="001F0E8D">
        <w:rPr>
          <w:rFonts w:ascii="Times New Roman" w:hAnsi="Times New Roman" w:cs="Times New Roman"/>
          <w:sz w:val="24"/>
          <w:szCs w:val="24"/>
        </w:rPr>
        <w:t>adě České republiky by přiznání</w:t>
      </w:r>
      <w:r w:rsidRPr="00D77C42">
        <w:rPr>
          <w:rFonts w:ascii="Times New Roman" w:hAnsi="Times New Roman" w:cs="Times New Roman"/>
          <w:sz w:val="24"/>
          <w:szCs w:val="24"/>
        </w:rPr>
        <w:t xml:space="preserve"> volebního práva všem cizincům s trvalým pobytem s nejvyšší pravděpodobností nevedlo ke vzniku volebních stran</w:t>
      </w:r>
      <w:r>
        <w:rPr>
          <w:rFonts w:ascii="Times New Roman" w:hAnsi="Times New Roman" w:cs="Times New Roman"/>
          <w:sz w:val="24"/>
          <w:szCs w:val="24"/>
        </w:rPr>
        <w:t xml:space="preserve"> založených na základě etnicity.</w:t>
      </w:r>
    </w:p>
    <w:p w:rsidR="003A1269" w:rsidRPr="00D77C42" w:rsidRDefault="003A1269" w:rsidP="004D511A">
      <w:pPr>
        <w:ind w:left="117" w:right="7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V rá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ci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úvah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rozš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ř</w:t>
      </w:r>
      <w:r w:rsidRPr="00D77C42">
        <w:rPr>
          <w:rFonts w:ascii="Times New Roman" w:hAnsi="Times New Roman" w:cs="Times New Roman"/>
          <w:sz w:val="24"/>
          <w:szCs w:val="24"/>
        </w:rPr>
        <w:t>ení</w:t>
      </w:r>
      <w:r w:rsidRPr="00D77C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volebního</w:t>
      </w:r>
      <w:r w:rsidRPr="00D77C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práva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 obecních</w:t>
      </w:r>
      <w:r w:rsidRPr="00D77C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volbách</w:t>
      </w:r>
      <w:r w:rsidRPr="00D77C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na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cizince</w:t>
      </w:r>
      <w:r w:rsidRPr="00D77C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D77C42">
        <w:rPr>
          <w:rFonts w:ascii="Times New Roman" w:hAnsi="Times New Roman" w:cs="Times New Roman"/>
          <w:sz w:val="24"/>
          <w:szCs w:val="24"/>
        </w:rPr>
        <w:t>trvalým pobytem</w:t>
      </w:r>
      <w:r w:rsidRPr="00D77C4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se</w:t>
      </w:r>
      <w:r w:rsidRPr="00D77C4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Výbor</w:t>
      </w:r>
      <w:r w:rsidRPr="00D77C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zabýval</w:t>
      </w:r>
      <w:r w:rsidRPr="00D77C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rov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ěž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ústav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ěprávní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rovinou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daného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problé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u</w:t>
      </w:r>
      <w:r w:rsidRPr="00D77C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a v návaznosti na odborné</w:t>
      </w:r>
      <w:r w:rsidRPr="00D77C4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stanovisko</w:t>
      </w:r>
      <w:r w:rsidRPr="00D77C4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zpracované</w:t>
      </w:r>
      <w:r w:rsidRPr="00D77C4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prof. J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77C42">
        <w:rPr>
          <w:rFonts w:ascii="Times New Roman" w:hAnsi="Times New Roman" w:cs="Times New Roman"/>
          <w:sz w:val="24"/>
          <w:szCs w:val="24"/>
        </w:rPr>
        <w:t>Dr. Janem F</w:t>
      </w:r>
      <w:r w:rsidRPr="00D77C42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D77C42">
        <w:rPr>
          <w:rFonts w:ascii="Times New Roman" w:hAnsi="Times New Roman" w:cs="Times New Roman"/>
          <w:sz w:val="24"/>
          <w:szCs w:val="24"/>
        </w:rPr>
        <w:t>lipe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, CSc.,</w:t>
      </w:r>
      <w:r w:rsidRPr="00D77C4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konstatuje, že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zde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není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ústavní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př</w:t>
      </w:r>
      <w:r w:rsidRPr="00D77C42">
        <w:rPr>
          <w:rFonts w:ascii="Times New Roman" w:hAnsi="Times New Roman" w:cs="Times New Roman"/>
          <w:sz w:val="24"/>
          <w:szCs w:val="24"/>
        </w:rPr>
        <w:t>ekážka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pro</w:t>
      </w:r>
      <w:r w:rsidRPr="00D77C4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přiznání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volebního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práva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 xml:space="preserve">v 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D77C42">
        <w:rPr>
          <w:rFonts w:ascii="Times New Roman" w:hAnsi="Times New Roman" w:cs="Times New Roman"/>
          <w:sz w:val="24"/>
          <w:szCs w:val="24"/>
        </w:rPr>
        <w:t>stních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volbách</w:t>
      </w:r>
      <w:r w:rsidRPr="00D77C4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cizin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77C42">
        <w:rPr>
          <w:rFonts w:ascii="Times New Roman" w:hAnsi="Times New Roman" w:cs="Times New Roman"/>
          <w:sz w:val="24"/>
          <w:szCs w:val="24"/>
        </w:rPr>
        <w:t>ům s trvalým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pobyte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.</w:t>
      </w:r>
    </w:p>
    <w:p w:rsidR="003A1269" w:rsidRDefault="003A1269" w:rsidP="00D066AD">
      <w:pPr>
        <w:ind w:left="117" w:right="7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Ústava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ČR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výslovně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ř</w:t>
      </w:r>
      <w:r w:rsidRPr="00D77C42">
        <w:rPr>
          <w:rFonts w:ascii="Times New Roman" w:hAnsi="Times New Roman" w:cs="Times New Roman"/>
          <w:sz w:val="24"/>
          <w:szCs w:val="24"/>
        </w:rPr>
        <w:t>iznává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volební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právo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do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obou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ko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or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parla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entu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D77C42">
        <w:rPr>
          <w:rFonts w:ascii="Times New Roman" w:hAnsi="Times New Roman" w:cs="Times New Roman"/>
          <w:sz w:val="24"/>
          <w:szCs w:val="24"/>
        </w:rPr>
        <w:t xml:space="preserve">čanům 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D77C42">
        <w:rPr>
          <w:rFonts w:ascii="Times New Roman" w:hAnsi="Times New Roman" w:cs="Times New Roman"/>
          <w:sz w:val="24"/>
          <w:szCs w:val="24"/>
        </w:rPr>
        <w:t>R (čl.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18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odst.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3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a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čl.</w:t>
      </w:r>
      <w:r w:rsidRPr="00D77C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19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odst.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1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a</w:t>
      </w:r>
      <w:r w:rsidRPr="00D77C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2).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 hla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D77C42">
        <w:rPr>
          <w:rFonts w:ascii="Times New Roman" w:hAnsi="Times New Roman" w:cs="Times New Roman"/>
          <w:sz w:val="24"/>
          <w:szCs w:val="24"/>
        </w:rPr>
        <w:t>ě</w:t>
      </w:r>
      <w:r w:rsidRPr="00D77C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sed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é,</w:t>
      </w:r>
      <w:r w:rsidRPr="00D77C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týkající</w:t>
      </w:r>
      <w:r w:rsidRPr="00D77C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se</w:t>
      </w:r>
      <w:r w:rsidRPr="00D77C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úze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ní</w:t>
      </w:r>
      <w:r w:rsidRPr="00D77C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sa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osprávy</w:t>
      </w:r>
      <w:r w:rsidRPr="00D77C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D77C42">
        <w:rPr>
          <w:rFonts w:ascii="Times New Roman" w:hAnsi="Times New Roman" w:cs="Times New Roman"/>
          <w:sz w:val="24"/>
          <w:szCs w:val="24"/>
        </w:rPr>
        <w:t>čl.</w:t>
      </w:r>
      <w:r w:rsidRPr="00D77C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100 odst. 1), definuje územní sa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osprávné celky jako úze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ní spol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77C42">
        <w:rPr>
          <w:rFonts w:ascii="Times New Roman" w:hAnsi="Times New Roman" w:cs="Times New Roman"/>
          <w:sz w:val="24"/>
          <w:szCs w:val="24"/>
        </w:rPr>
        <w:t>če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st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77C42">
        <w:rPr>
          <w:rFonts w:ascii="Times New Roman" w:hAnsi="Times New Roman" w:cs="Times New Roman"/>
          <w:sz w:val="24"/>
          <w:szCs w:val="24"/>
        </w:rPr>
        <w:t>í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 xml:space="preserve">občanů, která 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ají právo</w:t>
      </w:r>
      <w:r w:rsidRPr="00D77C4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na</w:t>
      </w:r>
      <w:r w:rsidRPr="00D77C4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samosprávu.</w:t>
      </w:r>
      <w:r w:rsidRPr="00D77C4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 čl.</w:t>
      </w:r>
      <w:r w:rsidRPr="00D77C4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102</w:t>
      </w:r>
      <w:r w:rsidRPr="00D77C4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pak</w:t>
      </w:r>
      <w:r w:rsidRPr="00D77C4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uvádí,</w:t>
      </w:r>
      <w:r w:rsidRPr="00D77C4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že</w:t>
      </w:r>
      <w:r w:rsidRPr="00D77C4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členo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77C42">
        <w:rPr>
          <w:rFonts w:ascii="Times New Roman" w:hAnsi="Times New Roman" w:cs="Times New Roman"/>
          <w:sz w:val="24"/>
          <w:szCs w:val="24"/>
        </w:rPr>
        <w:t>é</w:t>
      </w:r>
      <w:r w:rsidRPr="00D77C4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77C42">
        <w:rPr>
          <w:rFonts w:ascii="Times New Roman" w:hAnsi="Times New Roman" w:cs="Times New Roman"/>
          <w:sz w:val="24"/>
          <w:szCs w:val="24"/>
        </w:rPr>
        <w:t>astupitelstev</w:t>
      </w:r>
      <w:r w:rsidRPr="00D77C4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jsou</w:t>
      </w:r>
      <w:r w:rsidRPr="00D77C4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vole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i</w:t>
      </w:r>
      <w:r w:rsidRPr="00D77C4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t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7C42">
        <w:rPr>
          <w:rFonts w:ascii="Times New Roman" w:hAnsi="Times New Roman" w:cs="Times New Roman"/>
          <w:sz w:val="24"/>
          <w:szCs w:val="24"/>
        </w:rPr>
        <w:t>jným hlasováním na</w:t>
      </w:r>
      <w:r w:rsidRPr="00D77C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základě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všeobecného,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rovného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a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pří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ého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volebního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práva.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Ústavní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základy úpravy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územní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osprávy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tak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volební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právo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do zastupitelstev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výslov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ě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na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státní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občanst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77C42">
        <w:rPr>
          <w:rFonts w:ascii="Times New Roman" w:hAnsi="Times New Roman" w:cs="Times New Roman"/>
          <w:sz w:val="24"/>
          <w:szCs w:val="24"/>
        </w:rPr>
        <w:t>í České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republiky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nevážou. Čl.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21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odst.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1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Listiny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základní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77C42">
        <w:rPr>
          <w:rFonts w:ascii="Times New Roman" w:hAnsi="Times New Roman" w:cs="Times New Roman"/>
          <w:sz w:val="24"/>
          <w:szCs w:val="24"/>
        </w:rPr>
        <w:t>h práv a svobod, která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je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so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77C42">
        <w:rPr>
          <w:rFonts w:ascii="Times New Roman" w:hAnsi="Times New Roman" w:cs="Times New Roman"/>
          <w:sz w:val="24"/>
          <w:szCs w:val="24"/>
        </w:rPr>
        <w:t>částí ústavního p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77C42">
        <w:rPr>
          <w:rFonts w:ascii="Times New Roman" w:hAnsi="Times New Roman" w:cs="Times New Roman"/>
          <w:sz w:val="24"/>
          <w:szCs w:val="24"/>
        </w:rPr>
        <w:t>řádku, stanoví, že „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ob</w:t>
      </w:r>
      <w:r w:rsidRPr="00D77C42">
        <w:rPr>
          <w:rFonts w:ascii="Times New Roman" w:hAnsi="Times New Roman" w:cs="Times New Roman"/>
          <w:i/>
          <w:iCs/>
          <w:spacing w:val="-1"/>
          <w:sz w:val="24"/>
          <w:szCs w:val="24"/>
        </w:rPr>
        <w:t>č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ané</w:t>
      </w:r>
      <w:r w:rsidRPr="00D77C4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mají</w:t>
      </w:r>
      <w:r w:rsidRPr="00D77C4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právo podílet</w:t>
      </w:r>
      <w:r w:rsidRPr="00D77C4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se na sprá</w:t>
      </w:r>
      <w:r w:rsidRPr="00D77C42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ě veřejných</w:t>
      </w:r>
      <w:r w:rsidRPr="00D77C4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ěcí</w:t>
      </w:r>
      <w:r w:rsidRPr="00D77C4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77C42">
        <w:rPr>
          <w:rFonts w:ascii="Times New Roman" w:hAnsi="Times New Roman" w:cs="Times New Roman"/>
          <w:i/>
          <w:iCs/>
          <w:spacing w:val="-1"/>
          <w:sz w:val="24"/>
          <w:szCs w:val="24"/>
        </w:rPr>
        <w:t>ř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ímo nebo</w:t>
      </w:r>
      <w:r w:rsidRPr="00D77C4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svobodnou</w:t>
      </w:r>
      <w:r w:rsidRPr="00D77C4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volbou</w:t>
      </w:r>
      <w:r w:rsidRPr="00D77C42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zástupců</w:t>
      </w:r>
      <w:r w:rsidRPr="00D77C42">
        <w:rPr>
          <w:rFonts w:ascii="Times New Roman" w:hAnsi="Times New Roman" w:cs="Times New Roman"/>
          <w:sz w:val="24"/>
          <w:szCs w:val="24"/>
        </w:rPr>
        <w:t>.“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Listi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a</w:t>
      </w:r>
      <w:r w:rsidRPr="00D77C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tak volební</w:t>
      </w:r>
      <w:r w:rsidRPr="00D77C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právo</w:t>
      </w:r>
      <w:r w:rsidRPr="00D77C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(obecn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ě</w:t>
      </w:r>
      <w:r w:rsidRPr="00D77C42">
        <w:rPr>
          <w:rFonts w:ascii="Times New Roman" w:hAnsi="Times New Roman" w:cs="Times New Roman"/>
          <w:sz w:val="24"/>
          <w:szCs w:val="24"/>
        </w:rPr>
        <w:t>)</w:t>
      </w:r>
      <w:r w:rsidRPr="00D77C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chrání</w:t>
      </w:r>
      <w:r w:rsidRPr="00D77C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jako</w:t>
      </w:r>
      <w:r w:rsidRPr="00D77C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základní politické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právo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pouze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ve</w:t>
      </w:r>
      <w:r w:rsidRPr="00D77C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vztahu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ke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státním</w:t>
      </w:r>
      <w:r w:rsidRPr="00D77C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D77C42">
        <w:rPr>
          <w:rFonts w:ascii="Times New Roman" w:hAnsi="Times New Roman" w:cs="Times New Roman"/>
          <w:sz w:val="24"/>
          <w:szCs w:val="24"/>
        </w:rPr>
        <w:t>čan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ů</w:t>
      </w:r>
      <w:r w:rsidRPr="00D77C42">
        <w:rPr>
          <w:rFonts w:ascii="Times New Roman" w:hAnsi="Times New Roman" w:cs="Times New Roman"/>
          <w:sz w:val="24"/>
          <w:szCs w:val="24"/>
        </w:rPr>
        <w:t>m</w:t>
      </w:r>
      <w:r w:rsidRPr="00D77C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ČR.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 této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ochrany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však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neplyne,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že</w:t>
      </w:r>
      <w:r w:rsidRPr="00D77C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 xml:space="preserve">by volební právo do obecních </w:t>
      </w:r>
      <w:r>
        <w:rPr>
          <w:rFonts w:ascii="Times New Roman" w:hAnsi="Times New Roman" w:cs="Times New Roman"/>
          <w:sz w:val="24"/>
          <w:szCs w:val="24"/>
        </w:rPr>
        <w:t xml:space="preserve">či krajských </w:t>
      </w:r>
      <w:r w:rsidRPr="00D77C42">
        <w:rPr>
          <w:rFonts w:ascii="Times New Roman" w:hAnsi="Times New Roman" w:cs="Times New Roman"/>
          <w:sz w:val="24"/>
          <w:szCs w:val="24"/>
        </w:rPr>
        <w:t xml:space="preserve">zastupitelstev nemohlo být 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77C42">
        <w:rPr>
          <w:rFonts w:ascii="Times New Roman" w:hAnsi="Times New Roman" w:cs="Times New Roman"/>
          <w:sz w:val="24"/>
          <w:szCs w:val="24"/>
        </w:rPr>
        <w:t>řiznáno zákonem i jiným skupinám obyvatel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(na rozdíl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od volebního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práva do obou ko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or Parla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entu);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77C42">
        <w:rPr>
          <w:rFonts w:ascii="Times New Roman" w:hAnsi="Times New Roman" w:cs="Times New Roman"/>
          <w:sz w:val="24"/>
          <w:szCs w:val="24"/>
        </w:rPr>
        <w:t>řípadné volební právo cizi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ců však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není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chrá</w:t>
      </w:r>
      <w:r w:rsidRPr="00D77C42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ě</w:t>
      </w:r>
      <w:r w:rsidRPr="00D77C42">
        <w:rPr>
          <w:rFonts w:ascii="Times New Roman" w:hAnsi="Times New Roman" w:cs="Times New Roman"/>
          <w:sz w:val="24"/>
          <w:szCs w:val="24"/>
        </w:rPr>
        <w:t>no jako základní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politické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 xml:space="preserve">právo. Je proto </w:t>
      </w:r>
      <w:r w:rsidRPr="00D77C42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D77C42">
        <w:rPr>
          <w:rFonts w:ascii="Times New Roman" w:hAnsi="Times New Roman" w:cs="Times New Roman"/>
          <w:sz w:val="24"/>
          <w:szCs w:val="24"/>
        </w:rPr>
        <w:t>ěcí zákonodárce, zda bude cizi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cům</w:t>
      </w:r>
      <w:r w:rsidRPr="00D77C4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poskytnuto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volební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právo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 obecních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a krajských </w:t>
      </w:r>
      <w:r w:rsidRPr="00D77C42">
        <w:rPr>
          <w:rFonts w:ascii="Times New Roman" w:hAnsi="Times New Roman" w:cs="Times New Roman"/>
          <w:sz w:val="24"/>
          <w:szCs w:val="24"/>
        </w:rPr>
        <w:t>volbách,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příp.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 jakém</w:t>
      </w:r>
      <w:r w:rsidRPr="00D77C4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rozsahu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(právo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volit a právo být volen).</w:t>
      </w:r>
      <w:r w:rsidRPr="00D0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269" w:rsidRPr="00D77C42" w:rsidRDefault="003A1269" w:rsidP="00D066AD">
      <w:pPr>
        <w:ind w:left="117" w:right="7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 xml:space="preserve">Navrhované řešení, tj. aby se 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ohli voleb do zastupitelstev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 xml:space="preserve">obcí </w:t>
      </w:r>
      <w:r>
        <w:rPr>
          <w:rFonts w:ascii="Times New Roman" w:hAnsi="Times New Roman" w:cs="Times New Roman"/>
          <w:sz w:val="24"/>
          <w:szCs w:val="24"/>
        </w:rPr>
        <w:t xml:space="preserve">a krajů 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ú</w:t>
      </w:r>
      <w:r w:rsidRPr="00D77C42">
        <w:rPr>
          <w:rFonts w:ascii="Times New Roman" w:hAnsi="Times New Roman" w:cs="Times New Roman"/>
          <w:sz w:val="24"/>
          <w:szCs w:val="24"/>
        </w:rPr>
        <w:t>častnit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všic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D77C42">
        <w:rPr>
          <w:rFonts w:ascii="Times New Roman" w:hAnsi="Times New Roman" w:cs="Times New Roman"/>
          <w:sz w:val="24"/>
          <w:szCs w:val="24"/>
        </w:rPr>
        <w:t>ni cizi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ci</w:t>
      </w:r>
      <w:r w:rsidRPr="00D77C4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 tr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77C42">
        <w:rPr>
          <w:rFonts w:ascii="Times New Roman" w:hAnsi="Times New Roman" w:cs="Times New Roman"/>
          <w:sz w:val="24"/>
          <w:szCs w:val="24"/>
        </w:rPr>
        <w:t>alým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pobytem,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Výbor </w:t>
      </w:r>
      <w:r w:rsidRPr="00D77C42">
        <w:rPr>
          <w:rFonts w:ascii="Times New Roman" w:hAnsi="Times New Roman" w:cs="Times New Roman"/>
          <w:sz w:val="24"/>
          <w:szCs w:val="24"/>
        </w:rPr>
        <w:t>považuje za</w:t>
      </w:r>
      <w:r w:rsidRPr="00D77C4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vy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77C42">
        <w:rPr>
          <w:rFonts w:ascii="Times New Roman" w:hAnsi="Times New Roman" w:cs="Times New Roman"/>
          <w:sz w:val="24"/>
          <w:szCs w:val="24"/>
        </w:rPr>
        <w:t>ážený</w:t>
      </w:r>
      <w:r>
        <w:rPr>
          <w:rFonts w:ascii="Times New Roman" w:hAnsi="Times New Roman" w:cs="Times New Roman"/>
          <w:sz w:val="24"/>
          <w:szCs w:val="24"/>
        </w:rPr>
        <w:t xml:space="preserve"> a legitimní</w:t>
      </w:r>
      <w:r w:rsidRPr="00D77C4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ná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77C42">
        <w:rPr>
          <w:rFonts w:ascii="Times New Roman" w:hAnsi="Times New Roman" w:cs="Times New Roman"/>
          <w:sz w:val="24"/>
          <w:szCs w:val="24"/>
        </w:rPr>
        <w:t>r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D77C42">
        <w:rPr>
          <w:rFonts w:ascii="Times New Roman" w:hAnsi="Times New Roman" w:cs="Times New Roman"/>
          <w:sz w:val="24"/>
          <w:szCs w:val="24"/>
        </w:rPr>
        <w:t>,</w:t>
      </w:r>
      <w:r w:rsidRPr="00D77C4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který</w:t>
      </w:r>
      <w:r w:rsidRPr="00D77C4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bere</w:t>
      </w:r>
      <w:r w:rsidRPr="00D77C42">
        <w:rPr>
          <w:rFonts w:ascii="Times New Roman" w:hAnsi="Times New Roman" w:cs="Times New Roman"/>
          <w:spacing w:val="55"/>
          <w:sz w:val="24"/>
          <w:szCs w:val="24"/>
        </w:rPr>
        <w:t xml:space="preserve"> ohledy </w:t>
      </w:r>
      <w:r w:rsidRPr="00D77C42">
        <w:rPr>
          <w:rFonts w:ascii="Times New Roman" w:hAnsi="Times New Roman" w:cs="Times New Roman"/>
          <w:sz w:val="24"/>
          <w:szCs w:val="24"/>
        </w:rPr>
        <w:t>zej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éna</w:t>
      </w:r>
      <w:r w:rsidRPr="00D77C4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na</w:t>
      </w:r>
      <w:r w:rsidRPr="00D77C4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D77C42">
        <w:rPr>
          <w:rFonts w:ascii="Times New Roman" w:hAnsi="Times New Roman" w:cs="Times New Roman"/>
          <w:sz w:val="24"/>
          <w:szCs w:val="24"/>
        </w:rPr>
        <w:t>ru</w:t>
      </w:r>
      <w:r w:rsidRPr="00D77C4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integrace</w:t>
      </w:r>
      <w:r w:rsidRPr="00D77C4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cizi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ců</w:t>
      </w:r>
      <w:r w:rsidRPr="00D77C4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do</w:t>
      </w:r>
      <w:r w:rsidRPr="00D77C4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spole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D77C42">
        <w:rPr>
          <w:rFonts w:ascii="Times New Roman" w:hAnsi="Times New Roman" w:cs="Times New Roman"/>
          <w:sz w:val="24"/>
          <w:szCs w:val="24"/>
        </w:rPr>
        <w:t>nosti.</w:t>
      </w:r>
      <w:r w:rsidRPr="00D77C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 hlediska</w:t>
      </w:r>
      <w:r w:rsidRPr="00D77C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legislativního</w:t>
      </w:r>
      <w:r w:rsidRPr="00D77C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nebude</w:t>
      </w:r>
      <w:r w:rsidRPr="00D77C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potřeba</w:t>
      </w:r>
      <w:r w:rsidRPr="00D77C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vytvářet</w:t>
      </w:r>
      <w:r w:rsidRPr="00D77C4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novou „kateg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77C42">
        <w:rPr>
          <w:rFonts w:ascii="Times New Roman" w:hAnsi="Times New Roman" w:cs="Times New Roman"/>
          <w:sz w:val="24"/>
          <w:szCs w:val="24"/>
        </w:rPr>
        <w:t>ii“</w:t>
      </w:r>
      <w:r w:rsidRPr="00D77C4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cizi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nc</w:t>
      </w:r>
      <w:r w:rsidRPr="00D77C42">
        <w:rPr>
          <w:rFonts w:ascii="Times New Roman" w:hAnsi="Times New Roman" w:cs="Times New Roman"/>
          <w:sz w:val="24"/>
          <w:szCs w:val="24"/>
        </w:rPr>
        <w:t>ů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a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upravovat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ji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zákone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.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Existenci</w:t>
      </w:r>
      <w:r w:rsidRPr="00D77C4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trvalého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pobytu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lze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snadno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prokázat průkazem</w:t>
      </w:r>
      <w:r w:rsidRPr="00D77C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o</w:t>
      </w:r>
      <w:r w:rsidRPr="00D77C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povolení</w:t>
      </w:r>
      <w:r w:rsidRPr="00D77C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k pobytu.</w:t>
      </w:r>
      <w:r w:rsidRPr="00D77C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Jiné</w:t>
      </w:r>
      <w:r w:rsidRPr="00D77C4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řešení,</w:t>
      </w:r>
      <w:r w:rsidRPr="00D77C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tj.</w:t>
      </w:r>
      <w:r w:rsidRPr="00D77C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stanovení</w:t>
      </w:r>
      <w:r w:rsidRPr="00D77C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určité</w:t>
      </w:r>
      <w:r w:rsidRPr="00D77C4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délky</w:t>
      </w:r>
      <w:r w:rsidRPr="00D77C4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legálního</w:t>
      </w:r>
      <w:r w:rsidRPr="00D77C4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pobytu na úze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í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D77C42">
        <w:rPr>
          <w:rFonts w:ascii="Times New Roman" w:hAnsi="Times New Roman" w:cs="Times New Roman"/>
          <w:sz w:val="24"/>
          <w:szCs w:val="24"/>
        </w:rPr>
        <w:t>R,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které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by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zaruč</w:t>
      </w:r>
      <w:r w:rsidRPr="00D77C42">
        <w:rPr>
          <w:rFonts w:ascii="Times New Roman" w:hAnsi="Times New Roman" w:cs="Times New Roman"/>
          <w:sz w:val="24"/>
          <w:szCs w:val="24"/>
        </w:rPr>
        <w:t>ovalo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jistou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D77C42">
        <w:rPr>
          <w:rFonts w:ascii="Times New Roman" w:hAnsi="Times New Roman" w:cs="Times New Roman"/>
          <w:sz w:val="24"/>
          <w:szCs w:val="24"/>
        </w:rPr>
        <w:t>ru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integrace</w:t>
      </w:r>
      <w:r w:rsidRPr="00D77C42">
        <w:rPr>
          <w:rFonts w:ascii="Times New Roman" w:hAnsi="Times New Roman" w:cs="Times New Roman"/>
          <w:sz w:val="24"/>
          <w:szCs w:val="24"/>
        </w:rPr>
        <w:t>,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by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patrně</w:t>
      </w:r>
      <w:r w:rsidRPr="00D77C4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bylo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mnoh</w:t>
      </w:r>
      <w:r w:rsidRPr="00D77C4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77C42">
        <w:rPr>
          <w:rFonts w:ascii="Times New Roman" w:hAnsi="Times New Roman" w:cs="Times New Roman"/>
          <w:sz w:val="24"/>
          <w:szCs w:val="24"/>
        </w:rPr>
        <w:t>m</w:t>
      </w:r>
      <w:r w:rsidRPr="00D77C4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náročnější,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jak</w:t>
      </w:r>
      <w:r w:rsidRPr="00D77C4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 hle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77C42">
        <w:rPr>
          <w:rFonts w:ascii="Times New Roman" w:hAnsi="Times New Roman" w:cs="Times New Roman"/>
          <w:sz w:val="24"/>
          <w:szCs w:val="24"/>
        </w:rPr>
        <w:t>iska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zákonného</w:t>
      </w:r>
      <w:r w:rsidRPr="00D77C4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vy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ezení, tak z hlediska prokazování spl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ění daných pod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pacing w:val="2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D77C42">
        <w:rPr>
          <w:rFonts w:ascii="Times New Roman" w:hAnsi="Times New Roman" w:cs="Times New Roman"/>
          <w:sz w:val="24"/>
          <w:szCs w:val="24"/>
        </w:rPr>
        <w:t>.</w:t>
      </w:r>
    </w:p>
    <w:p w:rsidR="003A1269" w:rsidRPr="00D77C42" w:rsidRDefault="003A1269" w:rsidP="004D511A">
      <w:pPr>
        <w:ind w:left="117" w:right="6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1269" w:rsidRPr="00D77C42" w:rsidRDefault="003A1269" w:rsidP="004D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</w:p>
    <w:p w:rsidR="003A1269" w:rsidRPr="00D77C42" w:rsidRDefault="003A1269" w:rsidP="004D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t>Členství v politických stranách</w:t>
      </w:r>
    </w:p>
    <w:p w:rsidR="003A1269" w:rsidRPr="00D77C42" w:rsidRDefault="003A1269" w:rsidP="004D51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S</w:t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volebními právy úzce souvisí i právo zakládat a sdružovat se v politických stranách, které ovšem dle platné právní úpravy České republiky cizincům není přiznáno. </w:t>
      </w:r>
      <w:r w:rsidRPr="00D77C42">
        <w:rPr>
          <w:rFonts w:ascii="Times New Roman" w:hAnsi="Times New Roman" w:cs="Times New Roman"/>
          <w:sz w:val="24"/>
          <w:szCs w:val="24"/>
        </w:rPr>
        <w:t>Na ústavní úrovni článek 20 odst. 2 Listiny základních práv a svobod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9"/>
      </w:r>
      <w:r w:rsidRPr="00D77C42">
        <w:rPr>
          <w:rFonts w:ascii="Times New Roman" w:hAnsi="Times New Roman" w:cs="Times New Roman"/>
          <w:sz w:val="24"/>
          <w:szCs w:val="24"/>
        </w:rPr>
        <w:t xml:space="preserve"> garantuje toto právo pouze občanům </w:t>
      </w:r>
      <w:r w:rsidRPr="00D77C42">
        <w:rPr>
          <w:rFonts w:ascii="Times New Roman" w:hAnsi="Times New Roman" w:cs="Times New Roman"/>
          <w:noProof/>
          <w:sz w:val="24"/>
          <w:szCs w:val="24"/>
        </w:rPr>
        <w:t>ČR ve smyslu čl. 42 odst. 2 Listiny.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0"/>
      </w:r>
      <w:r w:rsidRPr="00457E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Zároveň však </w:t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právo na sdružování v politických stranách a hnutích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ani </w:t>
      </w:r>
      <w:r w:rsidRPr="00D77C42">
        <w:rPr>
          <w:rFonts w:ascii="Times New Roman" w:hAnsi="Times New Roman" w:cs="Times New Roman"/>
          <w:noProof/>
          <w:sz w:val="24"/>
          <w:szCs w:val="24"/>
        </w:rPr>
        <w:t>cizincům výslovně nezakazuje. Je tedy na vůli státu, resp. zákonodárce, zda cizincům umožní členství v politických stranách a za jakých podmínek.  Zákon o sdružování v politických stranách a politických hnutích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1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pak stanoví ve stejném rozsahu jako Listina, že členem politické strany může být pouze občan ČR starší 18 let. </w:t>
      </w:r>
    </w:p>
    <w:p w:rsidR="003A1269" w:rsidRPr="00D77C42" w:rsidRDefault="003A1269" w:rsidP="004D511A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Restriktivní zákonná úprava členství v politických stranách omezuje participaci cizinců na veřejném životě, diskriminuje je při realizaci pasivního volebního práva a tím zabraňuje jejich plnohodnotné integraci do společnosti. </w:t>
      </w:r>
    </w:p>
    <w:p w:rsidR="002B034F" w:rsidRPr="005F276A" w:rsidRDefault="003A1269" w:rsidP="002B034F">
      <w:pPr>
        <w:spacing w:after="0"/>
        <w:ind w:firstLine="709"/>
        <w:jc w:val="both"/>
        <w:rPr>
          <w:rFonts w:ascii="Times New Roman" w:hAnsi="Times New Roman" w:cs="Verdana"/>
          <w:sz w:val="24"/>
          <w:szCs w:val="26"/>
          <w:lang w:eastAsia="cs-CZ"/>
        </w:rPr>
      </w:pPr>
      <w:r w:rsidRPr="00D77C42">
        <w:rPr>
          <w:rFonts w:ascii="Times New Roman" w:hAnsi="Times New Roman" w:cs="Times New Roman"/>
          <w:noProof/>
          <w:sz w:val="24"/>
          <w:szCs w:val="24"/>
        </w:rPr>
        <w:t>Přinejmenším paradoxní je situace týkající se občanů jiných členských států EU s trvalým pobytem na území ČR, kterým je v souladu s požadavky evropského práva umožněno příslušnými zákony volit a být volen na komunální úrovni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2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a do Evropského parlamentu,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3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pokud splní zákonem stanovené podmínky. V návaznosti na přiznání aktivního i pasivního volebního práva v komunálnch a evropských volbách je tedy zcela legitimní a logické, aby přinejmenším této skupině cizinců bylo umožněno i členství v politických stranách. V opačném případě nemůže nastat plnohodnotný výkon zákonem přiznaného práva, neboť uvedená skupina osob je právně ochuzena o důležitý nástroj k efektiv</w:t>
      </w:r>
      <w:r w:rsidR="004A20C0">
        <w:rPr>
          <w:rFonts w:ascii="Times New Roman" w:hAnsi="Times New Roman" w:cs="Times New Roman"/>
          <w:noProof/>
          <w:sz w:val="24"/>
          <w:szCs w:val="24"/>
        </w:rPr>
        <w:t xml:space="preserve">ní realizaci pasivního </w:t>
      </w:r>
      <w:r w:rsidRPr="00D77C42">
        <w:rPr>
          <w:rFonts w:ascii="Times New Roman" w:hAnsi="Times New Roman" w:cs="Times New Roman"/>
          <w:noProof/>
          <w:sz w:val="24"/>
          <w:szCs w:val="24"/>
        </w:rPr>
        <w:t>volebního práva oproti občanům ČR.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4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V důsledku toho se občané EU s trva</w:t>
      </w:r>
      <w:r w:rsidR="004A20C0">
        <w:rPr>
          <w:rFonts w:ascii="Times New Roman" w:hAnsi="Times New Roman" w:cs="Times New Roman"/>
          <w:noProof/>
          <w:sz w:val="24"/>
          <w:szCs w:val="24"/>
        </w:rPr>
        <w:t>lým pobytem mohou ucházet o funkci člena obecního</w:t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zastupitelstvech jedině z pozice nezávislého kandidáta či v rámci sdružení nezávislých kandidátů. Při současném nastavení českého volebního systému je však zejména ve větších městech kandidatura v komunálních volbách bez podpory politické strany značně komplikovaná s ohledem na povinnost předložit petici se stanoveným počtem podpisů voličů. Taktéž politické strany nemají</w:t>
      </w:r>
      <w:r w:rsidR="004A20C0">
        <w:rPr>
          <w:rFonts w:ascii="Times New Roman" w:hAnsi="Times New Roman" w:cs="Times New Roman"/>
          <w:noProof/>
          <w:sz w:val="24"/>
          <w:szCs w:val="24"/>
        </w:rPr>
        <w:t xml:space="preserve"> větší motivaci přenechávat </w:t>
      </w:r>
      <w:r w:rsidRPr="00D77C42">
        <w:rPr>
          <w:rFonts w:ascii="Times New Roman" w:hAnsi="Times New Roman" w:cs="Times New Roman"/>
          <w:noProof/>
          <w:sz w:val="24"/>
          <w:szCs w:val="24"/>
        </w:rPr>
        <w:t>přední (volitelná) místa na kandidátních listinách nestraníkům, kteří by se navíc nemohli účastnit činnosti této strany.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5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Ve volbách do Evropského parlamentu mohou navíc své kandidáty nominovat výhradně politické strany, čímž tedy dochází k přímé diskriminaci cizinců z jiných zemí EU s pobytem v ČR. S ohledem na uvedené Výbor proto upozorňuje na </w:t>
      </w:r>
      <w:r w:rsidRPr="00D77C4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porušení základních </w:t>
      </w:r>
      <w:r w:rsidRPr="00CB6E8F">
        <w:rPr>
          <w:rFonts w:ascii="Times New Roman" w:hAnsi="Times New Roman" w:cs="Times New Roman"/>
          <w:noProof/>
          <w:sz w:val="24"/>
          <w:szCs w:val="24"/>
        </w:rPr>
        <w:t xml:space="preserve">principů rovného zacházení a zákazu diskriminace, stanovených primárním evropským právem. </w:t>
      </w:r>
      <w:r w:rsidR="002B034F" w:rsidRPr="00CB6E8F">
        <w:rPr>
          <w:rFonts w:ascii="Times New Roman" w:hAnsi="Times New Roman" w:cs="Verdana"/>
          <w:color w:val="1D1D1D"/>
          <w:sz w:val="24"/>
          <w:szCs w:val="26"/>
          <w:lang w:eastAsia="cs-CZ"/>
        </w:rPr>
        <w:t>Doc. JUDr. Vojtěch Šimíček, PhD.,  v této souvislosti rov</w:t>
      </w:r>
      <w:r w:rsidR="004A20C0">
        <w:rPr>
          <w:rFonts w:ascii="Times New Roman" w:hAnsi="Times New Roman" w:cs="Verdana"/>
          <w:color w:val="1D1D1D"/>
          <w:sz w:val="24"/>
          <w:szCs w:val="26"/>
          <w:lang w:eastAsia="cs-CZ"/>
        </w:rPr>
        <w:t>něž poukazuje na možný nesoulad</w:t>
      </w:r>
      <w:r w:rsidR="002B034F" w:rsidRPr="00CB6E8F">
        <w:rPr>
          <w:rFonts w:ascii="Times New Roman" w:hAnsi="Times New Roman" w:cs="Verdana"/>
          <w:color w:val="1D1D1D"/>
          <w:sz w:val="24"/>
          <w:szCs w:val="26"/>
          <w:lang w:eastAsia="cs-CZ"/>
        </w:rPr>
        <w:t xml:space="preserve"> s ústavním pořádkem</w:t>
      </w:r>
      <w:r w:rsidR="004F29D5">
        <w:rPr>
          <w:rFonts w:ascii="Times New Roman" w:hAnsi="Times New Roman" w:cs="Verdana"/>
          <w:color w:val="1D1D1D"/>
          <w:sz w:val="24"/>
          <w:szCs w:val="26"/>
          <w:lang w:eastAsia="cs-CZ"/>
        </w:rPr>
        <w:t xml:space="preserve"> ČR</w:t>
      </w:r>
      <w:r w:rsidR="002B034F" w:rsidRPr="00CB6E8F">
        <w:rPr>
          <w:rFonts w:ascii="Times New Roman" w:hAnsi="Times New Roman" w:cs="Verdana"/>
          <w:color w:val="1D1D1D"/>
          <w:sz w:val="24"/>
          <w:szCs w:val="26"/>
          <w:lang w:eastAsia="cs-CZ"/>
        </w:rPr>
        <w:t xml:space="preserve">, pokud zákonodárce cizincům přiznal volební právo, ale zároveň jim neumožňuje využít stejných prostředků k jeho realizaci jako jejich politickým konkurentům. </w:t>
      </w:r>
      <w:r w:rsidR="002B034F" w:rsidRPr="00CB6E8F">
        <w:rPr>
          <w:rFonts w:ascii="Times New Roman" w:hAnsi="Times New Roman" w:cs="Verdana"/>
          <w:sz w:val="24"/>
          <w:szCs w:val="26"/>
          <w:lang w:eastAsia="cs-CZ"/>
        </w:rPr>
        <w:t>Problematikou členství občanů EU v českých politických stranách se rovněž začala zabývat Evropská komise</w:t>
      </w:r>
      <w:r w:rsidR="002B034F" w:rsidRPr="00CB6E8F">
        <w:rPr>
          <w:rStyle w:val="Znakapoznpodarou"/>
          <w:rFonts w:ascii="Times New Roman" w:hAnsi="Times New Roman" w:cs="Verdana"/>
          <w:sz w:val="24"/>
          <w:szCs w:val="26"/>
          <w:lang w:eastAsia="cs-CZ"/>
        </w:rPr>
        <w:footnoteReference w:id="26"/>
      </w:r>
      <w:r w:rsidR="002B034F" w:rsidRPr="00CB6E8F">
        <w:rPr>
          <w:rFonts w:ascii="Times New Roman" w:hAnsi="Times New Roman" w:cs="Verdana"/>
          <w:sz w:val="24"/>
          <w:szCs w:val="26"/>
          <w:lang w:eastAsia="cs-CZ"/>
        </w:rPr>
        <w:t>.</w:t>
      </w:r>
    </w:p>
    <w:p w:rsidR="002B034F" w:rsidRPr="002B034F" w:rsidRDefault="002B034F" w:rsidP="002B034F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7BDD" w:rsidRDefault="003A1269" w:rsidP="004D511A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7C42">
        <w:rPr>
          <w:rFonts w:ascii="Times New Roman" w:hAnsi="Times New Roman" w:cs="Times New Roman"/>
          <w:noProof/>
          <w:sz w:val="24"/>
          <w:szCs w:val="24"/>
        </w:rPr>
        <w:t>Ještě větším omezením čelí cizinci ze třetích zemí, kteří oprávněně a dlouhodobě pobývají na území České republiky. Tito cizinci se za současného právního stavu nemohou aktivně či pasivně účastnit žádných voleb a rovněž tak nemohou zakládat politické strany a sdružovat se v nich. Přinejmenším v případě cizinců s povolením k trvalému pobytu na území ČR lze ze s</w:t>
      </w:r>
      <w:r w:rsidR="004A20C0">
        <w:rPr>
          <w:rFonts w:ascii="Times New Roman" w:hAnsi="Times New Roman" w:cs="Times New Roman"/>
          <w:noProof/>
          <w:sz w:val="24"/>
          <w:szCs w:val="24"/>
        </w:rPr>
        <w:t>plnění celé řady zákonných podmí</w:t>
      </w:r>
      <w:r w:rsidRPr="00D77C42">
        <w:rPr>
          <w:rFonts w:ascii="Times New Roman" w:hAnsi="Times New Roman" w:cs="Times New Roman"/>
          <w:noProof/>
          <w:sz w:val="24"/>
          <w:szCs w:val="24"/>
        </w:rPr>
        <w:t>nek pro udělení tohoto pobytového statusu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7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oprávněně usuzovat, že si k naší zemi či místu svého pobytu vytvořili pevné vazby, které mohou </w:t>
      </w:r>
      <w:r w:rsidR="004A20C0">
        <w:rPr>
          <w:rFonts w:ascii="Times New Roman" w:hAnsi="Times New Roman" w:cs="Times New Roman"/>
          <w:noProof/>
          <w:sz w:val="24"/>
          <w:szCs w:val="24"/>
        </w:rPr>
        <w:t>být mnohdy daleko intenzivnější</w:t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než u řady občanů ČR, u kterých má zápis k trvalému pobytu v konkrétní obci pouze evidenční charakter. V souladu s Aktualizovanou koncepcí integrace cizinců v ČR, která integraci cizinců definuje jako oboustranný proces, je nezbytné cizincům umožnit, aby se mohli podílet na správě věcí veřejných v místě svého pobytu. Platí obecný princip právního státu, že do správy a spolurozhodování ve věcech určitého společenství mají mít možnost plnohodnotně se zapojovat všichni ti, kterých se přímo týká.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8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A1269" w:rsidRPr="00D77C42" w:rsidRDefault="003A1269" w:rsidP="004D511A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Účast migrantů na politickém dění se stává součástí integrační strategie</w:t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v převážné většině zemí EU.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9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Především v zemích západní a severní Evropy mají trvale usazení migranti stejné právo být členy politických stran jako občané těchto zemí, a to buď bez dalšího či po splnění určitých podmínek.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30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Na evropské úrovni se navíc v současnosti ve velké míře diskutuje transformace občanství Unie, základním kritériem pro jeho získání se má stát místo pobytu osoby a ne její statní příslušnost. V této souvislosti Evropský hospodářský a sociální výbor ve svém nedávném stanovisku dokonce navrhuje, aby se při případné reformě Smlouvy o fungování EU občany Unie stali i státní příslušníci třetích zemí trvale pobývající v EU a mající status dlouhodobě pobývajícího rezidenta.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31"/>
      </w:r>
      <w:r w:rsidR="002B034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A1269" w:rsidRPr="00D77C42" w:rsidRDefault="003A1269" w:rsidP="002B034F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7C42">
        <w:rPr>
          <w:rFonts w:ascii="Times New Roman" w:hAnsi="Times New Roman" w:cs="Times New Roman"/>
          <w:noProof/>
          <w:sz w:val="24"/>
          <w:szCs w:val="24"/>
        </w:rPr>
        <w:t>Na legislativní úrovni Evropský hospodářský a sociální výbor prozatím doporučuje členským státům EU, aby změnily své právní předpisy tak, aby státním příslušníkům třetích zemí trvale pobývajícím na jejich území byla přiznána politická práva.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32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Výbor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tedy i z tohoto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důvodu</w:t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navrhuje, v souladu s návrhem rozšířit volební právo na cizince, kteří mají na území ČR trvalý pobyt podle zvláštního právního předpisu,</w:t>
      </w:r>
      <w:r w:rsidRPr="00D77C42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33"/>
      </w:r>
      <w:r w:rsidRPr="00D77C42">
        <w:rPr>
          <w:rFonts w:ascii="Times New Roman" w:hAnsi="Times New Roman" w:cs="Times New Roman"/>
          <w:noProof/>
          <w:sz w:val="24"/>
          <w:szCs w:val="24"/>
        </w:rPr>
        <w:t xml:space="preserve"> aby těmto cizincům bylo umožněno zakládat a sdružovat se v politických stranách a v politických hnutích.</w:t>
      </w:r>
    </w:p>
    <w:p w:rsidR="003A1269" w:rsidRPr="00D77C42" w:rsidRDefault="003A1269" w:rsidP="004D5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69" w:rsidRPr="00D77C42" w:rsidRDefault="003A1269" w:rsidP="00D77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A1269" w:rsidRPr="00D77C42" w:rsidRDefault="003A1269" w:rsidP="00D77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t>Občanství obce a kraje</w:t>
      </w:r>
    </w:p>
    <w:p w:rsidR="003A1269" w:rsidRPr="00D066AD" w:rsidRDefault="003C28A7" w:rsidP="00D77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8A7">
        <w:rPr>
          <w:rFonts w:ascii="Times New Roman" w:hAnsi="Times New Roman" w:cs="Times New Roman"/>
          <w:sz w:val="24"/>
          <w:szCs w:val="24"/>
        </w:rPr>
        <w:t>Úprava pasivního a aktivního práva v</w:t>
      </w:r>
      <w:r w:rsidR="003A1269" w:rsidRPr="00AD5C8D">
        <w:rPr>
          <w:rFonts w:ascii="Times New Roman" w:hAnsi="Times New Roman" w:cs="Times New Roman"/>
          <w:sz w:val="24"/>
          <w:szCs w:val="24"/>
        </w:rPr>
        <w:t> </w:t>
      </w:r>
      <w:r w:rsidRPr="003C28A7">
        <w:rPr>
          <w:rFonts w:ascii="Times New Roman" w:hAnsi="Times New Roman" w:cs="Times New Roman"/>
          <w:sz w:val="24"/>
          <w:szCs w:val="24"/>
        </w:rPr>
        <w:t>místních volbách souvisí se</w:t>
      </w:r>
      <w:r w:rsidR="003A1269" w:rsidRPr="00AD5C8D">
        <w:rPr>
          <w:rFonts w:ascii="Times New Roman" w:hAnsi="Times New Roman" w:cs="Times New Roman"/>
          <w:sz w:val="24"/>
          <w:szCs w:val="24"/>
        </w:rPr>
        <w:t> </w:t>
      </w:r>
      <w:r w:rsidRPr="003C28A7">
        <w:rPr>
          <w:rFonts w:ascii="Times New Roman" w:hAnsi="Times New Roman" w:cs="Times New Roman"/>
          <w:sz w:val="24"/>
          <w:szCs w:val="24"/>
        </w:rPr>
        <w:t>širším problémem, a sice, že cizinci nejsou z</w:t>
      </w:r>
      <w:r w:rsidR="003A1269" w:rsidRPr="00AD5C8D">
        <w:rPr>
          <w:rFonts w:ascii="Times New Roman" w:hAnsi="Times New Roman" w:cs="Times New Roman"/>
          <w:sz w:val="24"/>
          <w:szCs w:val="24"/>
        </w:rPr>
        <w:t> </w:t>
      </w:r>
      <w:r w:rsidRPr="003C28A7">
        <w:rPr>
          <w:rFonts w:ascii="Times New Roman" w:hAnsi="Times New Roman" w:cs="Times New Roman"/>
          <w:sz w:val="24"/>
          <w:szCs w:val="24"/>
        </w:rPr>
        <w:t>hlediska zákona považováni za součást místní komunity, za členy společenství občanů obce a kraje. V</w:t>
      </w:r>
      <w:r w:rsidR="003A1269" w:rsidRPr="00AD5C8D">
        <w:rPr>
          <w:rFonts w:ascii="Times New Roman" w:hAnsi="Times New Roman" w:cs="Times New Roman"/>
          <w:sz w:val="24"/>
          <w:szCs w:val="24"/>
        </w:rPr>
        <w:t> </w:t>
      </w:r>
      <w:r w:rsidRPr="003C28A7">
        <w:rPr>
          <w:rFonts w:ascii="Times New Roman" w:hAnsi="Times New Roman" w:cs="Times New Roman"/>
          <w:sz w:val="24"/>
          <w:szCs w:val="24"/>
        </w:rPr>
        <w:t>hlavě sedmé (územní samospráva) v čl. 100 odst. 1 definuje Ústava ČR územní samosprávné celky jako územní společenství občanů, která mají právo na samosprávu. Z</w:t>
      </w:r>
      <w:r w:rsidR="003A1269" w:rsidRPr="00AD5C8D">
        <w:rPr>
          <w:rFonts w:ascii="Times New Roman" w:hAnsi="Times New Roman" w:cs="Times New Roman"/>
          <w:sz w:val="24"/>
          <w:szCs w:val="24"/>
        </w:rPr>
        <w:t> </w:t>
      </w:r>
      <w:r w:rsidRPr="003C28A7">
        <w:rPr>
          <w:rFonts w:ascii="Times New Roman" w:hAnsi="Times New Roman" w:cs="Times New Roman"/>
          <w:sz w:val="24"/>
          <w:szCs w:val="24"/>
        </w:rPr>
        <w:t>občanství obce a kraje pak plynou určitá práva, mj. vyjadřovat se na zasedání zastupitelstva, nahlížet do rozpočtu obce a kraje či podávat orgánům obce a kraje návrhy, připomínky a podněty.</w:t>
      </w:r>
    </w:p>
    <w:p w:rsidR="003A1269" w:rsidRPr="00D77C42" w:rsidRDefault="003A1269" w:rsidP="00D77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Podle současné právní úpravy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34"/>
      </w:r>
      <w:r w:rsidRPr="00D77C42">
        <w:rPr>
          <w:rFonts w:ascii="Times New Roman" w:hAnsi="Times New Roman" w:cs="Times New Roman"/>
          <w:sz w:val="24"/>
          <w:szCs w:val="24"/>
        </w:rPr>
        <w:t xml:space="preserve"> nejsou cizinci považováni ani za občany obce, ani za občany kraje, třebaže mohou v konkrétním kraji či konkrétní obci žít desítky let. Přinejmenším zvláštně působí tato právní úprava ve vztahu k občanům Evropské unie např. ze Slovenska, protože jim české právo přiznává de facto stejná práva jako českým občanům v celé řadě oblastí, včetně přístupu na trh práce, v oblasti bydlení, atd. Cizinec tedy jakoby právně v obci neexistoval ovšem s tou výjimkou, že je povinen platit místní poplatky, nap</w:t>
      </w:r>
      <w:r w:rsidR="004A20C0">
        <w:rPr>
          <w:rFonts w:ascii="Times New Roman" w:hAnsi="Times New Roman" w:cs="Times New Roman"/>
          <w:sz w:val="24"/>
          <w:szCs w:val="24"/>
        </w:rPr>
        <w:t>ř. za odvoz odpadků nebo chov psa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35"/>
      </w:r>
      <w:r w:rsidRPr="00D77C42">
        <w:rPr>
          <w:rFonts w:ascii="Times New Roman" w:hAnsi="Times New Roman" w:cs="Times New Roman"/>
          <w:sz w:val="24"/>
          <w:szCs w:val="24"/>
        </w:rPr>
        <w:t>. Status občana obce a kraje, ovšem bez aktivního a pasivního volebního práva a bez práva účasti v místních referendech, zajistí cizinci, dle současně platného práva, pořízení nemovitosti v dané obci či kraji. Z tohoto titulu mu však nevyplývá žádné oprávnění k pobytu na území České republiky ve smyslu zákona č. 326/1999 Sb., o pobytu cizinců.</w:t>
      </w:r>
    </w:p>
    <w:p w:rsidR="003A1269" w:rsidRPr="00D77C42" w:rsidRDefault="003A1269" w:rsidP="00D77C4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Předchozí právní úprava z roku 1990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36"/>
      </w:r>
      <w:r w:rsidRPr="00D77C42">
        <w:rPr>
          <w:rFonts w:ascii="Times New Roman" w:hAnsi="Times New Roman" w:cs="Times New Roman"/>
          <w:sz w:val="24"/>
          <w:szCs w:val="24"/>
        </w:rPr>
        <w:t xml:space="preserve"> přitom považovala za občana obce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 xml:space="preserve">všechny osoby, které měly v obci trvalý pobyt </w:t>
      </w:r>
      <w:r w:rsidRPr="00D77C42">
        <w:rPr>
          <w:rFonts w:ascii="Times New Roman" w:hAnsi="Times New Roman" w:cs="Times New Roman"/>
          <w:sz w:val="24"/>
          <w:szCs w:val="24"/>
        </w:rPr>
        <w:t>(ve smyslu evidence, nikoli zákona o pobytu cizinců - pozn. autora)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 xml:space="preserve"> nebo jim bylo uděleno čestné občanství obce. </w:t>
      </w:r>
    </w:p>
    <w:p w:rsidR="003A1269" w:rsidRPr="00D77C42" w:rsidRDefault="003A1269" w:rsidP="00CB6E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Není tedy zřejmé, jaký úmysl vedl zákonodárce na prahu nového tisíciletí k vyloučení cizinců ze skupiny občanů obce resp. kraje. Je přitom zřejmě nechtěným paradoxem, že Česká republika se právě letos hrdě přihlásila ke spoluautorství schválené rezoluce Rady OSN pro lidská práva k rovné politické účasti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37"/>
      </w:r>
      <w:r w:rsidRPr="00D77C42">
        <w:rPr>
          <w:rFonts w:ascii="Times New Roman" w:hAnsi="Times New Roman" w:cs="Times New Roman"/>
          <w:sz w:val="24"/>
          <w:szCs w:val="24"/>
        </w:rPr>
        <w:t xml:space="preserve">, v níž přímo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 xml:space="preserve">„vyzývá státy k odstranění překážek 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bránících </w:t>
      </w:r>
      <w:r w:rsidRPr="00D77C42">
        <w:rPr>
          <w:rFonts w:ascii="Times New Roman" w:hAnsi="Times New Roman" w:cs="Times New Roman"/>
          <w:i/>
          <w:iCs/>
          <w:sz w:val="24"/>
          <w:szCs w:val="24"/>
          <w:u w:val="single"/>
        </w:rPr>
        <w:t>všem skupinám společnosti</w:t>
      </w:r>
      <w:r w:rsidRPr="00D77C42">
        <w:rPr>
          <w:rFonts w:ascii="Times New Roman" w:hAnsi="Times New Roman" w:cs="Times New Roman"/>
          <w:i/>
          <w:iCs/>
          <w:sz w:val="24"/>
          <w:szCs w:val="24"/>
        </w:rPr>
        <w:t>, včetně např. žen či menšin, podílet se na rozhodování o věcech veřejných“</w:t>
      </w:r>
      <w:r w:rsidRPr="00D77C42">
        <w:rPr>
          <w:rFonts w:ascii="Times New Roman" w:hAnsi="Times New Roman" w:cs="Times New Roman"/>
          <w:sz w:val="24"/>
          <w:szCs w:val="24"/>
        </w:rPr>
        <w:t>.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38"/>
      </w:r>
    </w:p>
    <w:p w:rsidR="003A1269" w:rsidRPr="00D77C42" w:rsidRDefault="003A1269" w:rsidP="00D77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 xml:space="preserve">Výbor proto navrhuje </w:t>
      </w:r>
      <w:r w:rsidR="004A20C0">
        <w:rPr>
          <w:rFonts w:ascii="Times New Roman" w:hAnsi="Times New Roman" w:cs="Times New Roman"/>
          <w:sz w:val="24"/>
          <w:szCs w:val="24"/>
        </w:rPr>
        <w:t>přiznat práva občanů</w:t>
      </w:r>
      <w:r w:rsidRPr="00D77C42">
        <w:rPr>
          <w:rFonts w:ascii="Times New Roman" w:hAnsi="Times New Roman" w:cs="Times New Roman"/>
          <w:sz w:val="24"/>
          <w:szCs w:val="24"/>
        </w:rPr>
        <w:t xml:space="preserve"> obce a kraje </w:t>
      </w:r>
      <w:r w:rsidR="005F276A">
        <w:rPr>
          <w:rFonts w:ascii="Times New Roman" w:hAnsi="Times New Roman" w:cs="Times New Roman"/>
          <w:sz w:val="24"/>
          <w:szCs w:val="24"/>
        </w:rPr>
        <w:t>nejen</w:t>
      </w:r>
      <w:r w:rsidR="004A20C0">
        <w:rPr>
          <w:rFonts w:ascii="Times New Roman" w:hAnsi="Times New Roman" w:cs="Times New Roman"/>
          <w:sz w:val="24"/>
          <w:szCs w:val="24"/>
        </w:rPr>
        <w:t xml:space="preserve"> občanů</w:t>
      </w:r>
      <w:r w:rsidR="005F276A">
        <w:rPr>
          <w:rFonts w:ascii="Times New Roman" w:hAnsi="Times New Roman" w:cs="Times New Roman"/>
          <w:sz w:val="24"/>
          <w:szCs w:val="24"/>
        </w:rPr>
        <w:t>m</w:t>
      </w:r>
      <w:r w:rsidR="004A20C0">
        <w:rPr>
          <w:rFonts w:ascii="Times New Roman" w:hAnsi="Times New Roman" w:cs="Times New Roman"/>
          <w:sz w:val="24"/>
          <w:szCs w:val="24"/>
        </w:rPr>
        <w:t xml:space="preserve"> ČR</w:t>
      </w:r>
      <w:r w:rsidR="005F276A">
        <w:rPr>
          <w:rFonts w:ascii="Times New Roman" w:hAnsi="Times New Roman" w:cs="Times New Roman"/>
          <w:sz w:val="24"/>
          <w:szCs w:val="24"/>
        </w:rPr>
        <w:t>, ale</w:t>
      </w:r>
      <w:r w:rsidR="004A20C0">
        <w:rPr>
          <w:rFonts w:ascii="Times New Roman" w:hAnsi="Times New Roman" w:cs="Times New Roman"/>
          <w:sz w:val="24"/>
          <w:szCs w:val="24"/>
        </w:rPr>
        <w:t xml:space="preserve"> i cizincům s trvalým pobytem podle zákona č. 326/1999 Sb., o pobytu cizinců, s pobytem na území obce a kraje.</w:t>
      </w:r>
    </w:p>
    <w:p w:rsidR="003A1269" w:rsidRPr="00D77C42" w:rsidRDefault="003A1269" w:rsidP="00D77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69" w:rsidRPr="00D77C42" w:rsidRDefault="003A1269" w:rsidP="00D77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</w:p>
    <w:p w:rsidR="003A1269" w:rsidRPr="00D77C42" w:rsidRDefault="003A1269" w:rsidP="00D77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t>Ratifikace Úmluvy o účasti cizinců ve veřejném životě na místní úrovni</w:t>
      </w:r>
    </w:p>
    <w:p w:rsidR="003A1269" w:rsidRPr="00D77C42" w:rsidRDefault="003A1269" w:rsidP="00F57F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Na konci 80. let 20. století byla v rámci Rady Evropy vytvořena Úmluva o účasti cizinců ve veřejném životě na místní úrovni (dále jen „Úmluva“) s cílem usnadnit integraci rychle stoupajícího počtu cizinců v členských zemích. Úmluva navazuje na dřívější dokumenty Rady Evropy, jako je např. doporučení Výboru ministrů č. R (81) 18 členským státům týkající se účasti na místní úrovni přijaté dne 6. listopadu 1981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39"/>
      </w:r>
      <w:r w:rsidRPr="00D77C42">
        <w:rPr>
          <w:rFonts w:ascii="Times New Roman" w:hAnsi="Times New Roman" w:cs="Times New Roman"/>
          <w:sz w:val="24"/>
          <w:szCs w:val="24"/>
        </w:rPr>
        <w:t>, a je rozdělena na tři části. Kapitola A se týká svobody projevu, shromažďování, sdružování a účasti cizinců na konzultačních procedurách. Kapitola B zakotvuje vznik poradních orgánů nebo přijetí jiných vhodných institucionálních změn k zajištění zastoupení cizinců na místní úrovni. Kapitola C se zabývá právem cizinců volit a být volen. Podle čl. 1 odst. 1 Úmluvy je možné ke kapitolám B a C učinit výhradu. Úmluva byla otevřena k podpisu dne 5. února 1992 a vstoupila v platnost ke dni 1. května 1997.</w:t>
      </w:r>
    </w:p>
    <w:p w:rsidR="003A1269" w:rsidRPr="00D77C42" w:rsidRDefault="003A1269" w:rsidP="00F57F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Česká republika Úmluvu podepsala dne 7. června 2000, přičemž se počítalo s tím, že dojde k ratifikaci s výhradami ke kapitolám B a C.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40"/>
      </w:r>
      <w:r w:rsidRPr="00D77C42">
        <w:rPr>
          <w:rFonts w:ascii="Times New Roman" w:hAnsi="Times New Roman" w:cs="Times New Roman"/>
          <w:sz w:val="24"/>
          <w:szCs w:val="24"/>
        </w:rPr>
        <w:t xml:space="preserve"> Zároveň bylo uloženo ministrům vnitra, kultury a pro místní rozvoj, aby zabezpečili do 31. prosince 2001 podmínky pro uplatnění práv uvedených v kapitolách B a C Úmluvy.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41"/>
      </w:r>
      <w:r w:rsidRPr="00D77C42">
        <w:rPr>
          <w:rFonts w:ascii="Times New Roman" w:hAnsi="Times New Roman" w:cs="Times New Roman"/>
          <w:sz w:val="24"/>
          <w:szCs w:val="24"/>
        </w:rPr>
        <w:t xml:space="preserve"> Dosud však nedošlo ani k ratifikaci Úmluvy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42"/>
      </w:r>
      <w:r w:rsidRPr="00D77C42">
        <w:rPr>
          <w:rFonts w:ascii="Times New Roman" w:hAnsi="Times New Roman" w:cs="Times New Roman"/>
          <w:sz w:val="24"/>
          <w:szCs w:val="24"/>
        </w:rPr>
        <w:t xml:space="preserve">, ani k tomu, aby byly reálně vytvořeny podmínky pro naplnění kapitoly B a C, což nemá pouze faktický dopad na úroveň práv cizinců, jejich integraci a sociální soudržnost společnosti, ale rovněž symbolický rozměr. </w:t>
      </w:r>
    </w:p>
    <w:p w:rsidR="003A1269" w:rsidRPr="00D77C42" w:rsidRDefault="003A1269" w:rsidP="007662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S ratifikací Úmluvy nadále počítá aktualizovaná Koncepce integrace cizinců – Společné soužití schválená usnesením vlády ze dne 9. února 2011 č. 99.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43"/>
      </w:r>
      <w:r w:rsidRPr="00D77C42">
        <w:rPr>
          <w:rFonts w:ascii="Times New Roman" w:hAnsi="Times New Roman" w:cs="Times New Roman"/>
          <w:sz w:val="24"/>
          <w:szCs w:val="24"/>
        </w:rPr>
        <w:t xml:space="preserve"> Doporučení k ratifikaci Úmluvy je dlouhodobě obsaženo ve Zprávách o stavu lidských práv v České </w:t>
      </w:r>
      <w:r w:rsidRPr="00D77C42">
        <w:rPr>
          <w:rFonts w:ascii="Times New Roman" w:hAnsi="Times New Roman" w:cs="Times New Roman"/>
          <w:sz w:val="24"/>
          <w:szCs w:val="24"/>
        </w:rPr>
        <w:lastRenderedPageBreak/>
        <w:t>republice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44"/>
      </w:r>
      <w:r w:rsidRPr="00D77C42">
        <w:rPr>
          <w:rFonts w:ascii="Times New Roman" w:hAnsi="Times New Roman" w:cs="Times New Roman"/>
          <w:sz w:val="24"/>
          <w:szCs w:val="24"/>
        </w:rPr>
        <w:t>. Českou republiku k ratifikaci Úmluvy rovněž opakovaně vybízí Evropská komise proti rasismu a nesnášenlivosti Rady Evropy a upozorňuje přitom, že Úmluva může výrazně přispět k boji proti rasismu a rasové diskriminaci.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45"/>
      </w:r>
      <w:r w:rsidRPr="00D77C42">
        <w:rPr>
          <w:rFonts w:ascii="Times New Roman" w:hAnsi="Times New Roman" w:cs="Times New Roman"/>
          <w:sz w:val="24"/>
          <w:szCs w:val="24"/>
        </w:rPr>
        <w:t xml:space="preserve"> Doporučení ratifikovat Úmluvu vzešlo v neposlední řadě i z mezinárodní konference Státní politika a integrace migrantů do společnosti</w:t>
      </w:r>
      <w:r w:rsidRPr="00D77C42">
        <w:rPr>
          <w:rStyle w:val="Znakapoznpodarou"/>
          <w:rFonts w:ascii="Times New Roman" w:hAnsi="Times New Roman" w:cs="Times New Roman"/>
          <w:sz w:val="24"/>
          <w:szCs w:val="24"/>
        </w:rPr>
        <w:footnoteReference w:id="46"/>
      </w:r>
      <w:r w:rsidRPr="00D77C42">
        <w:rPr>
          <w:rFonts w:ascii="Times New Roman" w:hAnsi="Times New Roman" w:cs="Times New Roman"/>
          <w:sz w:val="24"/>
          <w:szCs w:val="24"/>
        </w:rPr>
        <w:t xml:space="preserve"> v roce 2011. </w:t>
      </w:r>
    </w:p>
    <w:p w:rsidR="003A1269" w:rsidRPr="00D77C42" w:rsidRDefault="003A1269" w:rsidP="00D77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69" w:rsidRPr="00D77C42" w:rsidRDefault="003A1269" w:rsidP="00D77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C42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</w:p>
    <w:p w:rsidR="003A1269" w:rsidRPr="00D77C42" w:rsidRDefault="003A1269" w:rsidP="007662BF">
      <w:pPr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Na základě výše uvedeného došel Výbor k závěru, že je třeba:</w:t>
      </w:r>
    </w:p>
    <w:p w:rsidR="003A1269" w:rsidRPr="00D77C42" w:rsidRDefault="003A1269" w:rsidP="004D511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 xml:space="preserve">umožnit, aby se </w:t>
      </w:r>
      <w:r w:rsidRPr="00D77C42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77C42">
        <w:rPr>
          <w:rFonts w:ascii="Times New Roman" w:hAnsi="Times New Roman" w:cs="Times New Roman"/>
          <w:sz w:val="24"/>
          <w:szCs w:val="24"/>
        </w:rPr>
        <w:t>ohli všic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D77C42">
        <w:rPr>
          <w:rFonts w:ascii="Times New Roman" w:hAnsi="Times New Roman" w:cs="Times New Roman"/>
          <w:sz w:val="24"/>
          <w:szCs w:val="24"/>
        </w:rPr>
        <w:t>ni cizi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77C42">
        <w:rPr>
          <w:rFonts w:ascii="Times New Roman" w:hAnsi="Times New Roman" w:cs="Times New Roman"/>
          <w:sz w:val="24"/>
          <w:szCs w:val="24"/>
        </w:rPr>
        <w:t>ci</w:t>
      </w:r>
      <w:r w:rsidRPr="00D77C4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s tr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D77C42">
        <w:rPr>
          <w:rFonts w:ascii="Times New Roman" w:hAnsi="Times New Roman" w:cs="Times New Roman"/>
          <w:sz w:val="24"/>
          <w:szCs w:val="24"/>
        </w:rPr>
        <w:t>alým</w:t>
      </w:r>
      <w:r w:rsidRPr="00D77C4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z w:val="24"/>
          <w:szCs w:val="24"/>
        </w:rPr>
        <w:t>pobytem</w:t>
      </w:r>
      <w:r w:rsidRPr="00F23E9C">
        <w:rPr>
          <w:rFonts w:ascii="Times New Roman" w:hAnsi="Times New Roman" w:cs="Times New Roman"/>
          <w:sz w:val="24"/>
          <w:szCs w:val="24"/>
        </w:rPr>
        <w:t xml:space="preserve"> </w:t>
      </w:r>
      <w:r w:rsidRPr="00D77C42">
        <w:rPr>
          <w:rFonts w:ascii="Times New Roman" w:hAnsi="Times New Roman" w:cs="Times New Roman"/>
          <w:spacing w:val="-1"/>
          <w:sz w:val="24"/>
          <w:szCs w:val="24"/>
        </w:rPr>
        <w:t>ú</w:t>
      </w:r>
      <w:r w:rsidRPr="00D77C42">
        <w:rPr>
          <w:rFonts w:ascii="Times New Roman" w:hAnsi="Times New Roman" w:cs="Times New Roman"/>
          <w:sz w:val="24"/>
          <w:szCs w:val="24"/>
        </w:rPr>
        <w:t>častnit</w:t>
      </w:r>
      <w:r w:rsidRPr="00D77C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se </w:t>
      </w:r>
      <w:r w:rsidRPr="00D77C42">
        <w:rPr>
          <w:rFonts w:ascii="Times New Roman" w:hAnsi="Times New Roman" w:cs="Times New Roman"/>
          <w:sz w:val="24"/>
          <w:szCs w:val="24"/>
        </w:rPr>
        <w:t>vole</w:t>
      </w:r>
      <w:r>
        <w:rPr>
          <w:rFonts w:ascii="Times New Roman" w:hAnsi="Times New Roman" w:cs="Times New Roman"/>
          <w:sz w:val="24"/>
          <w:szCs w:val="24"/>
        </w:rPr>
        <w:t>b do zastupitelstev obcí a krajů</w:t>
      </w:r>
      <w:r w:rsidRPr="00D77C42">
        <w:rPr>
          <w:rFonts w:ascii="Times New Roman" w:hAnsi="Times New Roman" w:cs="Times New Roman"/>
          <w:sz w:val="24"/>
          <w:szCs w:val="24"/>
        </w:rPr>
        <w:t>;</w:t>
      </w:r>
    </w:p>
    <w:p w:rsidR="003A1269" w:rsidRPr="00D77C42" w:rsidRDefault="003A1269" w:rsidP="004D511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zajistit, aby se cizinci s trvalým pobytem mohli stát členy politických stran;</w:t>
      </w:r>
    </w:p>
    <w:p w:rsidR="003A1269" w:rsidRPr="00D77C42" w:rsidRDefault="004A20C0" w:rsidP="004D511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přiznat práva občanů</w:t>
      </w:r>
      <w:r w:rsidRPr="00D77C42">
        <w:rPr>
          <w:rFonts w:ascii="Times New Roman" w:hAnsi="Times New Roman" w:cs="Times New Roman"/>
          <w:sz w:val="24"/>
          <w:szCs w:val="24"/>
        </w:rPr>
        <w:t xml:space="preserve"> obce a kraje </w:t>
      </w:r>
      <w:r>
        <w:rPr>
          <w:rFonts w:ascii="Times New Roman" w:hAnsi="Times New Roman" w:cs="Times New Roman"/>
          <w:sz w:val="24"/>
          <w:szCs w:val="24"/>
        </w:rPr>
        <w:t>i cizincům s trvalým pobytem podle zákona č. 326/1999 Sb., o pobytu cizinců, s pobytem na území obce a kraje</w:t>
      </w:r>
      <w:r w:rsidR="003A1269" w:rsidRPr="00D77C42">
        <w:rPr>
          <w:rFonts w:ascii="Times New Roman" w:hAnsi="Times New Roman" w:cs="Times New Roman"/>
          <w:sz w:val="24"/>
          <w:szCs w:val="24"/>
        </w:rPr>
        <w:t>;</w:t>
      </w:r>
    </w:p>
    <w:p w:rsidR="003A1269" w:rsidRPr="00D77C42" w:rsidRDefault="003A1269" w:rsidP="001108E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C42">
        <w:rPr>
          <w:rFonts w:ascii="Times New Roman" w:hAnsi="Times New Roman" w:cs="Times New Roman"/>
          <w:sz w:val="24"/>
          <w:szCs w:val="24"/>
        </w:rPr>
        <w:t>ratifikovat Úmluvu o účasti cizinců ve veřejném životě na místní úrovni, popř. zabezpečit podmínky pro uplatnění práv uvedených v Úmluvě, včetně kapitoly B a C.</w:t>
      </w:r>
    </w:p>
    <w:sectPr w:rsidR="003A1269" w:rsidRPr="00D77C42" w:rsidSect="003A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DD" w:rsidRDefault="00667BDD" w:rsidP="00791D8F">
      <w:pPr>
        <w:spacing w:after="0" w:line="240" w:lineRule="auto"/>
      </w:pPr>
      <w:r>
        <w:separator/>
      </w:r>
    </w:p>
  </w:endnote>
  <w:endnote w:type="continuationSeparator" w:id="0">
    <w:p w:rsidR="00667BDD" w:rsidRDefault="00667BDD" w:rsidP="0079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DD" w:rsidRDefault="00667BDD" w:rsidP="00791D8F">
      <w:pPr>
        <w:spacing w:after="0" w:line="240" w:lineRule="auto"/>
      </w:pPr>
      <w:r>
        <w:separator/>
      </w:r>
    </w:p>
  </w:footnote>
  <w:footnote w:type="continuationSeparator" w:id="0">
    <w:p w:rsidR="00667BDD" w:rsidRDefault="00667BDD" w:rsidP="00791D8F">
      <w:pPr>
        <w:spacing w:after="0" w:line="240" w:lineRule="auto"/>
      </w:pPr>
      <w:r>
        <w:continuationSeparator/>
      </w:r>
    </w:p>
  </w:footnote>
  <w:footnote w:id="1">
    <w:p w:rsidR="00667BDD" w:rsidRPr="002B034F" w:rsidRDefault="00667BDD" w:rsidP="002B034F">
      <w:pPr>
        <w:pStyle w:val="Textpoznpodarou"/>
        <w:jc w:val="both"/>
        <w:rPr>
          <w:rFonts w:ascii="Times New Roman" w:hAnsi="Times New Roman"/>
        </w:rPr>
      </w:pPr>
      <w:r w:rsidRPr="004D511A">
        <w:rPr>
          <w:rStyle w:val="Znakapoznpodarou"/>
          <w:rFonts w:ascii="Times New Roman" w:hAnsi="Times New Roman" w:cs="Times New Roman"/>
        </w:rPr>
        <w:footnoteRef/>
      </w:r>
      <w:r w:rsidRPr="002B034F">
        <w:rPr>
          <w:rFonts w:ascii="Times New Roman" w:hAnsi="Times New Roman" w:cs="Times New Roman"/>
        </w:rPr>
        <w:t xml:space="preserve"> Viz usnesení vlády České republiky ze dne 13. ledna 2003 č. 55.</w:t>
      </w:r>
    </w:p>
  </w:footnote>
  <w:footnote w:id="2">
    <w:p w:rsidR="00667BDD" w:rsidRPr="002B034F" w:rsidRDefault="00667BDD" w:rsidP="002B034F">
      <w:pPr>
        <w:pStyle w:val="Textpoznpodarou"/>
        <w:jc w:val="both"/>
        <w:rPr>
          <w:rFonts w:ascii="Times New Roman" w:hAnsi="Times New Roman" w:cs="Times New Roman"/>
          <w:i/>
          <w:iCs/>
        </w:rPr>
      </w:pPr>
      <w:r w:rsidRPr="002B034F">
        <w:rPr>
          <w:rStyle w:val="Znakapoznpodarou"/>
          <w:rFonts w:ascii="Times New Roman" w:hAnsi="Times New Roman" w:cs="Times New Roman"/>
        </w:rPr>
        <w:footnoteRef/>
      </w:r>
      <w:r w:rsidRPr="002B034F">
        <w:rPr>
          <w:rFonts w:ascii="Times New Roman" w:hAnsi="Times New Roman" w:cs="Times New Roman"/>
        </w:rPr>
        <w:t xml:space="preserve"> „</w:t>
      </w:r>
      <w:r w:rsidRPr="002B034F">
        <w:rPr>
          <w:rFonts w:ascii="Times New Roman" w:hAnsi="Times New Roman" w:cs="Times New Roman"/>
          <w:i/>
          <w:iCs/>
        </w:rPr>
        <w:t>Populační stárnutí, které lze charakterizovat například růstem relativního zastoupení osob ve</w:t>
      </w:r>
    </w:p>
    <w:p w:rsidR="00667BDD" w:rsidRPr="002B034F" w:rsidRDefault="00667BDD" w:rsidP="002B034F">
      <w:pPr>
        <w:pStyle w:val="Textpoznpodarou"/>
        <w:jc w:val="both"/>
        <w:rPr>
          <w:rFonts w:ascii="Times New Roman" w:hAnsi="Times New Roman" w:cs="Times New Roman"/>
          <w:i/>
          <w:iCs/>
        </w:rPr>
      </w:pPr>
      <w:r w:rsidRPr="002B034F">
        <w:rPr>
          <w:rFonts w:ascii="Times New Roman" w:hAnsi="Times New Roman" w:cs="Times New Roman"/>
          <w:i/>
          <w:iCs/>
        </w:rPr>
        <w:t>věku nad 65 let, indexu stáří či průměrného věku, mělo doposud poměrně klidný průběh…na intenzitě nabere tento proces v období 2011-2017, a to v důsledku přechodu silných poválečných ročníků přes tuto věkovou hranici. Výrazné změny ve věkovém složení se pak promítnou do hodnot dalších ukazatelů – průměrný</w:t>
      </w:r>
    </w:p>
    <w:p w:rsidR="00667BDD" w:rsidRPr="002B034F" w:rsidRDefault="00667BDD" w:rsidP="002B034F">
      <w:pPr>
        <w:pStyle w:val="Textpoznpodarou"/>
        <w:jc w:val="both"/>
        <w:rPr>
          <w:rFonts w:ascii="Times New Roman" w:hAnsi="Times New Roman" w:cs="Times New Roman"/>
          <w:i/>
          <w:iCs/>
        </w:rPr>
      </w:pPr>
      <w:r w:rsidRPr="002B034F">
        <w:rPr>
          <w:rFonts w:ascii="Times New Roman" w:hAnsi="Times New Roman" w:cs="Times New Roman"/>
          <w:i/>
          <w:iCs/>
        </w:rPr>
        <w:t>věk by se v roce 2050 mohl pohybovat mezi 48 a 50 lety, což by bylo zhruba o deset let více než je</w:t>
      </w:r>
    </w:p>
    <w:p w:rsidR="00667BDD" w:rsidRPr="002B034F" w:rsidRDefault="00667BDD" w:rsidP="002B034F">
      <w:pPr>
        <w:pStyle w:val="Textpoznpodarou"/>
        <w:jc w:val="both"/>
        <w:rPr>
          <w:rFonts w:ascii="Times New Roman" w:hAnsi="Times New Roman"/>
        </w:rPr>
      </w:pPr>
      <w:r w:rsidRPr="002B034F">
        <w:rPr>
          <w:rFonts w:ascii="Times New Roman" w:hAnsi="Times New Roman" w:cs="Times New Roman"/>
          <w:i/>
          <w:iCs/>
        </w:rPr>
        <w:t>tomu dnes.</w:t>
      </w:r>
      <w:r w:rsidRPr="002B034F">
        <w:rPr>
          <w:rFonts w:ascii="Times New Roman" w:hAnsi="Times New Roman" w:cs="Times New Roman"/>
        </w:rPr>
        <w:t>“ Viz Český statistický úřad:  Populační prognóza ČR do r. 2050,</w:t>
      </w:r>
      <w:r>
        <w:rPr>
          <w:rFonts w:ascii="Times New Roman" w:hAnsi="Times New Roman" w:cs="Times New Roman"/>
        </w:rPr>
        <w:t xml:space="preserve"> </w:t>
      </w:r>
      <w:r w:rsidRPr="002B034F">
        <w:rPr>
          <w:rFonts w:ascii="Times New Roman" w:hAnsi="Times New Roman" w:cs="Times New Roman"/>
        </w:rPr>
        <w:t>dostupné zde: http://notes3.czso.cz/csu/2004edicniplan.nsf/p/4025-04.</w:t>
      </w:r>
    </w:p>
  </w:footnote>
  <w:footnote w:id="3">
    <w:p w:rsidR="00667BDD" w:rsidRPr="002B034F" w:rsidRDefault="00667BDD" w:rsidP="002B034F">
      <w:pPr>
        <w:pStyle w:val="Textpoznpodarou"/>
        <w:jc w:val="both"/>
        <w:rPr>
          <w:rFonts w:ascii="Times New Roman" w:hAnsi="Times New Roman"/>
        </w:rPr>
      </w:pPr>
      <w:r w:rsidRPr="002B034F">
        <w:rPr>
          <w:rStyle w:val="Znakapoznpodarou"/>
          <w:rFonts w:ascii="Times New Roman" w:hAnsi="Times New Roman" w:cs="Times New Roman"/>
        </w:rPr>
        <w:footnoteRef/>
      </w:r>
      <w:r w:rsidRPr="002B034F">
        <w:rPr>
          <w:rFonts w:ascii="Times New Roman" w:hAnsi="Times New Roman" w:cs="Times New Roman"/>
        </w:rPr>
        <w:t xml:space="preserve"> Viz usnesení vlády ČR ze dne 16. ledna 2013 č. 43 k Postupu při realizaci aktualizované Koncepce integrace cizinců - Společné soužití v roce 2013.</w:t>
      </w:r>
    </w:p>
  </w:footnote>
  <w:footnote w:id="4">
    <w:p w:rsidR="00667BDD" w:rsidRPr="002B034F" w:rsidRDefault="00667BDD" w:rsidP="002B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PSMT"/>
          <w:sz w:val="20"/>
          <w:szCs w:val="20"/>
          <w:lang w:eastAsia="cs-CZ"/>
        </w:rPr>
      </w:pPr>
      <w:r w:rsidRPr="002B034F">
        <w:rPr>
          <w:rStyle w:val="Znakapoznpodarou"/>
          <w:rFonts w:ascii="Times New Roman" w:hAnsi="Times New Roman"/>
          <w:sz w:val="20"/>
        </w:rPr>
        <w:footnoteRef/>
      </w:r>
      <w:r w:rsidRPr="002B034F">
        <w:rPr>
          <w:rFonts w:ascii="Times New Roman" w:hAnsi="Times New Roman"/>
          <w:sz w:val="20"/>
        </w:rPr>
        <w:t xml:space="preserve"> Např. </w:t>
      </w:r>
      <w:r w:rsidRPr="002B034F">
        <w:rPr>
          <w:rFonts w:ascii="Times New Roman" w:hAnsi="Times New Roman" w:cs="TimesNewRomanPSMT"/>
          <w:sz w:val="20"/>
          <w:szCs w:val="20"/>
          <w:lang w:eastAsia="cs-CZ"/>
        </w:rPr>
        <w:t xml:space="preserve">usnesení vlády </w:t>
      </w:r>
      <w:r w:rsidRPr="002B034F">
        <w:rPr>
          <w:rFonts w:ascii="Times New Roman" w:hAnsi="Times New Roman" w:cs="TimesNewRomanPSMT CE"/>
          <w:sz w:val="20"/>
          <w:szCs w:val="20"/>
          <w:lang w:eastAsia="cs-CZ"/>
        </w:rPr>
        <w:t>Č</w:t>
      </w:r>
      <w:r w:rsidRPr="002B034F">
        <w:rPr>
          <w:rFonts w:ascii="Times New Roman" w:hAnsi="Times New Roman" w:cs="TimesNewRomanPSMT"/>
          <w:sz w:val="20"/>
          <w:szCs w:val="20"/>
          <w:lang w:eastAsia="cs-CZ"/>
        </w:rPr>
        <w:t xml:space="preserve">R ze dne 11.12. 2000 </w:t>
      </w:r>
      <w:r w:rsidRPr="002B034F">
        <w:rPr>
          <w:rFonts w:ascii="Times New Roman" w:hAnsi="Times New Roman" w:cs="TimesNewRomanPSMT CE"/>
          <w:sz w:val="20"/>
          <w:szCs w:val="20"/>
          <w:lang w:eastAsia="cs-CZ"/>
        </w:rPr>
        <w:t>č</w:t>
      </w:r>
      <w:r w:rsidRPr="002B034F">
        <w:rPr>
          <w:rFonts w:ascii="Times New Roman" w:hAnsi="Times New Roman" w:cs="TimesNewRomanPSMT"/>
          <w:sz w:val="20"/>
          <w:szCs w:val="20"/>
          <w:lang w:eastAsia="cs-CZ"/>
        </w:rPr>
        <w:t>. 1266, podle kterého mezi hlavní cíle Koncepce pat</w:t>
      </w:r>
      <w:r w:rsidRPr="002B034F">
        <w:rPr>
          <w:rFonts w:ascii="Times New Roman" w:hAnsi="Times New Roman" w:cs="TimesNewRomanPSMT CE"/>
          <w:sz w:val="20"/>
          <w:szCs w:val="20"/>
          <w:lang w:eastAsia="cs-CZ"/>
        </w:rPr>
        <w:t>ř</w:t>
      </w:r>
      <w:r w:rsidRPr="002B034F">
        <w:rPr>
          <w:rFonts w:ascii="Times New Roman" w:hAnsi="Times New Roman" w:cs="TimesNewRomanPSMT"/>
          <w:sz w:val="20"/>
          <w:szCs w:val="20"/>
          <w:lang w:eastAsia="cs-CZ"/>
        </w:rPr>
        <w:t>í</w:t>
      </w:r>
      <w:r>
        <w:rPr>
          <w:rFonts w:ascii="Times New Roman" w:hAnsi="Times New Roman" w:cs="TimesNewRomanPSMT"/>
          <w:sz w:val="20"/>
          <w:szCs w:val="20"/>
          <w:lang w:eastAsia="cs-CZ"/>
        </w:rPr>
        <w:t xml:space="preserve"> </w:t>
      </w:r>
      <w:r w:rsidRPr="002B034F">
        <w:rPr>
          <w:rFonts w:ascii="Times New Roman" w:hAnsi="Times New Roman" w:cs="TimesNewRomanPSMT"/>
          <w:sz w:val="20"/>
          <w:szCs w:val="20"/>
          <w:lang w:eastAsia="cs-CZ"/>
        </w:rPr>
        <w:t>i „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>p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ř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>ibližování postavení legáln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ě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 xml:space="preserve"> a dlouhodob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ě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 xml:space="preserve"> usedlých cizinc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ů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 xml:space="preserve"> právnímu postavení ob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č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>an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ů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 xml:space="preserve"> 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Č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>eské republiky</w:t>
      </w:r>
    </w:p>
    <w:p w:rsidR="00667BDD" w:rsidRPr="002B034F" w:rsidRDefault="00667BDD" w:rsidP="002B0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</w:pP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>a d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ů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>sledná a systematická ochrana p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ř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>ístupu cizinc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ů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 xml:space="preserve"> k základním lidským práv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ů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>m a svobodám, v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č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>etn</w:t>
      </w:r>
      <w:r w:rsidRPr="002B034F">
        <w:rPr>
          <w:rFonts w:ascii="Times New Roman" w:hAnsi="Times New Roman" w:cs="TimesNewRomanPS-ItalicMT CE"/>
          <w:i/>
          <w:iCs/>
          <w:sz w:val="20"/>
          <w:szCs w:val="20"/>
          <w:lang w:eastAsia="cs-CZ"/>
        </w:rPr>
        <w:t>ě</w:t>
      </w:r>
      <w:r w:rsidRPr="002B034F">
        <w:rPr>
          <w:rFonts w:ascii="Times New Roman" w:hAnsi="Times New Roman" w:cs="TimesNewRomanPS-ItalicMT"/>
          <w:i/>
          <w:iCs/>
          <w:sz w:val="20"/>
          <w:szCs w:val="20"/>
          <w:lang w:eastAsia="cs-CZ"/>
        </w:rPr>
        <w:t xml:space="preserve"> politických</w:t>
      </w:r>
    </w:p>
    <w:p w:rsidR="00667BDD" w:rsidRPr="002B034F" w:rsidRDefault="00667BDD" w:rsidP="002B034F">
      <w:pPr>
        <w:pStyle w:val="Textpoznpodarou"/>
        <w:jc w:val="both"/>
        <w:rPr>
          <w:rFonts w:ascii="Times New Roman" w:hAnsi="Times New Roman"/>
        </w:rPr>
      </w:pPr>
      <w:r w:rsidRPr="002B034F">
        <w:rPr>
          <w:rFonts w:ascii="Times New Roman" w:hAnsi="Times New Roman" w:cs="TimesNewRomanPS-ItalicMT"/>
          <w:i/>
          <w:iCs/>
          <w:lang w:eastAsia="cs-CZ"/>
        </w:rPr>
        <w:t>… práv;</w:t>
      </w:r>
      <w:r w:rsidRPr="002B034F">
        <w:rPr>
          <w:rFonts w:ascii="Times New Roman" w:hAnsi="Times New Roman" w:cs="TimesNewRomanPSMT"/>
          <w:lang w:eastAsia="cs-CZ"/>
        </w:rPr>
        <w:t xml:space="preserve">“   </w:t>
      </w:r>
    </w:p>
  </w:footnote>
  <w:footnote w:id="5">
    <w:p w:rsidR="00667BDD" w:rsidRPr="002B034F" w:rsidRDefault="00667BDD" w:rsidP="002B034F">
      <w:pPr>
        <w:jc w:val="both"/>
        <w:rPr>
          <w:rFonts w:ascii="Times New Roman" w:hAnsi="Times New Roman"/>
          <w:sz w:val="20"/>
        </w:rPr>
      </w:pPr>
      <w:r w:rsidRPr="002B034F">
        <w:rPr>
          <w:rStyle w:val="Znakapoznpodarou"/>
          <w:rFonts w:ascii="Times New Roman" w:hAnsi="Times New Roman"/>
          <w:sz w:val="20"/>
        </w:rPr>
        <w:footnoteRef/>
      </w:r>
      <w:r w:rsidRPr="002B034F">
        <w:rPr>
          <w:rFonts w:ascii="Times New Roman" w:hAnsi="Times New Roman"/>
          <w:sz w:val="20"/>
        </w:rPr>
        <w:t xml:space="preserve"> </w:t>
      </w:r>
      <w:r w:rsidRPr="002B034F">
        <w:rPr>
          <w:rFonts w:ascii="Times New Roman" w:hAnsi="Times New Roman" w:cs="Times New Roman"/>
          <w:sz w:val="20"/>
          <w:szCs w:val="20"/>
        </w:rPr>
        <w:t xml:space="preserve">Viz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2B034F">
        <w:rPr>
          <w:rFonts w:ascii="Times New Roman" w:hAnsi="Times New Roman" w:cs="Times New Roman"/>
          <w:sz w:val="20"/>
          <w:szCs w:val="20"/>
        </w:rPr>
        <w:t xml:space="preserve">snesení vlády ČR ze dne 9. února 2011 č. 99 k aktualizované Koncepci integrace cizinců na území České republiky a k návrhu dalšího postupu v roce 2011. </w:t>
      </w:r>
    </w:p>
  </w:footnote>
  <w:footnote w:id="6">
    <w:p w:rsidR="00667BDD" w:rsidRPr="002B034F" w:rsidRDefault="00667BDD" w:rsidP="002B034F">
      <w:pPr>
        <w:pStyle w:val="Textpoznpodarou"/>
        <w:jc w:val="both"/>
        <w:rPr>
          <w:rFonts w:ascii="Times New Roman" w:hAnsi="Times New Roman"/>
        </w:rPr>
      </w:pPr>
      <w:r w:rsidRPr="002B034F">
        <w:rPr>
          <w:rStyle w:val="Znakapoznpodarou"/>
          <w:rFonts w:ascii="Times New Roman" w:hAnsi="Times New Roman"/>
        </w:rPr>
        <w:footnoteRef/>
      </w:r>
      <w:r w:rsidRPr="002B03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Viz </w:t>
      </w:r>
      <w:proofErr w:type="spellStart"/>
      <w:r w:rsidRPr="002B034F">
        <w:rPr>
          <w:rFonts w:ascii="Times New Roman" w:hAnsi="Times New Roman"/>
        </w:rPr>
        <w:t>Redlová</w:t>
      </w:r>
      <w:proofErr w:type="spellEnd"/>
      <w:r w:rsidRPr="002B034F">
        <w:rPr>
          <w:rFonts w:ascii="Times New Roman" w:hAnsi="Times New Roman"/>
        </w:rPr>
        <w:t xml:space="preserve">, P. </w:t>
      </w:r>
      <w:r w:rsidRPr="002B034F">
        <w:rPr>
          <w:rFonts w:ascii="Times New Roman" w:hAnsi="Times New Roman" w:cs="Times New Roman"/>
          <w:noProof/>
        </w:rPr>
        <w:t xml:space="preserve">(ed.) (2011): Politická a občanská participace imigrantů v České republice. Studie „Východiska migračních politik“. Praha 2011, dostupné na stránkách </w:t>
      </w:r>
      <w:hyperlink r:id="rId1" w:history="1">
        <w:r w:rsidRPr="002B034F">
          <w:rPr>
            <w:rStyle w:val="Hypertextovodkaz"/>
            <w:rFonts w:ascii="Times New Roman" w:hAnsi="Times New Roman" w:cs="Times New Roman"/>
            <w:noProof/>
          </w:rPr>
          <w:t>www.konsorcium-nno.cz</w:t>
        </w:r>
      </w:hyperlink>
      <w:r w:rsidRPr="002B034F">
        <w:rPr>
          <w:rFonts w:ascii="Times New Roman" w:hAnsi="Times New Roman" w:cs="Times New Roman"/>
          <w:noProof/>
        </w:rPr>
        <w:t>.</w:t>
      </w:r>
    </w:p>
  </w:footnote>
  <w:footnote w:id="7">
    <w:p w:rsidR="00667BDD" w:rsidRPr="002B034F" w:rsidRDefault="00667BDD" w:rsidP="002B034F">
      <w:pPr>
        <w:pStyle w:val="Textpoznpodarou"/>
        <w:jc w:val="both"/>
        <w:rPr>
          <w:rFonts w:ascii="Times New Roman" w:hAnsi="Times New Roman"/>
        </w:rPr>
      </w:pPr>
      <w:r w:rsidRPr="002B034F">
        <w:rPr>
          <w:rStyle w:val="Znakypropoznmkupodarou"/>
          <w:rFonts w:ascii="Times New Roman" w:hAnsi="Times New Roman" w:cs="Times New Roman"/>
        </w:rPr>
        <w:footnoteRef/>
      </w:r>
      <w:r w:rsidRPr="002B0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Viz </w:t>
      </w:r>
      <w:r w:rsidRPr="002B034F">
        <w:rPr>
          <w:rFonts w:ascii="Times New Roman" w:eastAsia="Times New Roman" w:hAnsi="Times New Roman" w:cs="Times New Roman"/>
          <w:noProof/>
        </w:rPr>
        <w:t xml:space="preserve">Veřejný ochránce práv (2011): </w:t>
      </w:r>
      <w:r w:rsidRPr="002B034F">
        <w:rPr>
          <w:rFonts w:ascii="Times New Roman" w:eastAsia="Times New Roman" w:hAnsi="Times New Roman" w:cs="Times New Roman"/>
          <w:i/>
          <w:iCs/>
          <w:noProof/>
        </w:rPr>
        <w:t>Připomínky ochránce k věcnému záměru volebního zákoníku ze dne 2.2.2011</w:t>
      </w:r>
      <w:r w:rsidRPr="002B034F">
        <w:rPr>
          <w:rFonts w:ascii="Times New Roman" w:eastAsia="Times New Roman" w:hAnsi="Times New Roman" w:cs="Times New Roman"/>
          <w:noProof/>
        </w:rPr>
        <w:t xml:space="preserve">, </w:t>
      </w:r>
      <w:hyperlink r:id="rId2" w:history="1">
        <w:r w:rsidRPr="002B034F">
          <w:rPr>
            <w:rStyle w:val="Hypertextovodkaz"/>
            <w:rFonts w:ascii="Times New Roman" w:eastAsia="Times New Roman" w:hAnsi="Times New Roman"/>
            <w:noProof/>
          </w:rPr>
          <w:t>http://www.ochrance.cz/tiskove-zpravy/tiskove-zpravy-2010/pripominky-ochrance-k-vecnemu-zameru-volebniho-zakoniku/</w:t>
        </w:r>
      </w:hyperlink>
      <w:r w:rsidRPr="002B034F">
        <w:rPr>
          <w:rFonts w:ascii="Times New Roman" w:hAnsi="Times New Roman" w:cs="Times New Roman"/>
        </w:rPr>
        <w:tab/>
        <w:t xml:space="preserve"> </w:t>
      </w:r>
    </w:p>
  </w:footnote>
  <w:footnote w:id="8">
    <w:p w:rsidR="00667BDD" w:rsidRPr="002B034F" w:rsidRDefault="00667BDD" w:rsidP="002B034F">
      <w:pPr>
        <w:pStyle w:val="Textpoznpodarou"/>
        <w:jc w:val="both"/>
        <w:rPr>
          <w:rFonts w:ascii="Times New Roman" w:hAnsi="Times New Roman"/>
        </w:rPr>
      </w:pPr>
      <w:r w:rsidRPr="002B034F">
        <w:rPr>
          <w:rStyle w:val="Znakypropoznmkupodarou"/>
          <w:rFonts w:ascii="Times New Roman" w:hAnsi="Times New Roman" w:cs="Times New Roman"/>
        </w:rPr>
        <w:footnoteRef/>
      </w:r>
      <w:r w:rsidRPr="002B034F">
        <w:rPr>
          <w:rFonts w:ascii="Times New Roman" w:hAnsi="Times New Roman" w:cs="Times New Roman"/>
        </w:rPr>
        <w:t xml:space="preserve"> Podnět Výboru pro práva cizinců Rady vlády ČR pro lidská práva k podpoře účasti dlouhodobě usazených cizinců na veřejném a politickém životě, ze dne 6.2.2006, a související usnesení Rady vlády pro lidská práva (</w:t>
      </w:r>
      <w:hyperlink r:id="rId3" w:history="1">
        <w:r w:rsidRPr="002B034F">
          <w:rPr>
            <w:rStyle w:val="Hypertextovodkaz"/>
            <w:rFonts w:ascii="Times New Roman" w:hAnsi="Times New Roman"/>
          </w:rPr>
          <w:t>http://www.vlada.cz/assets/ppov/rlp/cinnost-rady/zasedani-rady/usneseni-Rady-k-podpore-ucasti-dlouhodobe-usazenych-cizincu-na-verejnem-a-politickem-zivote.pdf</w:t>
        </w:r>
      </w:hyperlink>
      <w:r w:rsidRPr="002B034F">
        <w:rPr>
          <w:rFonts w:ascii="Times New Roman" w:hAnsi="Times New Roman" w:cs="Times New Roman"/>
        </w:rPr>
        <w:t>)</w:t>
      </w:r>
      <w:r w:rsidRPr="002B034F">
        <w:rPr>
          <w:rFonts w:ascii="Times New Roman" w:hAnsi="Times New Roman" w:cs="Book Antiqua"/>
        </w:rPr>
        <w:t xml:space="preserve"> </w:t>
      </w:r>
    </w:p>
  </w:footnote>
  <w:footnote w:id="9">
    <w:p w:rsidR="00667BDD" w:rsidRDefault="00667BDD" w:rsidP="00667BDD">
      <w:pPr>
        <w:pStyle w:val="Textpoznpodarou"/>
        <w:jc w:val="both"/>
      </w:pPr>
      <w:r w:rsidRPr="004D511A">
        <w:rPr>
          <w:rStyle w:val="Znakapoznpodarou"/>
          <w:rFonts w:ascii="Times New Roman" w:hAnsi="Times New Roman" w:cs="Times New Roman"/>
        </w:rPr>
        <w:footnoteRef/>
      </w:r>
      <w:r w:rsidRPr="004D5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Viz </w:t>
      </w:r>
      <w:r w:rsidRPr="004D511A">
        <w:rPr>
          <w:rFonts w:ascii="Times New Roman" w:hAnsi="Times New Roman" w:cs="Times New Roman"/>
        </w:rPr>
        <w:t>Stanovisko Veřejného ochránce práv k věcnému záměru volebního zákoníku z roku 2011, str. 14.</w:t>
      </w:r>
    </w:p>
  </w:footnote>
  <w:footnote w:id="10">
    <w:p w:rsidR="00667BDD" w:rsidRDefault="00667BDD" w:rsidP="004758F7">
      <w:pPr>
        <w:pStyle w:val="Textpoznpodarou"/>
        <w:jc w:val="both"/>
      </w:pPr>
      <w:r w:rsidRPr="002B034F">
        <w:rPr>
          <w:rStyle w:val="Znakapoznpodarou"/>
          <w:rFonts w:ascii="Times New Roman" w:hAnsi="Times New Roman"/>
        </w:rPr>
        <w:footnoteRef/>
      </w:r>
      <w:r w:rsidRPr="002B03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Viz </w:t>
      </w:r>
      <w:r w:rsidRPr="002B034F">
        <w:rPr>
          <w:rFonts w:ascii="Times New Roman" w:hAnsi="Times New Roman" w:cs="Times New Roman"/>
        </w:rPr>
        <w:t xml:space="preserve">Antoš, M. (2012): Politická participace cizinců v České republice. In: Politologický časopis – Czech </w:t>
      </w:r>
      <w:proofErr w:type="spellStart"/>
      <w:r w:rsidRPr="002B034F">
        <w:rPr>
          <w:rFonts w:ascii="Times New Roman" w:hAnsi="Times New Roman" w:cs="Times New Roman"/>
        </w:rPr>
        <w:t>Journal</w:t>
      </w:r>
      <w:proofErr w:type="spellEnd"/>
      <w:r w:rsidRPr="002B034F">
        <w:rPr>
          <w:rFonts w:ascii="Times New Roman" w:hAnsi="Times New Roman" w:cs="Times New Roman"/>
        </w:rPr>
        <w:t xml:space="preserve"> </w:t>
      </w:r>
      <w:proofErr w:type="spellStart"/>
      <w:r w:rsidRPr="002B034F">
        <w:rPr>
          <w:rFonts w:ascii="Times New Roman" w:hAnsi="Times New Roman" w:cs="Times New Roman"/>
        </w:rPr>
        <w:t>of</w:t>
      </w:r>
      <w:proofErr w:type="spellEnd"/>
      <w:r w:rsidRPr="002B034F">
        <w:rPr>
          <w:rFonts w:ascii="Times New Roman" w:hAnsi="Times New Roman" w:cs="Times New Roman"/>
        </w:rPr>
        <w:t xml:space="preserve"> </w:t>
      </w:r>
      <w:proofErr w:type="spellStart"/>
      <w:r w:rsidRPr="002B034F">
        <w:rPr>
          <w:rFonts w:ascii="Times New Roman" w:hAnsi="Times New Roman" w:cs="Times New Roman"/>
        </w:rPr>
        <w:t>Political</w:t>
      </w:r>
      <w:proofErr w:type="spellEnd"/>
      <w:r w:rsidRPr="002B034F">
        <w:rPr>
          <w:rFonts w:ascii="Times New Roman" w:hAnsi="Times New Roman" w:cs="Times New Roman"/>
        </w:rPr>
        <w:t xml:space="preserve"> Science 2/2012, str. 114.</w:t>
      </w:r>
    </w:p>
  </w:footnote>
  <w:footnote w:id="11">
    <w:p w:rsidR="00667BDD" w:rsidRDefault="00667BDD" w:rsidP="00F26273">
      <w:pPr>
        <w:pStyle w:val="Textpoznpodarou"/>
        <w:jc w:val="both"/>
      </w:pPr>
      <w:r w:rsidRPr="00653564">
        <w:rPr>
          <w:rStyle w:val="Znakapoznpodarou"/>
          <w:rFonts w:ascii="Times New Roman" w:hAnsi="Times New Roman" w:cs="Times New Roman"/>
        </w:rPr>
        <w:footnoteRef/>
      </w:r>
      <w:r w:rsidRPr="00653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Viz </w:t>
      </w:r>
      <w:r w:rsidRPr="00653564">
        <w:rPr>
          <w:rFonts w:ascii="Times New Roman" w:hAnsi="Times New Roman" w:cs="Times New Roman"/>
        </w:rPr>
        <w:t>Doporučení veřejného ochránce práv k naplňování práva na rovné zacházení s cizinci, str. 7.</w:t>
      </w:r>
    </w:p>
  </w:footnote>
  <w:footnote w:id="12">
    <w:p w:rsidR="00667BDD" w:rsidRDefault="00667BDD" w:rsidP="00F26273">
      <w:pPr>
        <w:pStyle w:val="Textpoznpodarou"/>
        <w:jc w:val="both"/>
      </w:pPr>
      <w:r w:rsidRPr="00653564">
        <w:rPr>
          <w:rStyle w:val="Znakapoznpodarou"/>
          <w:rFonts w:ascii="Times New Roman" w:hAnsi="Times New Roman" w:cs="Times New Roman"/>
        </w:rPr>
        <w:footnoteRef/>
      </w:r>
      <w:r w:rsidRPr="00653564">
        <w:rPr>
          <w:rFonts w:ascii="Times New Roman" w:hAnsi="Times New Roman" w:cs="Times New Roman"/>
        </w:rPr>
        <w:t xml:space="preserve"> Konkrétně jde o zprávu z roku 1999 (bod 7.2.3), z roku 2000 (bod 7.3.1), z roku 2001 (bod 2.3.1), z roku 2002 (bod 2.1.3), z roku 2003 (bod 2.1), z roku 2004 (bod 5.17), z roku 2007 (odst. 2 na str. 89), z roku 2011(bod 7.3.2) a z roku 2012 (bod 7.4).</w:t>
      </w:r>
    </w:p>
  </w:footnote>
  <w:footnote w:id="13">
    <w:p w:rsidR="00667BDD" w:rsidRDefault="00667BDD" w:rsidP="00F26273">
      <w:pPr>
        <w:pStyle w:val="Textpoznpodarou"/>
      </w:pPr>
      <w:r w:rsidRPr="00653564">
        <w:rPr>
          <w:rStyle w:val="Znakapoznpodarou"/>
          <w:rFonts w:ascii="Times New Roman" w:hAnsi="Times New Roman" w:cs="Times New Roman"/>
        </w:rPr>
        <w:footnoteRef/>
      </w:r>
      <w:r w:rsidRPr="00653564">
        <w:rPr>
          <w:rFonts w:ascii="Times New Roman" w:hAnsi="Times New Roman" w:cs="Times New Roman"/>
        </w:rPr>
        <w:t xml:space="preserve"> Např. „</w:t>
      </w:r>
      <w:proofErr w:type="spellStart"/>
      <w:r w:rsidRPr="00653564">
        <w:rPr>
          <w:rFonts w:ascii="Times New Roman" w:hAnsi="Times New Roman" w:cs="Times New Roman"/>
        </w:rPr>
        <w:t>The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Civic</w:t>
      </w:r>
      <w:proofErr w:type="spellEnd"/>
      <w:r w:rsidRPr="00653564">
        <w:rPr>
          <w:rFonts w:ascii="Times New Roman" w:hAnsi="Times New Roman" w:cs="Times New Roman"/>
        </w:rPr>
        <w:t xml:space="preserve"> and </w:t>
      </w:r>
      <w:proofErr w:type="spellStart"/>
      <w:r w:rsidRPr="00653564">
        <w:rPr>
          <w:rFonts w:ascii="Times New Roman" w:hAnsi="Times New Roman" w:cs="Times New Roman"/>
        </w:rPr>
        <w:t>political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participation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of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refugees</w:t>
      </w:r>
      <w:proofErr w:type="spellEnd"/>
      <w:r w:rsidRPr="00653564">
        <w:rPr>
          <w:rFonts w:ascii="Times New Roman" w:hAnsi="Times New Roman" w:cs="Times New Roman"/>
        </w:rPr>
        <w:t xml:space="preserve"> and </w:t>
      </w:r>
      <w:proofErr w:type="spellStart"/>
      <w:r w:rsidRPr="00653564">
        <w:rPr>
          <w:rFonts w:ascii="Times New Roman" w:hAnsi="Times New Roman" w:cs="Times New Roman"/>
        </w:rPr>
        <w:t>migrants</w:t>
      </w:r>
      <w:proofErr w:type="spellEnd"/>
      <w:r w:rsidRPr="00653564">
        <w:rPr>
          <w:rFonts w:ascii="Times New Roman" w:hAnsi="Times New Roman" w:cs="Times New Roman"/>
        </w:rPr>
        <w:t xml:space="preserve"> in </w:t>
      </w:r>
      <w:proofErr w:type="spellStart"/>
      <w:r w:rsidRPr="00653564">
        <w:rPr>
          <w:rFonts w:ascii="Times New Roman" w:hAnsi="Times New Roman" w:cs="Times New Roman"/>
        </w:rPr>
        <w:t>Europe</w:t>
      </w:r>
      <w:proofErr w:type="spellEnd"/>
      <w:r w:rsidRPr="00653564">
        <w:rPr>
          <w:rFonts w:ascii="Times New Roman" w:hAnsi="Times New Roman" w:cs="Times New Roman"/>
        </w:rPr>
        <w:t xml:space="preserve">“ od sdružení nevládních organizací </w:t>
      </w:r>
      <w:proofErr w:type="spellStart"/>
      <w:r w:rsidRPr="00653564">
        <w:rPr>
          <w:rFonts w:ascii="Times New Roman" w:hAnsi="Times New Roman" w:cs="Times New Roman"/>
        </w:rPr>
        <w:t>Integration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Focal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Points</w:t>
      </w:r>
      <w:proofErr w:type="spellEnd"/>
      <w:r w:rsidRPr="00653564">
        <w:rPr>
          <w:rFonts w:ascii="Times New Roman" w:hAnsi="Times New Roman" w:cs="Times New Roman"/>
        </w:rPr>
        <w:t xml:space="preserve"> (http://www.epim.info/wp-content/uploads/2011/02/ECRE-Policy-Briefing_Civic-and-political-participation.pdf) nebo „</w:t>
      </w:r>
      <w:proofErr w:type="spellStart"/>
      <w:r w:rsidRPr="00653564">
        <w:rPr>
          <w:rFonts w:ascii="Times New Roman" w:hAnsi="Times New Roman" w:cs="Times New Roman"/>
        </w:rPr>
        <w:t>Creating</w:t>
      </w:r>
      <w:proofErr w:type="spellEnd"/>
      <w:r w:rsidRPr="00653564">
        <w:rPr>
          <w:rFonts w:ascii="Times New Roman" w:hAnsi="Times New Roman" w:cs="Times New Roman"/>
        </w:rPr>
        <w:t xml:space="preserve"> a </w:t>
      </w:r>
      <w:proofErr w:type="spellStart"/>
      <w:r w:rsidRPr="00653564">
        <w:rPr>
          <w:rFonts w:ascii="Times New Roman" w:hAnsi="Times New Roman" w:cs="Times New Roman"/>
        </w:rPr>
        <w:t>Civic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National</w:t>
      </w:r>
      <w:proofErr w:type="spellEnd"/>
      <w:r w:rsidRPr="00653564">
        <w:rPr>
          <w:rFonts w:ascii="Times New Roman" w:hAnsi="Times New Roman" w:cs="Times New Roman"/>
        </w:rPr>
        <w:t xml:space="preserve"> Identity: </w:t>
      </w:r>
      <w:proofErr w:type="spellStart"/>
      <w:r w:rsidRPr="00653564">
        <w:rPr>
          <w:rFonts w:ascii="Times New Roman" w:hAnsi="Times New Roman" w:cs="Times New Roman"/>
        </w:rPr>
        <w:t>Integration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Through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Immigrant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Political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Participation</w:t>
      </w:r>
      <w:proofErr w:type="spellEnd"/>
      <w:r w:rsidRPr="00653564">
        <w:rPr>
          <w:rFonts w:ascii="Times New Roman" w:hAnsi="Times New Roman" w:cs="Times New Roman"/>
        </w:rPr>
        <w:t xml:space="preserve">“ od </w:t>
      </w:r>
      <w:proofErr w:type="spellStart"/>
      <w:r w:rsidRPr="00653564">
        <w:rPr>
          <w:rFonts w:ascii="Times New Roman" w:hAnsi="Times New Roman" w:cs="Times New Roman"/>
        </w:rPr>
        <w:t>Maarse</w:t>
      </w:r>
      <w:proofErr w:type="spellEnd"/>
      <w:r w:rsidRPr="00653564">
        <w:rPr>
          <w:rFonts w:ascii="Times New Roman" w:hAnsi="Times New Roman" w:cs="Times New Roman"/>
        </w:rPr>
        <w:t xml:space="preserve"> </w:t>
      </w:r>
      <w:proofErr w:type="spellStart"/>
      <w:r w:rsidRPr="00653564">
        <w:rPr>
          <w:rFonts w:ascii="Times New Roman" w:hAnsi="Times New Roman" w:cs="Times New Roman"/>
        </w:rPr>
        <w:t>Beltrandy</w:t>
      </w:r>
      <w:proofErr w:type="spellEnd"/>
      <w:r w:rsidRPr="00653564">
        <w:rPr>
          <w:rFonts w:ascii="Times New Roman" w:hAnsi="Times New Roman" w:cs="Times New Roman"/>
        </w:rPr>
        <w:t xml:space="preserve"> y </w:t>
      </w:r>
      <w:proofErr w:type="spellStart"/>
      <w:r w:rsidRPr="00653564">
        <w:rPr>
          <w:rFonts w:ascii="Times New Roman" w:hAnsi="Times New Roman" w:cs="Times New Roman"/>
        </w:rPr>
        <w:t>Rudquiste</w:t>
      </w:r>
      <w:proofErr w:type="spellEnd"/>
      <w:r w:rsidRPr="00653564">
        <w:rPr>
          <w:rFonts w:ascii="Times New Roman" w:hAnsi="Times New Roman" w:cs="Times New Roman"/>
        </w:rPr>
        <w:t xml:space="preserve"> z Maastrichtské univerzity (http://digitalcommons.macalester.edu/cgi/viewcontent.cgi?article=1528&amp;context=macintl).</w:t>
      </w:r>
    </w:p>
  </w:footnote>
  <w:footnote w:id="14">
    <w:p w:rsidR="00667BDD" w:rsidRDefault="00667BDD" w:rsidP="00F26273">
      <w:pPr>
        <w:pStyle w:val="Textpoznpodarou"/>
        <w:jc w:val="both"/>
      </w:pPr>
      <w:r w:rsidRPr="00653564">
        <w:rPr>
          <w:rStyle w:val="Znakapoznpodarou"/>
          <w:rFonts w:ascii="Times New Roman" w:hAnsi="Times New Roman" w:cs="Times New Roman"/>
        </w:rPr>
        <w:footnoteRef/>
      </w:r>
      <w:r w:rsidRPr="00653564">
        <w:rPr>
          <w:rFonts w:ascii="Times New Roman" w:hAnsi="Times New Roman" w:cs="Times New Roman"/>
        </w:rPr>
        <w:t xml:space="preserve"> Naposledy byla zmíněna v </w:t>
      </w:r>
      <w:r>
        <w:rPr>
          <w:rFonts w:ascii="Times New Roman" w:hAnsi="Times New Roman" w:cs="Times New Roman"/>
        </w:rPr>
        <w:t>u</w:t>
      </w:r>
      <w:r w:rsidRPr="00653564">
        <w:rPr>
          <w:rFonts w:ascii="Times New Roman" w:hAnsi="Times New Roman" w:cs="Times New Roman"/>
        </w:rPr>
        <w:t>snesení vlády České republiky ze dne 9. února 2011 č. 99 k aktualizované Koncepci integrace cizinců na území České republiky a k návrhu dalšího postupu v roce 2011</w:t>
      </w:r>
      <w:r>
        <w:rPr>
          <w:rFonts w:ascii="Times New Roman" w:hAnsi="Times New Roman" w:cs="Times New Roman"/>
        </w:rPr>
        <w:t>.</w:t>
      </w:r>
    </w:p>
  </w:footnote>
  <w:footnote w:id="15">
    <w:p w:rsidR="00667BDD" w:rsidRDefault="00667BDD" w:rsidP="00F26273">
      <w:pPr>
        <w:pStyle w:val="Textpoznpodarou"/>
        <w:jc w:val="both"/>
      </w:pPr>
      <w:r w:rsidRPr="00653564">
        <w:rPr>
          <w:rStyle w:val="Znakapoznpodarou"/>
          <w:rFonts w:ascii="Times New Roman" w:hAnsi="Times New Roman" w:cs="Times New Roman"/>
        </w:rPr>
        <w:footnoteRef/>
      </w:r>
      <w:r w:rsidRPr="00653564">
        <w:rPr>
          <w:rFonts w:ascii="Times New Roman" w:hAnsi="Times New Roman" w:cs="Times New Roman"/>
        </w:rPr>
        <w:t xml:space="preserve"> Stanovisko Evropského hospodářského a sociálního výboru ke sdělení Komise Evropskému parlamentu, Radě, Evropskému hospodářskému a sociálnímu výboru a Výboru region Evropská agenda pro integraci státních příslušníků třetích zemí</w:t>
      </w:r>
      <w:r>
        <w:rPr>
          <w:rFonts w:ascii="Times New Roman" w:hAnsi="Times New Roman" w:cs="Times New Roman"/>
        </w:rPr>
        <w:t>,</w:t>
      </w:r>
      <w:r w:rsidRPr="00653564">
        <w:rPr>
          <w:rFonts w:ascii="Times New Roman" w:hAnsi="Times New Roman" w:cs="Times New Roman"/>
        </w:rPr>
        <w:t xml:space="preserve"> COM (2011) 455 </w:t>
      </w:r>
      <w:proofErr w:type="spellStart"/>
      <w:r w:rsidRPr="00653564">
        <w:rPr>
          <w:rFonts w:ascii="Times New Roman" w:hAnsi="Times New Roman" w:cs="Times New Roman"/>
        </w:rPr>
        <w:t>final</w:t>
      </w:r>
      <w:proofErr w:type="spellEnd"/>
      <w:r w:rsidRPr="00653564">
        <w:rPr>
          <w:rFonts w:ascii="Times New Roman" w:hAnsi="Times New Roman" w:cs="Times New Roman"/>
        </w:rPr>
        <w:t>, str. 7.</w:t>
      </w:r>
    </w:p>
  </w:footnote>
  <w:footnote w:id="16">
    <w:p w:rsidR="00667BDD" w:rsidRDefault="00667BDD" w:rsidP="004D511A">
      <w:pPr>
        <w:pStyle w:val="Textpoznpodarou"/>
        <w:jc w:val="both"/>
      </w:pPr>
      <w:r w:rsidRPr="004D511A">
        <w:rPr>
          <w:rStyle w:val="Znakapoznpodarou"/>
          <w:rFonts w:ascii="Times New Roman" w:hAnsi="Times New Roman" w:cs="Times New Roman"/>
        </w:rPr>
        <w:footnoteRef/>
      </w:r>
      <w:r w:rsidRPr="004D511A">
        <w:rPr>
          <w:rFonts w:ascii="Times New Roman" w:hAnsi="Times New Roman" w:cs="Times New Roman"/>
        </w:rPr>
        <w:t xml:space="preserve"> Poslední dostupné údaje z roku 2011 udávají 196 408 přiznaných trvalých pobytů (ČSÚ, Cizinci v ČR podle kategorie pobytu (stav k 31. 12. 2011)</w:t>
      </w:r>
      <w:r>
        <w:rPr>
          <w:rFonts w:ascii="Times New Roman" w:hAnsi="Times New Roman" w:cs="Times New Roman"/>
        </w:rPr>
        <w:t xml:space="preserve">. </w:t>
      </w:r>
    </w:p>
  </w:footnote>
  <w:footnote w:id="17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Antoš. M. (2012): Politická participace cizinců v České republice. In: Politologický časopis - Czech </w:t>
      </w:r>
      <w:proofErr w:type="spellStart"/>
      <w:r w:rsidRPr="00D77C42">
        <w:rPr>
          <w:rFonts w:ascii="Times New Roman" w:hAnsi="Times New Roman" w:cs="Times New Roman"/>
        </w:rPr>
        <w:t>Journal</w:t>
      </w:r>
      <w:proofErr w:type="spellEnd"/>
      <w:r w:rsidRPr="00D77C42">
        <w:rPr>
          <w:rFonts w:ascii="Times New Roman" w:hAnsi="Times New Roman" w:cs="Times New Roman"/>
        </w:rPr>
        <w:t xml:space="preserve"> </w:t>
      </w:r>
      <w:proofErr w:type="spellStart"/>
      <w:r w:rsidRPr="00D77C42">
        <w:rPr>
          <w:rFonts w:ascii="Times New Roman" w:hAnsi="Times New Roman" w:cs="Times New Roman"/>
        </w:rPr>
        <w:t>of</w:t>
      </w:r>
      <w:proofErr w:type="spellEnd"/>
      <w:r w:rsidRPr="00D77C42">
        <w:rPr>
          <w:rFonts w:ascii="Times New Roman" w:hAnsi="Times New Roman" w:cs="Times New Roman"/>
        </w:rPr>
        <w:t xml:space="preserve"> </w:t>
      </w:r>
      <w:proofErr w:type="spellStart"/>
      <w:r w:rsidRPr="00D77C42">
        <w:rPr>
          <w:rFonts w:ascii="Times New Roman" w:hAnsi="Times New Roman" w:cs="Times New Roman"/>
        </w:rPr>
        <w:t>Political</w:t>
      </w:r>
      <w:proofErr w:type="spellEnd"/>
      <w:r w:rsidRPr="00D77C42">
        <w:rPr>
          <w:rFonts w:ascii="Times New Roman" w:hAnsi="Times New Roman" w:cs="Times New Roman"/>
        </w:rPr>
        <w:t xml:space="preserve"> Science 2/2012, str. 113-127.</w:t>
      </w:r>
    </w:p>
  </w:footnote>
  <w:footnote w:id="18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Hranice 5</w:t>
      </w:r>
      <w:r>
        <w:rPr>
          <w:rFonts w:ascii="Times New Roman" w:hAnsi="Times New Roman" w:cs="Times New Roman"/>
        </w:rPr>
        <w:t xml:space="preserve"> </w:t>
      </w:r>
      <w:r w:rsidRPr="00D77C42">
        <w:rPr>
          <w:rFonts w:ascii="Times New Roman" w:hAnsi="Times New Roman" w:cs="Times New Roman"/>
        </w:rPr>
        <w:t>% je uzavírací klauzulí, po jejímž překonání již strana může teoreticky získat mandáty v zastupitelstvu. Reálně je však tato hranice ve většině případů ještě vyšší.</w:t>
      </w:r>
    </w:p>
  </w:footnote>
  <w:footnote w:id="19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Usnesení předsednictva České národní rady č. 2/1993 Sb., Listina základních práv a svobod</w:t>
      </w:r>
      <w:r>
        <w:rPr>
          <w:rFonts w:ascii="Times New Roman" w:hAnsi="Times New Roman" w:cs="Times New Roman"/>
        </w:rPr>
        <w:t>.</w:t>
      </w:r>
    </w:p>
  </w:footnote>
  <w:footnote w:id="20">
    <w:p w:rsidR="00667BDD" w:rsidRDefault="00667BDD" w:rsidP="00D77C42">
      <w:pPr>
        <w:spacing w:after="0"/>
        <w:jc w:val="both"/>
      </w:pPr>
      <w:r w:rsidRPr="00D77C4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77C42">
        <w:rPr>
          <w:rFonts w:ascii="Times New Roman" w:hAnsi="Times New Roman" w:cs="Times New Roman"/>
          <w:sz w:val="20"/>
          <w:szCs w:val="20"/>
        </w:rPr>
        <w:t xml:space="preserve"> Výkladový čl. 42 Listiny ve vztahu k cizincům upřesňuje, že cizinci požívají práv zaručených Listinou, pokud nejsou přiznána výslovně občanům.</w:t>
      </w:r>
    </w:p>
  </w:footnote>
  <w:footnote w:id="21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§ 2 odst. 3 zákona č. 424/1991 Sb., o politických stranách a politických hnutích, v platném znění.</w:t>
      </w:r>
    </w:p>
  </w:footnote>
  <w:footnote w:id="22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§ 1 odst. 1 zákona č. 491/2001 Sb., o volbách do zastupitelstev obcí, v platném znění.</w:t>
      </w:r>
    </w:p>
  </w:footnote>
  <w:footnote w:id="23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§ 1 odst. 1 zákona č. 62/2003 Sb., zákona o volbách do Evropského parlamentu, v platném znění.</w:t>
      </w:r>
    </w:p>
  </w:footnote>
  <w:footnote w:id="24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Viz </w:t>
      </w:r>
      <w:r w:rsidRPr="00D77C42">
        <w:rPr>
          <w:rFonts w:ascii="Times New Roman" w:hAnsi="Times New Roman" w:cs="Times New Roman"/>
        </w:rPr>
        <w:t>Šimíček, V. (2007): Členství cizinců v politických stranách (aneb cizinec není našinec. Brno 11.</w:t>
      </w:r>
      <w:r>
        <w:rPr>
          <w:rFonts w:ascii="Times New Roman" w:hAnsi="Times New Roman" w:cs="Times New Roman"/>
        </w:rPr>
        <w:t xml:space="preserve"> </w:t>
      </w:r>
      <w:r w:rsidRPr="00D77C42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D77C42">
        <w:rPr>
          <w:rFonts w:ascii="Times New Roman" w:hAnsi="Times New Roman" w:cs="Times New Roman"/>
        </w:rPr>
        <w:t xml:space="preserve">2007. Jiné právo, dostupné na </w:t>
      </w:r>
      <w:hyperlink r:id="rId4" w:history="1">
        <w:r w:rsidRPr="00D77C42">
          <w:rPr>
            <w:rStyle w:val="Hypertextovodkaz"/>
            <w:rFonts w:ascii="Times New Roman" w:hAnsi="Times New Roman" w:cs="Times New Roman"/>
          </w:rPr>
          <w:t>www.jinepravo.blogspot.cz</w:t>
        </w:r>
      </w:hyperlink>
      <w:r w:rsidRPr="00D77C42">
        <w:rPr>
          <w:rFonts w:ascii="Times New Roman" w:hAnsi="Times New Roman" w:cs="Times New Roman"/>
        </w:rPr>
        <w:t>; Kolman, P. (2012): Cizinec se nesmí stát členem české politické strany. Proč? Brno 19.</w:t>
      </w:r>
      <w:r>
        <w:rPr>
          <w:rFonts w:ascii="Times New Roman" w:hAnsi="Times New Roman" w:cs="Times New Roman"/>
        </w:rPr>
        <w:t xml:space="preserve"> </w:t>
      </w:r>
      <w:r w:rsidRPr="00D77C4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D77C42">
        <w:rPr>
          <w:rFonts w:ascii="Times New Roman" w:hAnsi="Times New Roman" w:cs="Times New Roman"/>
        </w:rPr>
        <w:t xml:space="preserve">2012. </w:t>
      </w:r>
      <w:r>
        <w:rPr>
          <w:rFonts w:ascii="Times New Roman" w:hAnsi="Times New Roman" w:cs="Times New Roman"/>
        </w:rPr>
        <w:t>D</w:t>
      </w:r>
      <w:r w:rsidRPr="00D77C42">
        <w:rPr>
          <w:rFonts w:ascii="Times New Roman" w:hAnsi="Times New Roman" w:cs="Times New Roman"/>
        </w:rPr>
        <w:t xml:space="preserve">ostupné na: </w:t>
      </w:r>
      <w:hyperlink r:id="rId5" w:history="1">
        <w:r w:rsidRPr="00D77C42">
          <w:rPr>
            <w:rStyle w:val="Hypertextovodkaz"/>
            <w:rFonts w:ascii="Times New Roman" w:hAnsi="Times New Roman" w:cs="Times New Roman"/>
          </w:rPr>
          <w:t>www.online.muni.cz</w:t>
        </w:r>
      </w:hyperlink>
      <w:r w:rsidRPr="00D77C42">
        <w:rPr>
          <w:rFonts w:ascii="Times New Roman" w:hAnsi="Times New Roman" w:cs="Times New Roman"/>
        </w:rPr>
        <w:t xml:space="preserve">. </w:t>
      </w:r>
    </w:p>
  </w:footnote>
  <w:footnote w:id="25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Blíže </w:t>
      </w:r>
      <w:r w:rsidRPr="00D77C42">
        <w:rPr>
          <w:rFonts w:ascii="Times New Roman" w:hAnsi="Times New Roman" w:cs="Times New Roman"/>
        </w:rPr>
        <w:t xml:space="preserve">Antoš, M. (2012) Politická participace cizinců v České republice, Politologický časopis – Czech </w:t>
      </w:r>
      <w:proofErr w:type="spellStart"/>
      <w:r w:rsidRPr="00D77C42">
        <w:rPr>
          <w:rFonts w:ascii="Times New Roman" w:hAnsi="Times New Roman" w:cs="Times New Roman"/>
        </w:rPr>
        <w:t>Journal</w:t>
      </w:r>
      <w:proofErr w:type="spellEnd"/>
      <w:r w:rsidRPr="00D77C42">
        <w:rPr>
          <w:rFonts w:ascii="Times New Roman" w:hAnsi="Times New Roman" w:cs="Times New Roman"/>
        </w:rPr>
        <w:t xml:space="preserve"> od </w:t>
      </w:r>
      <w:proofErr w:type="spellStart"/>
      <w:r w:rsidRPr="00D77C42">
        <w:rPr>
          <w:rFonts w:ascii="Times New Roman" w:hAnsi="Times New Roman" w:cs="Times New Roman"/>
        </w:rPr>
        <w:t>Political</w:t>
      </w:r>
      <w:proofErr w:type="spellEnd"/>
      <w:r w:rsidRPr="00D77C42">
        <w:rPr>
          <w:rFonts w:ascii="Times New Roman" w:hAnsi="Times New Roman" w:cs="Times New Roman"/>
        </w:rPr>
        <w:t xml:space="preserve"> Science, č. 2/2012, s. 113-127, dostupné na: </w:t>
      </w:r>
      <w:hyperlink r:id="rId6" w:history="1">
        <w:r w:rsidRPr="00D77C42">
          <w:rPr>
            <w:rStyle w:val="Hypertextovodkaz"/>
            <w:rFonts w:ascii="Times New Roman" w:hAnsi="Times New Roman" w:cs="Times New Roman"/>
          </w:rPr>
          <w:t>www.ceeol.com</w:t>
        </w:r>
      </w:hyperlink>
      <w:r w:rsidRPr="00D77C42">
        <w:rPr>
          <w:rFonts w:ascii="Times New Roman" w:hAnsi="Times New Roman" w:cs="Times New Roman"/>
        </w:rPr>
        <w:t xml:space="preserve">; též Kolman, P. (2012): Cizinec se nesmí stát členem české politické strany. Proč? Brno 19.2.2012. dostupné na: </w:t>
      </w:r>
      <w:hyperlink r:id="rId7" w:history="1">
        <w:r w:rsidRPr="00D77C42">
          <w:rPr>
            <w:rStyle w:val="Hypertextovodkaz"/>
            <w:rFonts w:ascii="Times New Roman" w:hAnsi="Times New Roman" w:cs="Times New Roman"/>
          </w:rPr>
          <w:t>www.online.muni.cz</w:t>
        </w:r>
      </w:hyperlink>
      <w:r w:rsidRPr="00D77C42">
        <w:rPr>
          <w:rFonts w:ascii="Times New Roman" w:hAnsi="Times New Roman" w:cs="Times New Roman"/>
        </w:rPr>
        <w:t>.</w:t>
      </w:r>
    </w:p>
  </w:footnote>
  <w:footnote w:id="26">
    <w:p w:rsidR="00667BDD" w:rsidRPr="004F29D5" w:rsidRDefault="00667BDD">
      <w:pPr>
        <w:pStyle w:val="Textpoznpodarou"/>
        <w:rPr>
          <w:rFonts w:ascii="Times New Roman" w:hAnsi="Times New Roman"/>
        </w:rPr>
      </w:pPr>
      <w:r w:rsidRPr="004F29D5">
        <w:rPr>
          <w:rStyle w:val="Znakapoznpodarou"/>
          <w:rFonts w:ascii="Times New Roman" w:hAnsi="Times New Roman"/>
        </w:rPr>
        <w:footnoteRef/>
      </w:r>
      <w:r w:rsidRPr="004F29D5">
        <w:rPr>
          <w:rFonts w:ascii="Times New Roman" w:hAnsi="Times New Roman"/>
        </w:rPr>
        <w:t xml:space="preserve"> </w:t>
      </w:r>
      <w:r w:rsidRPr="004F29D5">
        <w:rPr>
          <w:rFonts w:ascii="Times New Roman" w:hAnsi="Times New Roman" w:cs="Verdana"/>
          <w:szCs w:val="26"/>
          <w:lang w:eastAsia="cs-CZ"/>
        </w:rPr>
        <w:t>Řízení pro porušení povinnosti č. 2012/2115.</w:t>
      </w:r>
    </w:p>
  </w:footnote>
  <w:footnote w:id="27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Ve smyslu zákona č. 326/1999 Sb., o pobytu cizinců na území ČR, ve znění pozdějších předpisů.</w:t>
      </w:r>
    </w:p>
  </w:footnote>
  <w:footnote w:id="28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Viz např. Evropská komise (2013), Co-</w:t>
      </w:r>
      <w:proofErr w:type="spellStart"/>
      <w:r w:rsidRPr="00D77C42">
        <w:rPr>
          <w:rFonts w:ascii="Times New Roman" w:hAnsi="Times New Roman" w:cs="Times New Roman"/>
        </w:rPr>
        <w:t>creating</w:t>
      </w:r>
      <w:proofErr w:type="spellEnd"/>
      <w:r w:rsidRPr="00D77C42">
        <w:rPr>
          <w:rFonts w:ascii="Times New Roman" w:hAnsi="Times New Roman" w:cs="Times New Roman"/>
        </w:rPr>
        <w:t xml:space="preserve"> </w:t>
      </w:r>
      <w:proofErr w:type="spellStart"/>
      <w:r w:rsidRPr="00D77C42">
        <w:rPr>
          <w:rFonts w:ascii="Times New Roman" w:hAnsi="Times New Roman" w:cs="Times New Roman"/>
        </w:rPr>
        <w:t>European</w:t>
      </w:r>
      <w:proofErr w:type="spellEnd"/>
      <w:r w:rsidRPr="00D77C42">
        <w:rPr>
          <w:rFonts w:ascii="Times New Roman" w:hAnsi="Times New Roman" w:cs="Times New Roman"/>
        </w:rPr>
        <w:t xml:space="preserve"> Union </w:t>
      </w:r>
      <w:proofErr w:type="spellStart"/>
      <w:r w:rsidRPr="00D77C42">
        <w:rPr>
          <w:rFonts w:ascii="Times New Roman" w:hAnsi="Times New Roman" w:cs="Times New Roman"/>
        </w:rPr>
        <w:t>Citizenship</w:t>
      </w:r>
      <w:proofErr w:type="spellEnd"/>
      <w:r w:rsidRPr="00D77C42">
        <w:rPr>
          <w:rFonts w:ascii="Times New Roman" w:hAnsi="Times New Roman" w:cs="Times New Roman"/>
        </w:rPr>
        <w:t xml:space="preserve">, </w:t>
      </w:r>
      <w:proofErr w:type="spellStart"/>
      <w:r w:rsidRPr="00D77C42">
        <w:rPr>
          <w:rFonts w:ascii="Times New Roman" w:hAnsi="Times New Roman" w:cs="Times New Roman"/>
        </w:rPr>
        <w:t>Policy</w:t>
      </w:r>
      <w:proofErr w:type="spellEnd"/>
      <w:r w:rsidRPr="00D77C42">
        <w:rPr>
          <w:rFonts w:ascii="Times New Roman" w:hAnsi="Times New Roman" w:cs="Times New Roman"/>
        </w:rPr>
        <w:t xml:space="preserve"> </w:t>
      </w:r>
      <w:proofErr w:type="spellStart"/>
      <w:r w:rsidRPr="00D77C42">
        <w:rPr>
          <w:rFonts w:ascii="Times New Roman" w:hAnsi="Times New Roman" w:cs="Times New Roman"/>
        </w:rPr>
        <w:t>review</w:t>
      </w:r>
      <w:proofErr w:type="spellEnd"/>
      <w:r w:rsidRPr="00D77C42">
        <w:rPr>
          <w:rFonts w:ascii="Times New Roman" w:hAnsi="Times New Roman" w:cs="Times New Roman"/>
        </w:rPr>
        <w:t xml:space="preserve">, 2013, </w:t>
      </w:r>
      <w:proofErr w:type="spellStart"/>
      <w:r w:rsidRPr="00D77C42">
        <w:rPr>
          <w:rFonts w:ascii="Times New Roman" w:hAnsi="Times New Roman" w:cs="Times New Roman"/>
        </w:rPr>
        <w:t>Luxembourg</w:t>
      </w:r>
      <w:proofErr w:type="spellEnd"/>
      <w:r w:rsidRPr="00D77C42">
        <w:rPr>
          <w:rFonts w:ascii="Times New Roman" w:hAnsi="Times New Roman" w:cs="Times New Roman"/>
        </w:rPr>
        <w:t xml:space="preserve">: </w:t>
      </w:r>
      <w:proofErr w:type="spellStart"/>
      <w:r w:rsidRPr="00D77C42">
        <w:rPr>
          <w:rFonts w:ascii="Times New Roman" w:hAnsi="Times New Roman" w:cs="Times New Roman"/>
        </w:rPr>
        <w:t>publications</w:t>
      </w:r>
      <w:proofErr w:type="spellEnd"/>
      <w:r w:rsidRPr="00D77C42">
        <w:rPr>
          <w:rFonts w:ascii="Times New Roman" w:hAnsi="Times New Roman" w:cs="Times New Roman"/>
        </w:rPr>
        <w:t xml:space="preserve"> Office </w:t>
      </w:r>
      <w:proofErr w:type="spellStart"/>
      <w:r w:rsidRPr="00D77C42">
        <w:rPr>
          <w:rFonts w:ascii="Times New Roman" w:hAnsi="Times New Roman" w:cs="Times New Roman"/>
        </w:rPr>
        <w:t>of</w:t>
      </w:r>
      <w:proofErr w:type="spellEnd"/>
      <w:r w:rsidRPr="00D77C42">
        <w:rPr>
          <w:rFonts w:ascii="Times New Roman" w:hAnsi="Times New Roman" w:cs="Times New Roman"/>
        </w:rPr>
        <w:t xml:space="preserve"> </w:t>
      </w:r>
      <w:proofErr w:type="spellStart"/>
      <w:r w:rsidRPr="00D77C42">
        <w:rPr>
          <w:rFonts w:ascii="Times New Roman" w:hAnsi="Times New Roman" w:cs="Times New Roman"/>
        </w:rPr>
        <w:t>the</w:t>
      </w:r>
      <w:proofErr w:type="spellEnd"/>
      <w:r w:rsidRPr="00D77C42">
        <w:rPr>
          <w:rFonts w:ascii="Times New Roman" w:hAnsi="Times New Roman" w:cs="Times New Roman"/>
        </w:rPr>
        <w:t xml:space="preserve"> </w:t>
      </w:r>
      <w:proofErr w:type="spellStart"/>
      <w:r w:rsidRPr="00D77C42">
        <w:rPr>
          <w:rFonts w:ascii="Times New Roman" w:hAnsi="Times New Roman" w:cs="Times New Roman"/>
        </w:rPr>
        <w:t>European</w:t>
      </w:r>
      <w:proofErr w:type="spellEnd"/>
      <w:r w:rsidRPr="00D77C42">
        <w:rPr>
          <w:rFonts w:ascii="Times New Roman" w:hAnsi="Times New Roman" w:cs="Times New Roman"/>
        </w:rPr>
        <w:t xml:space="preserve"> union, s. 32.</w:t>
      </w:r>
    </w:p>
  </w:footnote>
  <w:footnote w:id="29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</w:t>
      </w:r>
      <w:r w:rsidR="004A20C0">
        <w:rPr>
          <w:rFonts w:ascii="Times New Roman" w:hAnsi="Times New Roman" w:cs="Times New Roman"/>
        </w:rPr>
        <w:t xml:space="preserve">Viz </w:t>
      </w:r>
      <w:proofErr w:type="spellStart"/>
      <w:r w:rsidRPr="00D77C42">
        <w:rPr>
          <w:rFonts w:ascii="Times New Roman" w:hAnsi="Times New Roman" w:cs="Times New Roman"/>
        </w:rPr>
        <w:t>Huddleston</w:t>
      </w:r>
      <w:proofErr w:type="spellEnd"/>
      <w:r w:rsidRPr="00D77C42">
        <w:rPr>
          <w:rFonts w:ascii="Times New Roman" w:hAnsi="Times New Roman" w:cs="Times New Roman"/>
        </w:rPr>
        <w:t xml:space="preserve">, T. et al. (2011): </w:t>
      </w:r>
      <w:proofErr w:type="spellStart"/>
      <w:r w:rsidRPr="00D77C42">
        <w:rPr>
          <w:rFonts w:ascii="Times New Roman" w:hAnsi="Times New Roman" w:cs="Times New Roman"/>
        </w:rPr>
        <w:t>Political</w:t>
      </w:r>
      <w:proofErr w:type="spellEnd"/>
      <w:r w:rsidRPr="00D77C42">
        <w:rPr>
          <w:rFonts w:ascii="Times New Roman" w:hAnsi="Times New Roman" w:cs="Times New Roman"/>
        </w:rPr>
        <w:t xml:space="preserve"> </w:t>
      </w:r>
      <w:proofErr w:type="spellStart"/>
      <w:r w:rsidRPr="00D77C42">
        <w:rPr>
          <w:rFonts w:ascii="Times New Roman" w:hAnsi="Times New Roman" w:cs="Times New Roman"/>
        </w:rPr>
        <w:t>Participation</w:t>
      </w:r>
      <w:proofErr w:type="spellEnd"/>
      <w:r w:rsidRPr="00D77C42">
        <w:rPr>
          <w:rFonts w:ascii="Times New Roman" w:hAnsi="Times New Roman" w:cs="Times New Roman"/>
        </w:rPr>
        <w:t xml:space="preserve">. Migrant </w:t>
      </w:r>
      <w:proofErr w:type="spellStart"/>
      <w:r w:rsidRPr="00D77C42">
        <w:rPr>
          <w:rFonts w:ascii="Times New Roman" w:hAnsi="Times New Roman" w:cs="Times New Roman"/>
        </w:rPr>
        <w:t>Integration</w:t>
      </w:r>
      <w:proofErr w:type="spellEnd"/>
      <w:r w:rsidRPr="00D77C42">
        <w:rPr>
          <w:rFonts w:ascii="Times New Roman" w:hAnsi="Times New Roman" w:cs="Times New Roman"/>
        </w:rPr>
        <w:t xml:space="preserve"> </w:t>
      </w:r>
      <w:proofErr w:type="spellStart"/>
      <w:r w:rsidRPr="00D77C42">
        <w:rPr>
          <w:rFonts w:ascii="Times New Roman" w:hAnsi="Times New Roman" w:cs="Times New Roman"/>
        </w:rPr>
        <w:t>Policy</w:t>
      </w:r>
      <w:proofErr w:type="spellEnd"/>
      <w:r w:rsidRPr="00D77C42">
        <w:rPr>
          <w:rFonts w:ascii="Times New Roman" w:hAnsi="Times New Roman" w:cs="Times New Roman"/>
        </w:rPr>
        <w:t xml:space="preserve"> Index, www.mipex.eu.</w:t>
      </w:r>
    </w:p>
  </w:footnote>
  <w:footnote w:id="30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</w:t>
      </w:r>
      <w:proofErr w:type="spellStart"/>
      <w:r w:rsidR="004A20C0">
        <w:rPr>
          <w:rFonts w:ascii="Times New Roman" w:hAnsi="Times New Roman" w:cs="Times New Roman"/>
        </w:rPr>
        <w:t>Viz</w:t>
      </w:r>
      <w:r w:rsidRPr="00D77C42">
        <w:rPr>
          <w:rFonts w:ascii="Times New Roman" w:hAnsi="Times New Roman" w:cs="Times New Roman"/>
          <w:noProof/>
        </w:rPr>
        <w:t>Redlová</w:t>
      </w:r>
      <w:proofErr w:type="spellEnd"/>
      <w:r w:rsidRPr="00D77C42">
        <w:rPr>
          <w:rFonts w:ascii="Times New Roman" w:hAnsi="Times New Roman" w:cs="Times New Roman"/>
          <w:noProof/>
        </w:rPr>
        <w:t xml:space="preserve">, P. (ed.) (2011): Politická a občanská participace imigrantů v České republice. Studie „Východiska migračních politik“. Praha 2011, dostupné na stránkách </w:t>
      </w:r>
      <w:hyperlink r:id="rId8" w:history="1">
        <w:r w:rsidRPr="00D77C42">
          <w:rPr>
            <w:rStyle w:val="Hypertextovodkaz"/>
            <w:rFonts w:ascii="Times New Roman" w:hAnsi="Times New Roman" w:cs="Times New Roman"/>
            <w:noProof/>
          </w:rPr>
          <w:t>www.konsrocium-nno.cz</w:t>
        </w:r>
      </w:hyperlink>
      <w:r w:rsidRPr="00D77C42">
        <w:rPr>
          <w:rFonts w:ascii="Times New Roman" w:hAnsi="Times New Roman" w:cs="Times New Roman"/>
          <w:noProof/>
        </w:rPr>
        <w:t xml:space="preserve">. </w:t>
      </w:r>
      <w:r w:rsidRPr="00D77C42">
        <w:rPr>
          <w:rFonts w:ascii="Times New Roman" w:hAnsi="Times New Roman" w:cs="Times New Roman"/>
        </w:rPr>
        <w:t xml:space="preserve">Podle srovnávací studie MIPEX nemohou cizinci zakládat či být členy politických stran v Bulharsku, Rumunsku, Estonsku, Lotyšsku, Litvě, Polsku, Slovensku, Slovinsku a Česku. </w:t>
      </w:r>
    </w:p>
  </w:footnote>
  <w:footnote w:id="31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</w:t>
      </w:r>
      <w:r w:rsidR="004A20C0">
        <w:rPr>
          <w:rFonts w:ascii="Times New Roman" w:hAnsi="Times New Roman" w:cs="Times New Roman"/>
        </w:rPr>
        <w:t xml:space="preserve">Viz </w:t>
      </w:r>
      <w:r w:rsidRPr="00D77C42">
        <w:rPr>
          <w:rFonts w:ascii="Times New Roman" w:hAnsi="Times New Roman" w:cs="Times New Roman"/>
        </w:rPr>
        <w:t xml:space="preserve">Evropská komise (2013); Evropský hospodářský a sociální výbor (2013): Stanovisko EHSV k tématu Občanství více podporující začlenění a otevřené přistěhovalcům (stanovisko z vlastní iniciativy). Zpravodaj </w:t>
      </w:r>
      <w:proofErr w:type="spellStart"/>
      <w:r w:rsidRPr="00D77C42">
        <w:rPr>
          <w:rFonts w:ascii="Times New Roman" w:hAnsi="Times New Roman" w:cs="Times New Roman"/>
        </w:rPr>
        <w:t>Pariza</w:t>
      </w:r>
      <w:proofErr w:type="spellEnd"/>
      <w:r w:rsidRPr="00D77C42">
        <w:rPr>
          <w:rFonts w:ascii="Times New Roman" w:hAnsi="Times New Roman" w:cs="Times New Roman"/>
        </w:rPr>
        <w:t xml:space="preserve"> </w:t>
      </w:r>
      <w:proofErr w:type="spellStart"/>
      <w:r w:rsidRPr="00D77C42">
        <w:rPr>
          <w:rFonts w:ascii="Times New Roman" w:hAnsi="Times New Roman" w:cs="Times New Roman"/>
        </w:rPr>
        <w:t>Catanos</w:t>
      </w:r>
      <w:proofErr w:type="spellEnd"/>
      <w:r w:rsidRPr="00D77C42">
        <w:rPr>
          <w:rFonts w:ascii="Times New Roman" w:hAnsi="Times New Roman" w:cs="Times New Roman"/>
        </w:rPr>
        <w:t xml:space="preserve">. Brusel 16.10.2013. SOC/479. Dostupné na: </w:t>
      </w:r>
      <w:hyperlink r:id="rId9" w:history="1">
        <w:r w:rsidRPr="00D77C42">
          <w:rPr>
            <w:rStyle w:val="Hypertextovodkaz"/>
            <w:rFonts w:ascii="Times New Roman" w:hAnsi="Times New Roman" w:cs="Times New Roman"/>
          </w:rPr>
          <w:t>www.eesc.europa.eu</w:t>
        </w:r>
      </w:hyperlink>
      <w:r w:rsidRPr="00D77C42">
        <w:rPr>
          <w:rFonts w:ascii="Times New Roman" w:hAnsi="Times New Roman" w:cs="Times New Roman"/>
        </w:rPr>
        <w:t>. Doporučení 1.11.</w:t>
      </w:r>
    </w:p>
  </w:footnote>
  <w:footnote w:id="32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Tamtéž.</w:t>
      </w:r>
      <w:r w:rsidRPr="00D77C42">
        <w:rPr>
          <w:rFonts w:ascii="Times New Roman" w:hAnsi="Times New Roman" w:cs="Times New Roman"/>
        </w:rPr>
        <w:t xml:space="preserve"> Doporučení 1.10.</w:t>
      </w:r>
    </w:p>
  </w:footnote>
  <w:footnote w:id="33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Zákon č. 326/1999 Sb., o pobytu cizinců na území ČR, ve znění pozdějších předpisů.</w:t>
      </w:r>
    </w:p>
  </w:footnote>
  <w:footnote w:id="34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§§ 16 a 17 zákona č. 128/2000 Sb., o obcích a §§ 12 a 13 zákona č. 129/2000 Sb., o krajích</w:t>
      </w:r>
      <w:r>
        <w:rPr>
          <w:rFonts w:ascii="Times New Roman" w:hAnsi="Times New Roman" w:cs="Times New Roman"/>
        </w:rPr>
        <w:t>.</w:t>
      </w:r>
      <w:r w:rsidRPr="00D77C42">
        <w:rPr>
          <w:rFonts w:ascii="Times New Roman" w:hAnsi="Times New Roman" w:cs="Times New Roman"/>
        </w:rPr>
        <w:t xml:space="preserve"> </w:t>
      </w:r>
    </w:p>
  </w:footnote>
  <w:footnote w:id="35">
    <w:p w:rsidR="00667BDD" w:rsidRDefault="00667BDD" w:rsidP="00D77C42">
      <w:pPr>
        <w:pStyle w:val="Textpoznpodarou"/>
        <w:jc w:val="both"/>
      </w:pPr>
      <w:r w:rsidRPr="00D77C42">
        <w:rPr>
          <w:rStyle w:val="Znakapoznpodarou"/>
          <w:rFonts w:ascii="Times New Roman" w:hAnsi="Times New Roman" w:cs="Times New Roman"/>
        </w:rPr>
        <w:footnoteRef/>
      </w:r>
      <w:r w:rsidRPr="00D77C42">
        <w:rPr>
          <w:rFonts w:ascii="Times New Roman" w:hAnsi="Times New Roman" w:cs="Times New Roman"/>
        </w:rPr>
        <w:t xml:space="preserve"> Srov. podrobnou kategorizaci pobytových titulů cizinců pro účel vybírání poplatků za odvoz odpadů ve městě Brně: http://www.brno.cz/sprava-mesta/magistrat-mesta-brna/usek-rozvoje-mesta/odbor-zivotniho-prostredi/oddeleni-spravy-poplatku-za-komunalni-odpad/mistni-poplatek-za-provoz-systemu-nakladani-s-komunalnim-odpadem/.</w:t>
      </w:r>
    </w:p>
  </w:footnote>
  <w:footnote w:id="36">
    <w:p w:rsidR="00667BDD" w:rsidRDefault="00667BDD" w:rsidP="00D77C42">
      <w:pPr>
        <w:pStyle w:val="Textpoznpodarou"/>
      </w:pPr>
      <w:r w:rsidRPr="00B535E7">
        <w:rPr>
          <w:rStyle w:val="Znakapoznpodarou"/>
          <w:rFonts w:ascii="Times New Roman" w:hAnsi="Times New Roman" w:cs="Times New Roman"/>
        </w:rPr>
        <w:footnoteRef/>
      </w:r>
      <w:r w:rsidRPr="00B535E7">
        <w:rPr>
          <w:rFonts w:ascii="Times New Roman" w:hAnsi="Times New Roman" w:cs="Times New Roman"/>
        </w:rPr>
        <w:t xml:space="preserve"> Zákon č. 367/1990 Sb., o obcích.</w:t>
      </w:r>
    </w:p>
  </w:footnote>
  <w:footnote w:id="37">
    <w:p w:rsidR="00667BDD" w:rsidRDefault="00667BDD" w:rsidP="002B034F">
      <w:pPr>
        <w:pStyle w:val="Textpoznpodarou"/>
        <w:jc w:val="both"/>
      </w:pPr>
      <w:r w:rsidRPr="00B535E7">
        <w:rPr>
          <w:rStyle w:val="Znakapoznpodarou"/>
          <w:rFonts w:ascii="Times New Roman" w:hAnsi="Times New Roman" w:cs="Times New Roman"/>
        </w:rPr>
        <w:footnoteRef/>
      </w:r>
      <w:r w:rsidRPr="00B535E7">
        <w:rPr>
          <w:rFonts w:ascii="Times New Roman" w:hAnsi="Times New Roman" w:cs="Times New Roman"/>
        </w:rPr>
        <w:t xml:space="preserve"> </w:t>
      </w:r>
      <w:proofErr w:type="spellStart"/>
      <w:r w:rsidRPr="00B535E7">
        <w:rPr>
          <w:rFonts w:ascii="Times New Roman" w:hAnsi="Times New Roman" w:cs="Times New Roman"/>
        </w:rPr>
        <w:t>Human</w:t>
      </w:r>
      <w:proofErr w:type="spellEnd"/>
      <w:r w:rsidRPr="00B535E7">
        <w:rPr>
          <w:rFonts w:ascii="Times New Roman" w:hAnsi="Times New Roman" w:cs="Times New Roman"/>
        </w:rPr>
        <w:t xml:space="preserve"> </w:t>
      </w:r>
      <w:proofErr w:type="spellStart"/>
      <w:r w:rsidRPr="00B535E7">
        <w:rPr>
          <w:rFonts w:ascii="Times New Roman" w:hAnsi="Times New Roman" w:cs="Times New Roman"/>
        </w:rPr>
        <w:t>Rights</w:t>
      </w:r>
      <w:proofErr w:type="spellEnd"/>
      <w:r w:rsidRPr="00B535E7">
        <w:rPr>
          <w:rFonts w:ascii="Times New Roman" w:hAnsi="Times New Roman" w:cs="Times New Roman"/>
        </w:rPr>
        <w:t xml:space="preserve"> </w:t>
      </w:r>
      <w:proofErr w:type="spellStart"/>
      <w:r w:rsidRPr="00B535E7">
        <w:rPr>
          <w:rFonts w:ascii="Times New Roman" w:hAnsi="Times New Roman" w:cs="Times New Roman"/>
        </w:rPr>
        <w:t>Council</w:t>
      </w:r>
      <w:proofErr w:type="spellEnd"/>
      <w:r w:rsidRPr="00B535E7">
        <w:rPr>
          <w:rFonts w:ascii="Times New Roman" w:hAnsi="Times New Roman" w:cs="Times New Roman"/>
        </w:rPr>
        <w:t xml:space="preserve">, </w:t>
      </w:r>
      <w:proofErr w:type="spellStart"/>
      <w:r w:rsidRPr="00B535E7">
        <w:rPr>
          <w:rFonts w:ascii="Times New Roman" w:hAnsi="Times New Roman" w:cs="Times New Roman"/>
        </w:rPr>
        <w:t>Twenty-fourth</w:t>
      </w:r>
      <w:proofErr w:type="spellEnd"/>
      <w:r w:rsidRPr="00B535E7">
        <w:rPr>
          <w:rFonts w:ascii="Times New Roman" w:hAnsi="Times New Roman" w:cs="Times New Roman"/>
        </w:rPr>
        <w:t xml:space="preserve"> session, 25 </w:t>
      </w:r>
      <w:proofErr w:type="spellStart"/>
      <w:r w:rsidRPr="00B535E7">
        <w:rPr>
          <w:rFonts w:ascii="Times New Roman" w:hAnsi="Times New Roman" w:cs="Times New Roman"/>
        </w:rPr>
        <w:t>September</w:t>
      </w:r>
      <w:proofErr w:type="spellEnd"/>
      <w:r w:rsidRPr="00B535E7">
        <w:rPr>
          <w:rFonts w:ascii="Times New Roman" w:hAnsi="Times New Roman" w:cs="Times New Roman"/>
        </w:rPr>
        <w:t xml:space="preserve"> 2013, dokument č. A/HRC/24/L.18/Rev.1</w:t>
      </w:r>
      <w:r>
        <w:rPr>
          <w:rFonts w:ascii="Times New Roman" w:hAnsi="Times New Roman" w:cs="Times New Roman"/>
        </w:rPr>
        <w:t>.</w:t>
      </w:r>
      <w:r w:rsidRPr="00B535E7">
        <w:rPr>
          <w:rFonts w:ascii="Times New Roman" w:hAnsi="Times New Roman" w:cs="Times New Roman"/>
        </w:rPr>
        <w:t xml:space="preserve"> </w:t>
      </w:r>
    </w:p>
  </w:footnote>
  <w:footnote w:id="38">
    <w:p w:rsidR="00667BDD" w:rsidRDefault="00667BDD" w:rsidP="002B034F">
      <w:pPr>
        <w:pStyle w:val="Textpoznpodarou"/>
      </w:pPr>
      <w:r w:rsidRPr="00B535E7">
        <w:rPr>
          <w:rStyle w:val="Znakapoznpodarou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Viz </w:t>
      </w:r>
      <w:r w:rsidRPr="003C28A7">
        <w:rPr>
          <w:rFonts w:ascii="Times New Roman" w:hAnsi="Times New Roman" w:cs="Times New Roman"/>
        </w:rPr>
        <w:t>Ministerstvo zahraničních věcí: Rada OSN pro lidská práva: Česká rezoluce k</w:t>
      </w:r>
      <w:r w:rsidRPr="00AD5C8D">
        <w:rPr>
          <w:rFonts w:ascii="Times New Roman" w:hAnsi="Times New Roman" w:cs="Times New Roman"/>
        </w:rPr>
        <w:t> </w:t>
      </w:r>
      <w:r w:rsidRPr="003C28A7">
        <w:rPr>
          <w:rFonts w:ascii="Times New Roman" w:hAnsi="Times New Roman" w:cs="Times New Roman"/>
        </w:rPr>
        <w:t xml:space="preserve">politické participaci přijata konsensem, dostupné zde: </w:t>
      </w:r>
      <w:hyperlink r:id="rId10" w:history="1">
        <w:r w:rsidRPr="00EB0518">
          <w:rPr>
            <w:rStyle w:val="Hypertextovodkaz"/>
            <w:rFonts w:ascii="Times New Roman" w:hAnsi="Times New Roman" w:cs="Times New Roman"/>
          </w:rPr>
          <w:t>http://www.mzv.cz/jnp/cz/udalosti_a_media/x2013_09_26_rada_osn_pro_lidska_prava_ceska_rezoluce_k_politicke_participaci.html</w:t>
        </w:r>
      </w:hyperlink>
      <w:r>
        <w:rPr>
          <w:rStyle w:val="Hypertextovodkaz"/>
          <w:rFonts w:ascii="Times New Roman" w:hAnsi="Times New Roman" w:cs="Times New Roman"/>
        </w:rPr>
        <w:t>.</w:t>
      </w:r>
    </w:p>
  </w:footnote>
  <w:footnote w:id="39">
    <w:p w:rsidR="00667BDD" w:rsidRDefault="00667BDD" w:rsidP="002B034F">
      <w:pPr>
        <w:pStyle w:val="Textpoznpodarou"/>
        <w:jc w:val="both"/>
      </w:pPr>
      <w:r w:rsidRPr="00B93A2E">
        <w:rPr>
          <w:rStyle w:val="Znakapoznpodarou"/>
          <w:rFonts w:ascii="Times New Roman" w:hAnsi="Times New Roman" w:cs="Times New Roman"/>
        </w:rPr>
        <w:footnoteRef/>
      </w:r>
      <w:r w:rsidRPr="00B93A2E">
        <w:rPr>
          <w:rFonts w:ascii="Times New Roman" w:hAnsi="Times New Roman" w:cs="Times New Roman"/>
        </w:rPr>
        <w:t xml:space="preserve"> Viz zejm. bod 5 přílohy k Doporučení Výboru ministrů č. R (81) 18 členským státům týkající se ú</w:t>
      </w:r>
      <w:r>
        <w:rPr>
          <w:rFonts w:ascii="Times New Roman" w:hAnsi="Times New Roman" w:cs="Times New Roman"/>
        </w:rPr>
        <w:t>časti na </w:t>
      </w:r>
      <w:r w:rsidRPr="00B93A2E">
        <w:rPr>
          <w:rFonts w:ascii="Times New Roman" w:hAnsi="Times New Roman" w:cs="Times New Roman"/>
        </w:rPr>
        <w:t>místní úrovni, kde se</w:t>
      </w:r>
      <w:r>
        <w:rPr>
          <w:rFonts w:ascii="Times New Roman" w:hAnsi="Times New Roman" w:cs="Times New Roman"/>
        </w:rPr>
        <w:t xml:space="preserve"> mj. </w:t>
      </w:r>
      <w:r w:rsidRPr="00B93A2E">
        <w:rPr>
          <w:rFonts w:ascii="Times New Roman" w:hAnsi="Times New Roman" w:cs="Times New Roman"/>
        </w:rPr>
        <w:t xml:space="preserve">doporučuje </w:t>
      </w:r>
      <w:r>
        <w:rPr>
          <w:rFonts w:ascii="Times New Roman" w:hAnsi="Times New Roman" w:cs="Times New Roman"/>
        </w:rPr>
        <w:t xml:space="preserve">zajistit, aby byl brán co největší ohled na potřeby a přání cizinců; podpořit vytváření místních orgánů zastupujících cizince a konzultovat je vždy, když to bude vhodné; či zvážit rozšíření volebního práva. </w:t>
      </w:r>
    </w:p>
  </w:footnote>
  <w:footnote w:id="40">
    <w:p w:rsidR="00667BDD" w:rsidRDefault="00667BDD" w:rsidP="002B034F">
      <w:pPr>
        <w:pStyle w:val="Textpoznpodarou"/>
        <w:jc w:val="both"/>
      </w:pPr>
      <w:r w:rsidRPr="00B93A2E">
        <w:rPr>
          <w:rStyle w:val="Znakapoznpodarou"/>
          <w:rFonts w:ascii="Times New Roman" w:hAnsi="Times New Roman" w:cs="Times New Roman"/>
        </w:rPr>
        <w:footnoteRef/>
      </w:r>
      <w:r w:rsidRPr="00B93A2E">
        <w:rPr>
          <w:rFonts w:ascii="Times New Roman" w:hAnsi="Times New Roman" w:cs="Times New Roman"/>
        </w:rPr>
        <w:t xml:space="preserve"> Viz čl. I usnesení vlády ze dne 29</w:t>
      </w:r>
      <w:r w:rsidR="00197436">
        <w:rPr>
          <w:rFonts w:ascii="Times New Roman" w:hAnsi="Times New Roman" w:cs="Times New Roman"/>
        </w:rPr>
        <w:t>.</w:t>
      </w:r>
      <w:r w:rsidRPr="00B93A2E">
        <w:rPr>
          <w:rFonts w:ascii="Times New Roman" w:hAnsi="Times New Roman" w:cs="Times New Roman"/>
        </w:rPr>
        <w:t xml:space="preserve"> března 2000 č. 311.</w:t>
      </w:r>
    </w:p>
  </w:footnote>
  <w:footnote w:id="41">
    <w:p w:rsidR="00667BDD" w:rsidRDefault="00667BDD" w:rsidP="002B034F">
      <w:pPr>
        <w:pStyle w:val="Textpoznpodarou"/>
        <w:jc w:val="both"/>
      </w:pPr>
      <w:r w:rsidRPr="00B41CEE">
        <w:rPr>
          <w:rStyle w:val="Znakapoznpodarou"/>
          <w:rFonts w:ascii="Times New Roman" w:hAnsi="Times New Roman" w:cs="Times New Roman"/>
        </w:rPr>
        <w:footnoteRef/>
      </w:r>
      <w:r w:rsidRPr="00B41CEE">
        <w:rPr>
          <w:rFonts w:ascii="Times New Roman" w:hAnsi="Times New Roman" w:cs="Times New Roman"/>
        </w:rPr>
        <w:t xml:space="preserve"> Viz čl. V bod 3 písm. </w:t>
      </w:r>
      <w:r w:rsidRPr="00B41CEE">
        <w:rPr>
          <w:rFonts w:ascii="Times New Roman" w:hAnsi="Times New Roman" w:cs="Times New Roman"/>
        </w:rPr>
        <w:t xml:space="preserve">b) usnesení vlády ze dne </w:t>
      </w:r>
      <w:r w:rsidRPr="00B41CEE">
        <w:rPr>
          <w:rFonts w:ascii="Times New Roman" w:hAnsi="Times New Roman" w:cs="Times New Roman"/>
        </w:rPr>
        <w:t>29</w:t>
      </w:r>
      <w:r w:rsidR="00B83514">
        <w:rPr>
          <w:rFonts w:ascii="Times New Roman" w:hAnsi="Times New Roman" w:cs="Times New Roman"/>
        </w:rPr>
        <w:t>.</w:t>
      </w:r>
      <w:bookmarkStart w:id="0" w:name="_GoBack"/>
      <w:bookmarkEnd w:id="0"/>
      <w:r w:rsidRPr="00B41CEE">
        <w:rPr>
          <w:rFonts w:ascii="Times New Roman" w:hAnsi="Times New Roman" w:cs="Times New Roman"/>
        </w:rPr>
        <w:t xml:space="preserve"> března 2000 č. 311.</w:t>
      </w:r>
    </w:p>
  </w:footnote>
  <w:footnote w:id="42">
    <w:p w:rsidR="00667BDD" w:rsidRDefault="00667BDD" w:rsidP="002B034F">
      <w:pPr>
        <w:pStyle w:val="Textpoznpodarou"/>
        <w:jc w:val="both"/>
      </w:pPr>
      <w:r w:rsidRPr="00B41CEE">
        <w:rPr>
          <w:rStyle w:val="Znakapoznpodarou"/>
          <w:rFonts w:ascii="Times New Roman" w:hAnsi="Times New Roman" w:cs="Times New Roman"/>
        </w:rPr>
        <w:footnoteRef/>
      </w:r>
      <w:r w:rsidRPr="00B41CEE">
        <w:rPr>
          <w:rFonts w:ascii="Times New Roman" w:hAnsi="Times New Roman" w:cs="Times New Roman"/>
        </w:rPr>
        <w:t xml:space="preserve"> Ministerstvo vnitra</w:t>
      </w:r>
      <w:r>
        <w:rPr>
          <w:rFonts w:ascii="Times New Roman" w:hAnsi="Times New Roman" w:cs="Times New Roman"/>
        </w:rPr>
        <w:t xml:space="preserve"> zatím nezasl</w:t>
      </w:r>
      <w:r w:rsidRPr="00B41CEE">
        <w:rPr>
          <w:rFonts w:ascii="Times New Roman" w:hAnsi="Times New Roman" w:cs="Times New Roman"/>
        </w:rPr>
        <w:t>alo Úmluvu do Parlamentu ČR.</w:t>
      </w:r>
    </w:p>
  </w:footnote>
  <w:footnote w:id="43">
    <w:p w:rsidR="00667BDD" w:rsidRDefault="00667BDD" w:rsidP="002B034F">
      <w:pPr>
        <w:pStyle w:val="Textpoznpodarou"/>
        <w:jc w:val="both"/>
      </w:pPr>
      <w:r w:rsidRPr="00B93A2E">
        <w:rPr>
          <w:rStyle w:val="Znakapoznpodarou"/>
          <w:rFonts w:ascii="Times New Roman" w:hAnsi="Times New Roman" w:cs="Times New Roman"/>
        </w:rPr>
        <w:footnoteRef/>
      </w:r>
      <w:r w:rsidRPr="00B93A2E">
        <w:rPr>
          <w:rFonts w:ascii="Times New Roman" w:hAnsi="Times New Roman" w:cs="Times New Roman"/>
        </w:rPr>
        <w:t xml:space="preserve"> Viz bod 8 aktualizované Koncepce integrace cizinců – Společné soužití.</w:t>
      </w:r>
    </w:p>
  </w:footnote>
  <w:footnote w:id="44">
    <w:p w:rsidR="00667BDD" w:rsidRDefault="00667BDD" w:rsidP="001928BA">
      <w:pPr>
        <w:pStyle w:val="Textpoznpodarou"/>
        <w:jc w:val="both"/>
      </w:pPr>
      <w:r w:rsidRPr="00B41CEE">
        <w:rPr>
          <w:rStyle w:val="Znakapoznpodarou"/>
          <w:rFonts w:ascii="Times New Roman" w:hAnsi="Times New Roman" w:cs="Times New Roman"/>
        </w:rPr>
        <w:footnoteRef/>
      </w:r>
      <w:r w:rsidRPr="00B41CEE">
        <w:rPr>
          <w:rFonts w:ascii="Times New Roman" w:hAnsi="Times New Roman" w:cs="Times New Roman"/>
        </w:rPr>
        <w:t xml:space="preserve"> Viz Zpráva o stavu lidských práv v České republice za rok 2001, str. 26; Zpráva o stavu lidských práv v České republice za rok 2007, str. 89; Zpráva o stavu lidských práv v České republice za rok 2011, str. 73; </w:t>
      </w:r>
      <w:r>
        <w:rPr>
          <w:rFonts w:ascii="Times New Roman" w:hAnsi="Times New Roman" w:cs="Times New Roman"/>
        </w:rPr>
        <w:t>Zpráva o </w:t>
      </w:r>
      <w:r w:rsidRPr="00B41CEE">
        <w:rPr>
          <w:rFonts w:ascii="Times New Roman" w:hAnsi="Times New Roman" w:cs="Times New Roman"/>
        </w:rPr>
        <w:t xml:space="preserve">stavu lidských práv v České republice za rok 2012, str. 74. </w:t>
      </w:r>
    </w:p>
  </w:footnote>
  <w:footnote w:id="45">
    <w:p w:rsidR="00667BDD" w:rsidRDefault="00667BDD" w:rsidP="00B41CEE">
      <w:pPr>
        <w:pStyle w:val="Textpoznpodarou"/>
        <w:jc w:val="both"/>
      </w:pPr>
      <w:r w:rsidRPr="00B41CEE">
        <w:rPr>
          <w:rStyle w:val="Znakapoznpodarou"/>
          <w:rFonts w:ascii="Times New Roman" w:hAnsi="Times New Roman" w:cs="Times New Roman"/>
        </w:rPr>
        <w:footnoteRef/>
      </w:r>
      <w:r w:rsidRPr="00B41CEE">
        <w:rPr>
          <w:rFonts w:ascii="Times New Roman" w:hAnsi="Times New Roman" w:cs="Times New Roman"/>
        </w:rPr>
        <w:t xml:space="preserve"> Viz bod 1 druhé zprávy Evropské komise proti rasismu a nesnášenlivosti o České republice přijaté</w:t>
      </w:r>
      <w:r>
        <w:rPr>
          <w:rFonts w:ascii="Times New Roman" w:hAnsi="Times New Roman" w:cs="Times New Roman"/>
        </w:rPr>
        <w:t xml:space="preserve"> dne </w:t>
      </w:r>
      <w:r w:rsidRPr="00B41CEE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> </w:t>
      </w:r>
      <w:r w:rsidRPr="00B41CEE">
        <w:rPr>
          <w:rFonts w:ascii="Times New Roman" w:hAnsi="Times New Roman" w:cs="Times New Roman"/>
        </w:rPr>
        <w:t>června 1999, bod 7 třetí zprávy Evropské komise proti rasismu a nesnášenlivosti o České republice přijaté dne 5. prosince 2003 a bod 7 čtvrté zprávy Evropské komise proti rasismu a nesnášenlivosti o České republice přijaté dne 2. dubna 2009.</w:t>
      </w:r>
    </w:p>
  </w:footnote>
  <w:footnote w:id="46">
    <w:p w:rsidR="00667BDD" w:rsidRDefault="00667BDD" w:rsidP="00B41CEE">
      <w:pPr>
        <w:pStyle w:val="Textpoznpodarou"/>
        <w:jc w:val="both"/>
      </w:pPr>
      <w:r w:rsidRPr="00B41CEE">
        <w:rPr>
          <w:rStyle w:val="Znakapoznpodarou"/>
          <w:rFonts w:ascii="Times New Roman" w:hAnsi="Times New Roman" w:cs="Times New Roman"/>
        </w:rPr>
        <w:footnoteRef/>
      </w:r>
      <w:r w:rsidRPr="00B41CEE">
        <w:rPr>
          <w:rFonts w:ascii="Times New Roman" w:hAnsi="Times New Roman" w:cs="Times New Roman"/>
        </w:rPr>
        <w:t xml:space="preserve"> Konference byla mj. součástí projektu MIPEX, jehož účelem je měřit a srovnávat integrační politiky</w:t>
      </w:r>
      <w:r>
        <w:rPr>
          <w:rFonts w:ascii="Times New Roman" w:hAnsi="Times New Roman" w:cs="Times New Roman"/>
        </w:rPr>
        <w:t xml:space="preserve"> ve 31 </w:t>
      </w:r>
      <w:r w:rsidRPr="00B41CEE">
        <w:rPr>
          <w:rFonts w:ascii="Times New Roman" w:hAnsi="Times New Roman" w:cs="Times New Roman"/>
        </w:rPr>
        <w:t>zemích Evropy a Severní Ameriky.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FCF"/>
    <w:multiLevelType w:val="hybridMultilevel"/>
    <w:tmpl w:val="4C54A134"/>
    <w:lvl w:ilvl="0" w:tplc="B98A8C9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F535D"/>
    <w:multiLevelType w:val="hybridMultilevel"/>
    <w:tmpl w:val="92286DA2"/>
    <w:lvl w:ilvl="0" w:tplc="3724E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710C36"/>
    <w:multiLevelType w:val="hybridMultilevel"/>
    <w:tmpl w:val="D7209AB4"/>
    <w:lvl w:ilvl="0" w:tplc="C558625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677E2671"/>
    <w:multiLevelType w:val="hybridMultilevel"/>
    <w:tmpl w:val="A126A614"/>
    <w:lvl w:ilvl="0" w:tplc="5A887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A26A6B"/>
    <w:multiLevelType w:val="hybridMultilevel"/>
    <w:tmpl w:val="809C766A"/>
    <w:lvl w:ilvl="0" w:tplc="7B5AC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96BD2"/>
    <w:multiLevelType w:val="hybridMultilevel"/>
    <w:tmpl w:val="4C06DCC8"/>
    <w:lvl w:ilvl="0" w:tplc="80420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B0FE9"/>
    <w:multiLevelType w:val="multilevel"/>
    <w:tmpl w:val="1F3A776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9EF0B79"/>
    <w:multiLevelType w:val="hybridMultilevel"/>
    <w:tmpl w:val="FCACFCD4"/>
    <w:lvl w:ilvl="0" w:tplc="1804B4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89"/>
    <w:rsid w:val="000A5CA7"/>
    <w:rsid w:val="000A6722"/>
    <w:rsid w:val="000C0E46"/>
    <w:rsid w:val="000F1B29"/>
    <w:rsid w:val="001108E0"/>
    <w:rsid w:val="001928BA"/>
    <w:rsid w:val="00197436"/>
    <w:rsid w:val="001F0E8D"/>
    <w:rsid w:val="002B034F"/>
    <w:rsid w:val="002F785B"/>
    <w:rsid w:val="0039051C"/>
    <w:rsid w:val="003A1269"/>
    <w:rsid w:val="003B4184"/>
    <w:rsid w:val="003C28A7"/>
    <w:rsid w:val="003E35FE"/>
    <w:rsid w:val="00420606"/>
    <w:rsid w:val="00457E60"/>
    <w:rsid w:val="004758F7"/>
    <w:rsid w:val="004A20C0"/>
    <w:rsid w:val="004C537F"/>
    <w:rsid w:val="004C79FA"/>
    <w:rsid w:val="004D511A"/>
    <w:rsid w:val="004F29D5"/>
    <w:rsid w:val="005264AD"/>
    <w:rsid w:val="00591BE1"/>
    <w:rsid w:val="005F276A"/>
    <w:rsid w:val="00601DCF"/>
    <w:rsid w:val="00653564"/>
    <w:rsid w:val="0065564C"/>
    <w:rsid w:val="00667BDD"/>
    <w:rsid w:val="00674C3A"/>
    <w:rsid w:val="006B49B8"/>
    <w:rsid w:val="00707E05"/>
    <w:rsid w:val="00755D57"/>
    <w:rsid w:val="007662BF"/>
    <w:rsid w:val="00786D88"/>
    <w:rsid w:val="00791D8F"/>
    <w:rsid w:val="00880E9D"/>
    <w:rsid w:val="0088727B"/>
    <w:rsid w:val="008A10B2"/>
    <w:rsid w:val="008B459C"/>
    <w:rsid w:val="008D4B44"/>
    <w:rsid w:val="009954BB"/>
    <w:rsid w:val="009A0339"/>
    <w:rsid w:val="009C3E73"/>
    <w:rsid w:val="00A12CC1"/>
    <w:rsid w:val="00A35E86"/>
    <w:rsid w:val="00AA2630"/>
    <w:rsid w:val="00AB1929"/>
    <w:rsid w:val="00AB7317"/>
    <w:rsid w:val="00AC2591"/>
    <w:rsid w:val="00AD5C8D"/>
    <w:rsid w:val="00B41CEE"/>
    <w:rsid w:val="00B42611"/>
    <w:rsid w:val="00B535E7"/>
    <w:rsid w:val="00B5545D"/>
    <w:rsid w:val="00B83514"/>
    <w:rsid w:val="00B93A2E"/>
    <w:rsid w:val="00B96CEF"/>
    <w:rsid w:val="00C166A7"/>
    <w:rsid w:val="00C914E6"/>
    <w:rsid w:val="00CB6E8F"/>
    <w:rsid w:val="00CC3DD6"/>
    <w:rsid w:val="00D066AD"/>
    <w:rsid w:val="00D404F5"/>
    <w:rsid w:val="00D77C42"/>
    <w:rsid w:val="00D77E6F"/>
    <w:rsid w:val="00DB2FFC"/>
    <w:rsid w:val="00DC6D73"/>
    <w:rsid w:val="00E57E89"/>
    <w:rsid w:val="00EA796D"/>
    <w:rsid w:val="00EB0518"/>
    <w:rsid w:val="00EC22F5"/>
    <w:rsid w:val="00EC2ECE"/>
    <w:rsid w:val="00EC759A"/>
    <w:rsid w:val="00EE680D"/>
    <w:rsid w:val="00F23E9C"/>
    <w:rsid w:val="00F26273"/>
    <w:rsid w:val="00F57F38"/>
    <w:rsid w:val="00FA6100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5C8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D511A"/>
    <w:pPr>
      <w:keepNext/>
      <w:numPr>
        <w:numId w:val="7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D511A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4D511A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4D511A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4D511A"/>
    <w:pPr>
      <w:numPr>
        <w:ilvl w:val="4"/>
        <w:numId w:val="7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4D511A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4D511A"/>
    <w:pPr>
      <w:numPr>
        <w:ilvl w:val="6"/>
        <w:numId w:val="7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4D511A"/>
    <w:pPr>
      <w:numPr>
        <w:ilvl w:val="7"/>
        <w:numId w:val="7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4D511A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511A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D511A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4D511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4D511A"/>
    <w:rPr>
      <w:rFonts w:eastAsia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4D511A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4D511A"/>
    <w:rPr>
      <w:rFonts w:ascii="Times New Roman" w:hAnsi="Times New Roman" w:cs="Times New Roman"/>
      <w:b/>
      <w:bCs/>
      <w:lang w:val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D511A"/>
    <w:rPr>
      <w:rFonts w:eastAsia="Times New Roman"/>
      <w:sz w:val="24"/>
      <w:szCs w:val="24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4D511A"/>
    <w:rPr>
      <w:rFonts w:eastAsia="Times New Roman"/>
      <w:i/>
      <w:iCs/>
      <w:sz w:val="24"/>
      <w:szCs w:val="24"/>
      <w:lang w:val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4D511A"/>
    <w:rPr>
      <w:rFonts w:ascii="Cambria" w:hAnsi="Cambria" w:cs="Cambria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791D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791D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791D8F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5264AD"/>
    <w:pPr>
      <w:ind w:left="720"/>
    </w:pPr>
  </w:style>
  <w:style w:type="paragraph" w:styleId="Zhlav">
    <w:name w:val="header"/>
    <w:basedOn w:val="Normln"/>
    <w:link w:val="ZhlavChar"/>
    <w:uiPriority w:val="99"/>
    <w:rsid w:val="004D51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D511A"/>
    <w:rPr>
      <w:rFonts w:ascii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4D51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4D511A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4D511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D5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D511A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D51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D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5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C3E73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C3E73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rsid w:val="00EC759A"/>
    <w:rPr>
      <w:vertAlign w:val="superscript"/>
    </w:rPr>
  </w:style>
  <w:style w:type="character" w:customStyle="1" w:styleId="Znakapoznpodarou3">
    <w:name w:val="Značka pozn. pod čarou3"/>
    <w:uiPriority w:val="99"/>
    <w:rsid w:val="00EC7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rocium-nno.cz" TargetMode="External"/><Relationship Id="rId3" Type="http://schemas.openxmlformats.org/officeDocument/2006/relationships/hyperlink" Target="http://www.vlada.cz/assets/ppov/rlp/cinnost-rady/zasedani-rady/usneseni-Rady-k-podpore-ucasti-dlouhodobe-usazenych-cizincu-na-verejnem-a-politickem-zivote.pdf" TargetMode="External"/><Relationship Id="rId7" Type="http://schemas.openxmlformats.org/officeDocument/2006/relationships/hyperlink" Target="http://www.online.muni.cz" TargetMode="External"/><Relationship Id="rId2" Type="http://schemas.openxmlformats.org/officeDocument/2006/relationships/hyperlink" Target="http://www.ochrance.cz/tiskove-zpravy/tiskove-zpravy-2010/pripominky-ochrance-k-vecnemu-zameru-volebniho-zakoniku/" TargetMode="External"/><Relationship Id="rId1" Type="http://schemas.openxmlformats.org/officeDocument/2006/relationships/hyperlink" Target="http://www.konsorcium-nno.cz" TargetMode="External"/><Relationship Id="rId6" Type="http://schemas.openxmlformats.org/officeDocument/2006/relationships/hyperlink" Target="http://www.ceeol.com" TargetMode="External"/><Relationship Id="rId5" Type="http://schemas.openxmlformats.org/officeDocument/2006/relationships/hyperlink" Target="http://www.online.muni.cz" TargetMode="External"/><Relationship Id="rId10" Type="http://schemas.openxmlformats.org/officeDocument/2006/relationships/hyperlink" Target="http://www.mzv.cz/jnp/cz/udalosti_a_media/x2013_09_26_rada_osn_pro_lidska_prava_ceska_rezoluce_k_politicke_participaci.html" TargetMode="External"/><Relationship Id="rId4" Type="http://schemas.openxmlformats.org/officeDocument/2006/relationships/hyperlink" Target="http://www.jinepravo.blogspot.cz" TargetMode="External"/><Relationship Id="rId9" Type="http://schemas.openxmlformats.org/officeDocument/2006/relationships/hyperlink" Target="http://www.eesc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3212</Words>
  <Characters>18957</Characters>
  <Application>Microsoft Office Word</Application>
  <DocSecurity>0</DocSecurity>
  <Lines>157</Lines>
  <Paragraphs>44</Paragraphs>
  <ScaleCrop>false</ScaleCrop>
  <Company>uv cr</Company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Podnět</dc:title>
  <dc:subject/>
  <dc:creator>Plavinová Aneta</dc:creator>
  <cp:keywords/>
  <dc:description/>
  <cp:lastModifiedBy>Plavinová Aneta</cp:lastModifiedBy>
  <cp:revision>5</cp:revision>
  <cp:lastPrinted>2013-11-14T13:58:00Z</cp:lastPrinted>
  <dcterms:created xsi:type="dcterms:W3CDTF">2013-12-04T13:48:00Z</dcterms:created>
  <dcterms:modified xsi:type="dcterms:W3CDTF">2014-01-21T15:13:00Z</dcterms:modified>
</cp:coreProperties>
</file>