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FF2" w:rsidRDefault="001F4FF2" w:rsidP="001F4FF2">
      <w:pPr>
        <w:tabs>
          <w:tab w:val="left" w:pos="6660"/>
        </w:tabs>
        <w:spacing w:before="120" w:after="120" w:line="240" w:lineRule="auto"/>
        <w:jc w:val="right"/>
        <w:rPr>
          <w:rFonts w:ascii="Arial" w:hAnsi="Arial" w:cs="Arial"/>
          <w:b/>
          <w:bCs/>
        </w:rPr>
      </w:pPr>
      <w:bookmarkStart w:id="0" w:name="_GoBack"/>
      <w:bookmarkEnd w:id="0"/>
      <w:r>
        <w:rPr>
          <w:rFonts w:ascii="Arial" w:hAnsi="Arial" w:cs="Arial"/>
          <w:b/>
          <w:bCs/>
        </w:rPr>
        <w:t xml:space="preserve">Příloha č. </w:t>
      </w:r>
      <w:r w:rsidR="005D176F">
        <w:rPr>
          <w:rFonts w:ascii="Arial" w:hAnsi="Arial" w:cs="Arial"/>
          <w:b/>
          <w:bCs/>
        </w:rPr>
        <w:t>2</w:t>
      </w:r>
    </w:p>
    <w:p w:rsidR="0091198E" w:rsidRDefault="0091198E" w:rsidP="0091198E">
      <w:pPr>
        <w:tabs>
          <w:tab w:val="left" w:pos="6660"/>
        </w:tabs>
        <w:spacing w:before="120" w:after="120" w:line="240" w:lineRule="auto"/>
        <w:jc w:val="center"/>
        <w:rPr>
          <w:rFonts w:ascii="Arial" w:hAnsi="Arial" w:cs="Arial"/>
          <w:b/>
          <w:bCs/>
        </w:rPr>
      </w:pPr>
      <w:r w:rsidRPr="00422796">
        <w:rPr>
          <w:rFonts w:ascii="Arial" w:hAnsi="Arial" w:cs="Arial"/>
          <w:b/>
        </w:rPr>
        <w:t>P</w:t>
      </w:r>
      <w:r w:rsidRPr="00422796">
        <w:rPr>
          <w:rFonts w:ascii="Arial" w:hAnsi="Arial" w:cs="Arial"/>
          <w:b/>
          <w:bCs/>
        </w:rPr>
        <w:t>okyny pro vyplnění Přehledu dopadů návrhu právního předpisu pro zdůvodnění na</w:t>
      </w:r>
      <w:r>
        <w:rPr>
          <w:rFonts w:ascii="Arial" w:hAnsi="Arial" w:cs="Arial"/>
          <w:b/>
          <w:bCs/>
        </w:rPr>
        <w:t> </w:t>
      </w:r>
      <w:r w:rsidRPr="00422796">
        <w:rPr>
          <w:rFonts w:ascii="Arial" w:hAnsi="Arial" w:cs="Arial"/>
          <w:b/>
          <w:bCs/>
        </w:rPr>
        <w:t xml:space="preserve">zařazení návrhu do Plánu legislativních prací vlády na </w:t>
      </w:r>
      <w:r w:rsidR="00A3748B">
        <w:rPr>
          <w:rFonts w:ascii="Arial" w:hAnsi="Arial" w:cs="Arial"/>
          <w:b/>
          <w:bCs/>
        </w:rPr>
        <w:t>rok</w:t>
      </w:r>
      <w:r w:rsidR="00A545CC">
        <w:rPr>
          <w:rFonts w:ascii="Arial" w:hAnsi="Arial" w:cs="Arial"/>
          <w:b/>
          <w:bCs/>
        </w:rPr>
        <w:t xml:space="preserve"> 2016</w:t>
      </w:r>
    </w:p>
    <w:p w:rsidR="00A3748B" w:rsidRDefault="0091198E" w:rsidP="0091198E">
      <w:pPr>
        <w:tabs>
          <w:tab w:val="left" w:pos="2694"/>
          <w:tab w:val="left" w:pos="6660"/>
        </w:tabs>
        <w:spacing w:before="120" w:after="120" w:line="240" w:lineRule="auto"/>
        <w:jc w:val="center"/>
        <w:rPr>
          <w:rFonts w:ascii="Arial" w:hAnsi="Arial" w:cs="Arial"/>
          <w:bCs/>
        </w:rPr>
      </w:pPr>
      <w:r w:rsidRPr="0091198E">
        <w:rPr>
          <w:rFonts w:ascii="Arial" w:hAnsi="Arial" w:cs="Arial"/>
          <w:bCs/>
        </w:rPr>
        <w:t>I. Základní identifikační údaje</w:t>
      </w:r>
    </w:p>
    <w:p w:rsidR="00A3748B" w:rsidRPr="0091198E" w:rsidRDefault="00A3748B" w:rsidP="0091198E">
      <w:pPr>
        <w:tabs>
          <w:tab w:val="left" w:pos="2694"/>
          <w:tab w:val="left" w:pos="6660"/>
        </w:tabs>
        <w:spacing w:before="120" w:after="120" w:line="240" w:lineRule="auto"/>
        <w:jc w:val="center"/>
        <w:rPr>
          <w:rFonts w:ascii="Arial" w:hAnsi="Arial" w:cs="Arial"/>
          <w:bCs/>
        </w:rPr>
      </w:pPr>
    </w:p>
    <w:tbl>
      <w:tblPr>
        <w:tblW w:w="9507" w:type="dxa"/>
        <w:jc w:val="center"/>
        <w:tblInd w:w="11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1"/>
        <w:gridCol w:w="1786"/>
        <w:gridCol w:w="2183"/>
        <w:gridCol w:w="2211"/>
        <w:gridCol w:w="1776"/>
      </w:tblGrid>
      <w:tr w:rsidR="00A3748B" w:rsidRPr="00422796" w:rsidTr="00333930">
        <w:trPr>
          <w:jc w:val="center"/>
        </w:trPr>
        <w:tc>
          <w:tcPr>
            <w:tcW w:w="950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D9D9D9"/>
          </w:tcPr>
          <w:p w:rsidR="00A3748B" w:rsidRPr="00422796" w:rsidRDefault="00A3748B" w:rsidP="00333930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422796">
              <w:rPr>
                <w:rFonts w:ascii="Arial" w:hAnsi="Arial" w:cs="Arial"/>
                <w:bCs/>
              </w:rPr>
              <w:t>Název návrhu právního předpisu</w:t>
            </w:r>
          </w:p>
        </w:tc>
      </w:tr>
      <w:tr w:rsidR="00A3748B" w:rsidRPr="00422796" w:rsidTr="00333930">
        <w:trPr>
          <w:jc w:val="center"/>
        </w:trPr>
        <w:tc>
          <w:tcPr>
            <w:tcW w:w="9507" w:type="dxa"/>
            <w:gridSpan w:val="5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A3748B" w:rsidRPr="00422796" w:rsidRDefault="00A3748B" w:rsidP="00F70001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422796">
              <w:rPr>
                <w:rFonts w:ascii="Arial" w:hAnsi="Arial" w:cs="Arial"/>
              </w:rPr>
              <w:fldChar w:fldCharType="begin">
                <w:ffData>
                  <w:name w:val="Rozevírací2"/>
                  <w:enabled/>
                  <w:calcOnExit w:val="0"/>
                  <w:ddList>
                    <w:result w:val="2"/>
                    <w:listEntry w:val="vyberte druh právního předpisu"/>
                    <w:listEntry w:val="návrh věcného záměru zákona"/>
                    <w:listEntry w:val="návrh zákona"/>
                    <w:listEntry w:val="návrh zákona, kterým se mění zákon č."/>
                    <w:listEntry w:val="návrh zákona, kterým se mění některé zákony"/>
                    <w:listEntry w:val="návrh nařízení vlády"/>
                    <w:listEntry w:val="návrh nařízení vlády, kterým se mění nařízení č."/>
                    <w:listEntry w:val="návrh vyhlášky"/>
                    <w:listEntry w:val="návrh vyhlášky, kterou se mění vyhláška č."/>
                  </w:ddList>
                </w:ffData>
              </w:fldChar>
            </w:r>
            <w:r w:rsidRPr="00422796">
              <w:rPr>
                <w:rFonts w:ascii="Arial" w:hAnsi="Arial" w:cs="Arial"/>
              </w:rPr>
              <w:instrText xml:space="preserve"> FORMDROPDOWN </w:instrText>
            </w:r>
            <w:r w:rsidR="008F4F14">
              <w:rPr>
                <w:rFonts w:ascii="Arial" w:hAnsi="Arial" w:cs="Arial"/>
              </w:rPr>
            </w:r>
            <w:r w:rsidR="008F4F14">
              <w:rPr>
                <w:rFonts w:ascii="Arial" w:hAnsi="Arial" w:cs="Arial"/>
              </w:rPr>
              <w:fldChar w:fldCharType="separate"/>
            </w:r>
            <w:r w:rsidRPr="00422796">
              <w:rPr>
                <w:rFonts w:ascii="Arial" w:hAnsi="Arial" w:cs="Arial"/>
              </w:rPr>
              <w:fldChar w:fldCharType="end"/>
            </w:r>
            <w:r w:rsidRPr="00422796">
              <w:rPr>
                <w:rFonts w:ascii="Arial" w:hAnsi="Arial" w:cs="Arial"/>
              </w:rPr>
              <w:t xml:space="preserve"> </w:t>
            </w:r>
            <w:r w:rsidRPr="00422796">
              <w:rPr>
                <w:rFonts w:ascii="Arial" w:hAnsi="Arial" w:cs="Arial"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oplňte název navrhovaného legislativního úkolu"/>
                  </w:textInput>
                </w:ffData>
              </w:fldChar>
            </w:r>
            <w:r w:rsidRPr="00422796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422796">
              <w:rPr>
                <w:rFonts w:ascii="Arial" w:hAnsi="Arial" w:cs="Arial"/>
                <w:i/>
                <w:iCs/>
              </w:rPr>
            </w:r>
            <w:r w:rsidRPr="00422796">
              <w:rPr>
                <w:rFonts w:ascii="Arial" w:hAnsi="Arial" w:cs="Arial"/>
                <w:i/>
                <w:iCs/>
              </w:rPr>
              <w:fldChar w:fldCharType="separate"/>
            </w:r>
            <w:r w:rsidR="00F70001">
              <w:rPr>
                <w:rFonts w:ascii="Arial" w:hAnsi="Arial" w:cs="Arial"/>
                <w:i/>
                <w:iCs/>
                <w:noProof/>
              </w:rPr>
              <w:t>Z</w:t>
            </w:r>
            <w:r w:rsidR="00C663D4">
              <w:rPr>
                <w:rFonts w:ascii="Arial" w:hAnsi="Arial" w:cs="Arial"/>
                <w:i/>
                <w:iCs/>
                <w:noProof/>
              </w:rPr>
              <w:t>ákon o podpoře výzkumu, vývoje a inovací</w:t>
            </w:r>
            <w:r w:rsidRPr="00422796">
              <w:rPr>
                <w:rFonts w:ascii="Arial" w:hAnsi="Arial" w:cs="Arial"/>
                <w:i/>
                <w:iCs/>
              </w:rPr>
              <w:fldChar w:fldCharType="end"/>
            </w:r>
          </w:p>
        </w:tc>
      </w:tr>
      <w:tr w:rsidR="00A3748B" w:rsidRPr="00422796" w:rsidTr="00333930">
        <w:trPr>
          <w:jc w:val="center"/>
        </w:trPr>
        <w:tc>
          <w:tcPr>
            <w:tcW w:w="155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748B" w:rsidRPr="00422796" w:rsidRDefault="00A3748B" w:rsidP="00333930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422796">
              <w:rPr>
                <w:rFonts w:ascii="Arial" w:hAnsi="Arial" w:cs="Arial"/>
                <w:bCs/>
              </w:rPr>
              <w:t>Předkladatel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748B" w:rsidRPr="00422796" w:rsidRDefault="00A3748B" w:rsidP="00333930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422796">
              <w:rPr>
                <w:rFonts w:ascii="Arial" w:hAnsi="Arial" w:cs="Arial"/>
                <w:bCs/>
              </w:rPr>
              <w:t>Spolupřed-</w:t>
            </w:r>
          </w:p>
          <w:p w:rsidR="00A3748B" w:rsidRPr="00422796" w:rsidRDefault="00A3748B" w:rsidP="00333930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422796">
              <w:rPr>
                <w:rFonts w:ascii="Arial" w:hAnsi="Arial" w:cs="Arial"/>
                <w:bCs/>
              </w:rPr>
              <w:t xml:space="preserve">kladatel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748B" w:rsidRPr="00422796" w:rsidRDefault="00A3748B" w:rsidP="00333930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Předpokl. termín rozeslání do VPŘ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748B" w:rsidRPr="00422796" w:rsidRDefault="00A3748B" w:rsidP="00333930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422796">
              <w:rPr>
                <w:rFonts w:ascii="Arial" w:hAnsi="Arial" w:cs="Arial"/>
                <w:bCs/>
              </w:rPr>
              <w:t>Stanovený termín předložení vládě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D9D9D9"/>
            <w:vAlign w:val="center"/>
          </w:tcPr>
          <w:p w:rsidR="00A3748B" w:rsidRPr="00422796" w:rsidRDefault="00A3748B" w:rsidP="00333930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422796">
              <w:rPr>
                <w:rFonts w:ascii="Arial" w:hAnsi="Arial" w:cs="Arial"/>
                <w:bCs/>
              </w:rPr>
              <w:t>Předpokládaný termín nabytí účinnosti</w:t>
            </w:r>
          </w:p>
        </w:tc>
      </w:tr>
      <w:tr w:rsidR="00A3748B" w:rsidRPr="00422796" w:rsidTr="00333930">
        <w:trPr>
          <w:jc w:val="center"/>
        </w:trPr>
        <w:tc>
          <w:tcPr>
            <w:tcW w:w="1551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:rsidR="00A3748B" w:rsidRPr="00422796" w:rsidRDefault="00A3748B" w:rsidP="00C663D4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i/>
                <w:iCs/>
              </w:rPr>
            </w:pPr>
            <w:r w:rsidRPr="00422796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zkratkou"/>
                  </w:textInput>
                </w:ffData>
              </w:fldChar>
            </w:r>
            <w:r w:rsidRPr="00422796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422796">
              <w:rPr>
                <w:rFonts w:ascii="Arial" w:hAnsi="Arial" w:cs="Arial"/>
                <w:i/>
                <w:iCs/>
              </w:rPr>
            </w:r>
            <w:r w:rsidRPr="00422796">
              <w:rPr>
                <w:rFonts w:ascii="Arial" w:hAnsi="Arial" w:cs="Arial"/>
                <w:i/>
                <w:iCs/>
              </w:rPr>
              <w:fldChar w:fldCharType="separate"/>
            </w:r>
            <w:r w:rsidR="00C663D4">
              <w:rPr>
                <w:rFonts w:ascii="Arial" w:hAnsi="Arial" w:cs="Arial"/>
                <w:i/>
                <w:iCs/>
                <w:noProof/>
              </w:rPr>
              <w:t>MVVI</w:t>
            </w:r>
            <w:r w:rsidRPr="00422796">
              <w:rPr>
                <w:rFonts w:ascii="Arial" w:hAnsi="Arial" w:cs="Arial"/>
                <w:i/>
                <w:iCs/>
              </w:rPr>
              <w:fldChar w:fldCharType="end"/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A3748B" w:rsidRPr="00422796" w:rsidRDefault="00A3748B" w:rsidP="00C663D4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422796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zkratkou"/>
                  </w:textInput>
                </w:ffData>
              </w:fldChar>
            </w:r>
            <w:r w:rsidRPr="00422796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422796">
              <w:rPr>
                <w:rFonts w:ascii="Arial" w:hAnsi="Arial" w:cs="Arial"/>
                <w:i/>
                <w:iCs/>
              </w:rPr>
            </w:r>
            <w:r w:rsidRPr="00422796">
              <w:rPr>
                <w:rFonts w:ascii="Arial" w:hAnsi="Arial" w:cs="Arial"/>
                <w:i/>
                <w:iCs/>
              </w:rPr>
              <w:fldChar w:fldCharType="separate"/>
            </w:r>
            <w:r w:rsidR="00C663D4">
              <w:rPr>
                <w:rFonts w:ascii="Arial" w:hAnsi="Arial" w:cs="Arial"/>
                <w:i/>
                <w:iCs/>
                <w:noProof/>
              </w:rPr>
              <w:t> </w:t>
            </w:r>
            <w:r w:rsidR="00C663D4">
              <w:rPr>
                <w:rFonts w:ascii="Arial" w:hAnsi="Arial" w:cs="Arial"/>
                <w:i/>
                <w:iCs/>
                <w:noProof/>
              </w:rPr>
              <w:t> </w:t>
            </w:r>
            <w:r w:rsidR="00C663D4">
              <w:rPr>
                <w:rFonts w:ascii="Arial" w:hAnsi="Arial" w:cs="Arial"/>
                <w:i/>
                <w:iCs/>
                <w:noProof/>
              </w:rPr>
              <w:t> </w:t>
            </w:r>
            <w:r w:rsidR="00C663D4">
              <w:rPr>
                <w:rFonts w:ascii="Arial" w:hAnsi="Arial" w:cs="Arial"/>
                <w:i/>
                <w:iCs/>
                <w:noProof/>
              </w:rPr>
              <w:t> </w:t>
            </w:r>
            <w:r w:rsidR="00C663D4">
              <w:rPr>
                <w:rFonts w:ascii="Arial" w:hAnsi="Arial" w:cs="Arial"/>
                <w:i/>
                <w:iCs/>
                <w:noProof/>
              </w:rPr>
              <w:t> </w:t>
            </w:r>
            <w:r w:rsidRPr="00422796">
              <w:rPr>
                <w:rFonts w:ascii="Arial" w:hAnsi="Arial" w:cs="Arial"/>
                <w:i/>
                <w:iCs/>
              </w:rPr>
              <w:fldChar w:fldCharType="end"/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A3748B" w:rsidRPr="00422796" w:rsidRDefault="00A925E1" w:rsidP="00A925E1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  <w:r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01"/>
                  </w:textInput>
                </w:ffData>
              </w:fldChar>
            </w:r>
            <w:r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/>
                <w:iCs/>
              </w:rPr>
            </w:r>
            <w:r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/>
                <w:iCs/>
                <w:noProof/>
              </w:rPr>
              <w:t>01</w:t>
            </w:r>
            <w:r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A3748B" w:rsidRPr="00422796">
              <w:rPr>
                <w:rFonts w:ascii="Arial" w:hAnsi="Arial" w:cs="Arial"/>
                <w:i/>
                <w:iCs/>
              </w:rPr>
              <w:t xml:space="preserve">. </w:t>
            </w:r>
            <w:r>
              <w:rPr>
                <w:rFonts w:ascii="Arial" w:hAnsi="Arial" w:cs="Arial"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016"/>
                  </w:textInput>
                </w:ffData>
              </w:fldChar>
            </w:r>
            <w:r>
              <w:rPr>
                <w:rFonts w:ascii="Arial" w:hAnsi="Arial" w:cs="Arial"/>
                <w:i/>
                <w:iCs/>
              </w:rPr>
              <w:instrText xml:space="preserve"> FORMTEXT </w:instrText>
            </w:r>
            <w:r>
              <w:rPr>
                <w:rFonts w:ascii="Arial" w:hAnsi="Arial" w:cs="Arial"/>
                <w:i/>
                <w:iCs/>
              </w:rPr>
            </w:r>
            <w:r>
              <w:rPr>
                <w:rFonts w:ascii="Arial" w:hAnsi="Arial" w:cs="Arial"/>
                <w:i/>
                <w:iCs/>
              </w:rPr>
              <w:fldChar w:fldCharType="separate"/>
            </w:r>
            <w:r>
              <w:rPr>
                <w:rFonts w:ascii="Arial" w:hAnsi="Arial" w:cs="Arial"/>
                <w:i/>
                <w:iCs/>
                <w:noProof/>
              </w:rPr>
              <w:t>2016</w:t>
            </w:r>
            <w:r>
              <w:rPr>
                <w:rFonts w:ascii="Arial" w:hAnsi="Arial" w:cs="Arial"/>
                <w:i/>
                <w:iCs/>
              </w:rPr>
              <w:fldChar w:fldCharType="end"/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A3748B" w:rsidRPr="00422796" w:rsidRDefault="00797D06" w:rsidP="00797D06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03"/>
                  </w:textInput>
                </w:ffData>
              </w:fldChar>
            </w:r>
            <w:r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/>
                <w:iCs/>
              </w:rPr>
            </w:r>
            <w:r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/>
                <w:iCs/>
                <w:noProof/>
              </w:rPr>
              <w:t>03</w:t>
            </w:r>
            <w:r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A3748B" w:rsidRPr="00422796">
              <w:rPr>
                <w:rFonts w:ascii="Arial" w:hAnsi="Arial" w:cs="Arial"/>
                <w:i/>
                <w:iCs/>
              </w:rPr>
              <w:t xml:space="preserve">. </w:t>
            </w:r>
            <w:r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2016"/>
                  </w:textInput>
                </w:ffData>
              </w:fldChar>
            </w:r>
            <w:bookmarkStart w:id="1" w:name="Text36"/>
            <w:r>
              <w:rPr>
                <w:rFonts w:ascii="Arial" w:hAnsi="Arial" w:cs="Arial"/>
                <w:i/>
                <w:iCs/>
              </w:rPr>
              <w:instrText xml:space="preserve"> FORMTEXT </w:instrText>
            </w:r>
            <w:r>
              <w:rPr>
                <w:rFonts w:ascii="Arial" w:hAnsi="Arial" w:cs="Arial"/>
                <w:i/>
                <w:iCs/>
              </w:rPr>
            </w:r>
            <w:r>
              <w:rPr>
                <w:rFonts w:ascii="Arial" w:hAnsi="Arial" w:cs="Arial"/>
                <w:i/>
                <w:iCs/>
              </w:rPr>
              <w:fldChar w:fldCharType="separate"/>
            </w:r>
            <w:r>
              <w:rPr>
                <w:rFonts w:ascii="Arial" w:hAnsi="Arial" w:cs="Arial"/>
                <w:i/>
                <w:iCs/>
                <w:noProof/>
              </w:rPr>
              <w:t>2016</w:t>
            </w:r>
            <w:r>
              <w:rPr>
                <w:rFonts w:ascii="Arial" w:hAnsi="Arial" w:cs="Arial"/>
                <w:i/>
                <w:iCs/>
              </w:rPr>
              <w:fldChar w:fldCharType="end"/>
            </w:r>
            <w:bookmarkEnd w:id="1"/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:rsidR="00A3748B" w:rsidRPr="00422796" w:rsidRDefault="00797D06" w:rsidP="00797D06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37"/>
                  <w:enabled/>
                  <w:calcOnExit w:val="0"/>
                  <w:textInput>
                    <w:default w:val="01"/>
                  </w:textInput>
                </w:ffData>
              </w:fldChar>
            </w:r>
            <w:bookmarkStart w:id="2" w:name="Text37"/>
            <w:r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/>
                <w:iCs/>
              </w:rPr>
            </w:r>
            <w:r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/>
                <w:iCs/>
                <w:noProof/>
              </w:rPr>
              <w:t>01</w:t>
            </w:r>
            <w:r>
              <w:rPr>
                <w:rFonts w:ascii="Arial" w:hAnsi="Arial" w:cs="Arial"/>
                <w:bCs/>
                <w:i/>
                <w:iCs/>
              </w:rPr>
              <w:fldChar w:fldCharType="end"/>
            </w:r>
            <w:bookmarkEnd w:id="2"/>
            <w:r w:rsidR="00A3748B" w:rsidRPr="00422796">
              <w:rPr>
                <w:rFonts w:ascii="Arial" w:hAnsi="Arial" w:cs="Arial"/>
                <w:i/>
                <w:iCs/>
              </w:rPr>
              <w:t xml:space="preserve">. </w:t>
            </w:r>
            <w:r>
              <w:rPr>
                <w:rFonts w:ascii="Arial" w:hAnsi="Arial" w:cs="Arial"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017"/>
                  </w:textInput>
                </w:ffData>
              </w:fldChar>
            </w:r>
            <w:r>
              <w:rPr>
                <w:rFonts w:ascii="Arial" w:hAnsi="Arial" w:cs="Arial"/>
                <w:i/>
                <w:iCs/>
              </w:rPr>
              <w:instrText xml:space="preserve"> FORMTEXT </w:instrText>
            </w:r>
            <w:r>
              <w:rPr>
                <w:rFonts w:ascii="Arial" w:hAnsi="Arial" w:cs="Arial"/>
                <w:i/>
                <w:iCs/>
              </w:rPr>
            </w:r>
            <w:r>
              <w:rPr>
                <w:rFonts w:ascii="Arial" w:hAnsi="Arial" w:cs="Arial"/>
                <w:i/>
                <w:iCs/>
              </w:rPr>
              <w:fldChar w:fldCharType="separate"/>
            </w:r>
            <w:r>
              <w:rPr>
                <w:rFonts w:ascii="Arial" w:hAnsi="Arial" w:cs="Arial"/>
                <w:i/>
                <w:iCs/>
                <w:noProof/>
              </w:rPr>
              <w:t>2017</w:t>
            </w:r>
            <w:r>
              <w:rPr>
                <w:rFonts w:ascii="Arial" w:hAnsi="Arial" w:cs="Arial"/>
                <w:i/>
                <w:iCs/>
              </w:rPr>
              <w:fldChar w:fldCharType="end"/>
            </w:r>
          </w:p>
        </w:tc>
      </w:tr>
    </w:tbl>
    <w:p w:rsidR="00A3748B" w:rsidRPr="007B13B3" w:rsidRDefault="00A3748B" w:rsidP="007B13B3">
      <w:pPr>
        <w:spacing w:line="240" w:lineRule="auto"/>
        <w:rPr>
          <w:rFonts w:ascii="Arial" w:hAnsi="Arial" w:cs="Arial"/>
        </w:rPr>
      </w:pP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13"/>
        <w:gridCol w:w="4713"/>
      </w:tblGrid>
      <w:tr w:rsidR="007B13B3" w:rsidRPr="007B13B3" w:rsidTr="00A64BD9">
        <w:trPr>
          <w:jc w:val="center"/>
        </w:trPr>
        <w:tc>
          <w:tcPr>
            <w:tcW w:w="471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>Transpozice práva EU: Číselné označení právních předpisů EU a jejich název v českém znění</w:t>
            </w:r>
            <w:r w:rsidRPr="007B13B3">
              <w:rPr>
                <w:rStyle w:val="Znakapoznpodarou"/>
                <w:rFonts w:ascii="Arial" w:hAnsi="Arial" w:cs="Arial"/>
                <w:bCs/>
              </w:rPr>
              <w:footnoteReference w:id="1"/>
            </w:r>
          </w:p>
        </w:tc>
        <w:tc>
          <w:tcPr>
            <w:tcW w:w="4713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D9D9D9"/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>Termín stanovený pro implementaci</w:t>
            </w:r>
          </w:p>
        </w:tc>
      </w:tr>
      <w:tr w:rsidR="007B13B3" w:rsidRPr="007B13B3" w:rsidTr="00A64BD9">
        <w:trPr>
          <w:jc w:val="center"/>
        </w:trPr>
        <w:tc>
          <w:tcPr>
            <w:tcW w:w="471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:rsidR="007B13B3" w:rsidRPr="007B13B3" w:rsidRDefault="007B13B3" w:rsidP="00C663D4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37"/>
                  <w:enabled/>
                  <w:calcOnExit w:val="0"/>
                  <w:textInput>
                    <w:default w:val="vypňte měsíc"/>
                  </w:textInput>
                </w:ffData>
              </w:fldChar>
            </w:r>
            <w:r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C663D4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C663D4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C663D4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C663D4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C663D4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Pr="007B13B3">
              <w:rPr>
                <w:rFonts w:ascii="Arial" w:hAnsi="Arial" w:cs="Arial"/>
                <w:i/>
                <w:iCs/>
              </w:rPr>
              <w:t xml:space="preserve">. </w:t>
            </w: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rok"/>
                  </w:textInput>
                </w:ffData>
              </w:fldChar>
            </w:r>
            <w:r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C663D4">
              <w:rPr>
                <w:rFonts w:ascii="Arial" w:hAnsi="Arial" w:cs="Arial"/>
                <w:i/>
                <w:iCs/>
                <w:noProof/>
              </w:rPr>
              <w:t> </w:t>
            </w:r>
            <w:r w:rsidR="00C663D4">
              <w:rPr>
                <w:rFonts w:ascii="Arial" w:hAnsi="Arial" w:cs="Arial"/>
                <w:i/>
                <w:iCs/>
                <w:noProof/>
              </w:rPr>
              <w:t> </w:t>
            </w:r>
            <w:r w:rsidR="00C663D4">
              <w:rPr>
                <w:rFonts w:ascii="Arial" w:hAnsi="Arial" w:cs="Arial"/>
                <w:i/>
                <w:iCs/>
                <w:noProof/>
              </w:rPr>
              <w:t> </w:t>
            </w:r>
            <w:r w:rsidR="00C663D4">
              <w:rPr>
                <w:rFonts w:ascii="Arial" w:hAnsi="Arial" w:cs="Arial"/>
                <w:i/>
                <w:iCs/>
                <w:noProof/>
              </w:rPr>
              <w:t> </w:t>
            </w:r>
            <w:r w:rsidR="00C663D4">
              <w:rPr>
                <w:rFonts w:ascii="Arial" w:hAnsi="Arial" w:cs="Arial"/>
                <w:i/>
                <w:iCs/>
                <w:noProof/>
              </w:rPr>
              <w:t> 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</w:p>
        </w:tc>
      </w:tr>
    </w:tbl>
    <w:p w:rsidR="007B13B3" w:rsidRPr="0091198E" w:rsidRDefault="0091198E" w:rsidP="007B13B3">
      <w:pPr>
        <w:tabs>
          <w:tab w:val="left" w:pos="6660"/>
        </w:tabs>
        <w:spacing w:line="240" w:lineRule="auto"/>
        <w:jc w:val="center"/>
        <w:rPr>
          <w:rFonts w:ascii="Arial" w:hAnsi="Arial" w:cs="Arial"/>
          <w:bCs/>
        </w:rPr>
      </w:pPr>
      <w:r w:rsidRPr="0091198E">
        <w:rPr>
          <w:rFonts w:ascii="Arial" w:hAnsi="Arial" w:cs="Arial"/>
          <w:bCs/>
        </w:rPr>
        <w:t>II.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68"/>
      </w:tblGrid>
      <w:tr w:rsidR="0091198E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91198E" w:rsidRPr="007B13B3" w:rsidRDefault="0091198E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E16851">
              <w:rPr>
                <w:rFonts w:ascii="Arial" w:hAnsi="Arial" w:cs="Arial"/>
                <w:bCs/>
              </w:rPr>
              <w:t>A. Kontext a definice problému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</w:rPr>
              <w:t>2. Definice problému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06D8" w:rsidRPr="009806D8" w:rsidRDefault="007B13B3" w:rsidP="009806D8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9806D8" w:rsidRPr="009806D8">
              <w:rPr>
                <w:rFonts w:ascii="Arial" w:eastAsia="MS Gothic" w:hAnsi="Arial" w:cs="Arial"/>
                <w:b/>
                <w:bCs/>
                <w:noProof/>
              </w:rPr>
              <w:t>Stávající právní předpis upravující problematiku poskytování podpory na výzkum, vývoj a inovace, tj. zákon č. 130/2002 Sb., o podpoře výzkumu, experimentálního vývoje a inovací, ve znění pozdějších předpisů, byl od svého vzniku již celkem 13</w:t>
            </w:r>
            <w:r w:rsidR="002942E9">
              <w:rPr>
                <w:rFonts w:ascii="Arial" w:eastAsia="MS Gothic" w:hAnsi="Arial" w:cs="Arial"/>
                <w:b/>
                <w:bCs/>
                <w:noProof/>
              </w:rPr>
              <w:t>x</w:t>
            </w:r>
            <w:r w:rsidR="009806D8" w:rsidRPr="009806D8">
              <w:rPr>
                <w:rFonts w:ascii="Arial" w:eastAsia="MS Gothic" w:hAnsi="Arial" w:cs="Arial"/>
                <w:b/>
                <w:bCs/>
                <w:noProof/>
              </w:rPr>
              <w:t xml:space="preserve"> novelizován, přičemž nejvýraznější změna byla provedena zákonem č. 110/2009 Sb., kdy došlo nejen k zapracování předpisů EU o veřejné podpoře, ale i k procesním úpravám (způsob a formy poskytování podpory) a kompetenčním vymezením (zřízení Technologické agentury ČR). Současně touto novelou byly zrušeny původní prováděcí nařízení vlády. Je nezbytné uvést, že již v té době se zvažovala příprava kompletního nového zákona (viz i doporučení LRV). Nutno poznamenat, že aby byl zákon po této novele přehledný, muselo být vydáno úplné znění zákona.</w:t>
            </w:r>
          </w:p>
          <w:p w:rsidR="009806D8" w:rsidRPr="009806D8" w:rsidRDefault="009806D8" w:rsidP="009806D8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9806D8">
              <w:rPr>
                <w:rFonts w:ascii="Arial" w:eastAsia="MS Gothic" w:hAnsi="Arial" w:cs="Arial"/>
                <w:b/>
                <w:bCs/>
                <w:noProof/>
              </w:rPr>
              <w:t>V rámci účinnosti stávajícího zákona se projevilo mnoho problémů s aplikací (např. stanovování výše některých definovaných podpor), definované procesy se ukázaly administrativně náročné (veřejné soutěže a prokazování</w:t>
            </w:r>
            <w:r w:rsidR="00C70C82"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Pr="009806D8">
              <w:rPr>
                <w:rFonts w:ascii="Arial" w:eastAsia="MS Gothic" w:hAnsi="Arial" w:cs="Arial"/>
                <w:b/>
                <w:bCs/>
                <w:noProof/>
              </w:rPr>
              <w:t xml:space="preserve">způsobilostí příjemců) a příliš kombinované, ale objevily se i problémy kompetenční (např. zákon zavedl inovace, aniž </w:t>
            </w:r>
            <w:r w:rsidRPr="009806D8">
              <w:rPr>
                <w:rFonts w:ascii="Arial" w:eastAsia="MS Gothic" w:hAnsi="Arial" w:cs="Arial"/>
                <w:b/>
                <w:bCs/>
                <w:noProof/>
              </w:rPr>
              <w:lastRenderedPageBreak/>
              <w:t xml:space="preserve">by byla někomu svěřena kompetence apod.). </w:t>
            </w:r>
          </w:p>
          <w:p w:rsidR="009806D8" w:rsidRPr="009806D8" w:rsidRDefault="009806D8" w:rsidP="009806D8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9806D8">
              <w:rPr>
                <w:rFonts w:ascii="Arial" w:eastAsia="MS Gothic" w:hAnsi="Arial" w:cs="Arial"/>
                <w:b/>
                <w:bCs/>
                <w:noProof/>
              </w:rPr>
              <w:t xml:space="preserve">Dále se objevila některé témata, která v době vzniku původního zákona nevyžadovala úpravu, např. transfer výsledků a duševní vlastnictví, koordinace s realizací operačních programů, systém řízení implementačních agentur (Grantová agentura ČR, Technologická agentura ČR). </w:t>
            </w:r>
          </w:p>
          <w:p w:rsidR="009806D8" w:rsidRPr="009806D8" w:rsidRDefault="009806D8" w:rsidP="009806D8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9806D8">
              <w:rPr>
                <w:rFonts w:ascii="Arial" w:eastAsia="MS Gothic" w:hAnsi="Arial" w:cs="Arial"/>
                <w:b/>
                <w:bCs/>
                <w:noProof/>
              </w:rPr>
              <w:t>Rovněž nové předpisy EU pro otázky veřejné podpory (nařízení Komise č. 651/2014) vyžadují, aby byly v národní úpravě zohledněny.</w:t>
            </w:r>
          </w:p>
          <w:p w:rsidR="007B13B3" w:rsidRPr="007B13B3" w:rsidRDefault="009806D8" w:rsidP="002942E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9806D8">
              <w:rPr>
                <w:rFonts w:ascii="Arial" w:eastAsia="MS Gothic" w:hAnsi="Arial" w:cs="Arial"/>
                <w:b/>
                <w:bCs/>
                <w:noProof/>
              </w:rPr>
              <w:t xml:space="preserve">S ohledem na tyto skutečnosti se ukazuje, že bez další zásadní novely nebo zcela nového právního předpisu se současný, ne zcela uspokojivý stav nezmění. V rámci posouzení, zda změny provést rozsáhlou novelou nebo novým zákonam, se předkladatel domnívá, že vhodnější bude připravit zákon nový, přičemž posouzení dalších variant (viz část A.4) bude v rámci věcného záměru provedeno.  </w:t>
            </w:r>
            <w:r w:rsidR="007B13B3"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lastRenderedPageBreak/>
              <w:t xml:space="preserve">3. Cíl návrhu právního předpisu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06D8" w:rsidRPr="009806D8" w:rsidRDefault="007B13B3" w:rsidP="009806D8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9806D8" w:rsidRPr="009806D8">
              <w:rPr>
                <w:rFonts w:ascii="Arial" w:eastAsia="MS Gothic" w:hAnsi="Arial" w:cs="Arial"/>
                <w:b/>
                <w:bCs/>
                <w:noProof/>
              </w:rPr>
              <w:t xml:space="preserve">Cílem nového právního předpisu </w:t>
            </w:r>
            <w:r w:rsidR="009806D8">
              <w:rPr>
                <w:rFonts w:ascii="Arial" w:eastAsia="MS Gothic" w:hAnsi="Arial" w:cs="Arial"/>
                <w:b/>
                <w:bCs/>
                <w:noProof/>
              </w:rPr>
              <w:t>bude</w:t>
            </w:r>
            <w:r w:rsidR="009806D8" w:rsidRPr="009806D8">
              <w:rPr>
                <w:rFonts w:ascii="Arial" w:eastAsia="MS Gothic" w:hAnsi="Arial" w:cs="Arial"/>
                <w:b/>
                <w:bCs/>
                <w:noProof/>
              </w:rPr>
              <w:t xml:space="preserve"> celkové zjednodušení systému, zejména procesů zatěžujících příjemce, odstranění interpretačních nedostatků a nejasností a případně zavedení nových nástrojů a procesů pro poskytování podpory. Zásadní změnu čekají tyto oblasti:</w:t>
            </w:r>
          </w:p>
          <w:p w:rsidR="009806D8" w:rsidRPr="009806D8" w:rsidRDefault="009806D8" w:rsidP="009806D8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9806D8">
              <w:rPr>
                <w:rFonts w:ascii="Arial" w:eastAsia="MS Gothic" w:hAnsi="Arial" w:cs="Arial"/>
                <w:b/>
                <w:bCs/>
                <w:noProof/>
              </w:rPr>
              <w:t>- nové definování systému VaVaI a zejména jeho řízení a koordinace</w:t>
            </w:r>
            <w:r w:rsidR="002942E9">
              <w:rPr>
                <w:rFonts w:ascii="Arial" w:eastAsia="MS Gothic" w:hAnsi="Arial" w:cs="Arial"/>
                <w:b/>
                <w:bCs/>
                <w:noProof/>
              </w:rPr>
              <w:t>;</w:t>
            </w:r>
          </w:p>
          <w:p w:rsidR="009806D8" w:rsidRPr="009806D8" w:rsidRDefault="009806D8" w:rsidP="009806D8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9806D8">
              <w:rPr>
                <w:rFonts w:ascii="Arial" w:eastAsia="MS Gothic" w:hAnsi="Arial" w:cs="Arial"/>
                <w:b/>
                <w:bCs/>
                <w:noProof/>
              </w:rPr>
              <w:t>- vymezení kompetencí za jednotlivé oblasti VaVaI a úloha jednotlivých poskytovatelů (ministerstev)</w:t>
            </w:r>
            <w:r w:rsidR="002942E9">
              <w:rPr>
                <w:rFonts w:ascii="Arial" w:eastAsia="MS Gothic" w:hAnsi="Arial" w:cs="Arial"/>
                <w:b/>
                <w:bCs/>
                <w:noProof/>
              </w:rPr>
              <w:t>;</w:t>
            </w:r>
          </w:p>
          <w:p w:rsidR="009806D8" w:rsidRPr="009806D8" w:rsidRDefault="009806D8" w:rsidP="009806D8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9806D8">
              <w:rPr>
                <w:rFonts w:ascii="Arial" w:eastAsia="MS Gothic" w:hAnsi="Arial" w:cs="Arial"/>
                <w:b/>
                <w:bCs/>
                <w:noProof/>
              </w:rPr>
              <w:t>- vymezení forem podpory na VaVaI ze státního rozpočtu</w:t>
            </w:r>
            <w:r w:rsidR="002942E9">
              <w:rPr>
                <w:rFonts w:ascii="Arial" w:eastAsia="MS Gothic" w:hAnsi="Arial" w:cs="Arial"/>
                <w:b/>
                <w:bCs/>
                <w:noProof/>
              </w:rPr>
              <w:t>;</w:t>
            </w:r>
          </w:p>
          <w:p w:rsidR="009806D8" w:rsidRPr="009806D8" w:rsidRDefault="009806D8" w:rsidP="009806D8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9806D8">
              <w:rPr>
                <w:rFonts w:ascii="Arial" w:eastAsia="MS Gothic" w:hAnsi="Arial" w:cs="Arial"/>
                <w:b/>
                <w:bCs/>
                <w:noProof/>
              </w:rPr>
              <w:t>- způsob přípravy návrhu výdajů na VaVaI</w:t>
            </w:r>
            <w:r w:rsidR="002942E9">
              <w:rPr>
                <w:rFonts w:ascii="Arial" w:eastAsia="MS Gothic" w:hAnsi="Arial" w:cs="Arial"/>
                <w:b/>
                <w:bCs/>
                <w:noProof/>
              </w:rPr>
              <w:t>;</w:t>
            </w:r>
          </w:p>
          <w:p w:rsidR="007B13B3" w:rsidRPr="007B13B3" w:rsidRDefault="009806D8" w:rsidP="009806D8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9806D8">
              <w:rPr>
                <w:rFonts w:ascii="Arial" w:eastAsia="MS Gothic" w:hAnsi="Arial" w:cs="Arial"/>
                <w:b/>
                <w:bCs/>
                <w:noProof/>
              </w:rPr>
              <w:t xml:space="preserve">- snížení administrativní náročnosti na straně žadatelů/příjemců o podporu VaVaI. </w:t>
            </w:r>
            <w:r w:rsidR="007B13B3"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4. Odůvodnění varianty přípravy legislativního návrhu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7B13B3" w:rsidP="007B13B3">
            <w:pPr>
              <w:tabs>
                <w:tab w:val="left" w:pos="6660"/>
              </w:tabs>
              <w:spacing w:before="240" w:line="240" w:lineRule="auto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Cs/>
              </w:rPr>
              <w:t>ANO</w:t>
            </w:r>
            <w:r w:rsidRPr="007B13B3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/>
                <w:bCs/>
              </w:rPr>
            </w:r>
            <w:r w:rsidR="008F4F14">
              <w:rPr>
                <w:rFonts w:ascii="Arial" w:hAnsi="Arial" w:cs="Arial"/>
                <w:b/>
                <w:bCs/>
              </w:rPr>
              <w:fldChar w:fldCharType="separate"/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  <w:b/>
                <w:bCs/>
              </w:rPr>
              <w:t xml:space="preserve"> </w:t>
            </w:r>
            <w:r w:rsidRPr="007B13B3">
              <w:rPr>
                <w:rFonts w:ascii="Arial" w:hAnsi="Arial" w:cs="Arial"/>
                <w:bCs/>
                <w:i/>
              </w:rPr>
              <w:t>Uveďte varianty, které byly zvažovány.</w:t>
            </w:r>
          </w:p>
          <w:p w:rsid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  <w:i/>
              </w:rPr>
            </w:pPr>
            <w:r w:rsidRPr="007B13B3">
              <w:rPr>
                <w:rFonts w:ascii="Arial" w:hAnsi="Arial" w:cs="Arial"/>
                <w:bCs/>
              </w:rPr>
              <w:t>NE</w:t>
            </w:r>
            <w:r w:rsidRPr="007B13B3">
              <w:rPr>
                <w:rFonts w:ascii="Arial" w:hAnsi="Arial" w:cs="Arial"/>
                <w:b/>
                <w:bCs/>
              </w:rPr>
              <w:t xml:space="preserve"> </w:t>
            </w: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/>
                <w:bCs/>
              </w:rPr>
            </w:r>
            <w:r w:rsidR="008F4F14">
              <w:rPr>
                <w:rFonts w:ascii="Arial" w:hAnsi="Arial" w:cs="Arial"/>
                <w:b/>
                <w:bCs/>
              </w:rPr>
              <w:fldChar w:fldCharType="separate"/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  <w:b/>
                <w:bCs/>
              </w:rPr>
              <w:t xml:space="preserve"> </w:t>
            </w:r>
            <w:r w:rsidRPr="007B13B3">
              <w:rPr>
                <w:rFonts w:ascii="Arial" w:hAnsi="Arial" w:cs="Arial"/>
                <w:bCs/>
                <w:i/>
              </w:rPr>
              <w:t xml:space="preserve">Uveďte důvody, proč nemohla být alternativní řešení zvažována. </w:t>
            </w:r>
          </w:p>
          <w:p w:rsidR="00C663D4" w:rsidRDefault="007B13B3" w:rsidP="00C663D4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C663D4">
              <w:rPr>
                <w:rFonts w:ascii="Arial" w:eastAsia="MS Gothic" w:hAnsi="Arial" w:cs="Arial"/>
                <w:b/>
                <w:bCs/>
                <w:noProof/>
              </w:rPr>
              <w:t>Varianta 1 - ponechání současného stavu, tzn. ponechání stávajícícho zákona č. 130/2002 Sb., o podpoře výzkumu, experimentálního vývoje a inovací, ve znění pozdějších předpisů, ve stávajícím znění</w:t>
            </w:r>
          </w:p>
          <w:p w:rsidR="00C663D4" w:rsidRDefault="00C663D4" w:rsidP="00C663D4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noProof/>
              </w:rPr>
            </w:pPr>
            <w:r>
              <w:rPr>
                <w:rFonts w:ascii="Arial" w:hAnsi="Arial" w:cs="Arial"/>
                <w:b/>
                <w:bCs/>
                <w:noProof/>
              </w:rPr>
              <w:t>Varianta 2 - novelizace zákona č. 130/2002 Sb. na základě dosavadních zkušeností, nových předpisů EU ve vztahu k poskytování veřejné podpory a aktuálních problémů při aplikaci zákona</w:t>
            </w:r>
          </w:p>
          <w:p w:rsidR="007B13B3" w:rsidRPr="007B13B3" w:rsidRDefault="00C663D4" w:rsidP="00C663D4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Varianta 3 - příprava zcela nového zákona upravující poskytování veřejné podpory na aktivity výzkumu, vývoje a inovací</w:t>
            </w:r>
            <w:r w:rsidR="007B13B3"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5. Stanovisko předkladatele k zpracování RIA.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>ANO</w:t>
            </w:r>
            <w:r w:rsidRPr="007B13B3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/>
                <w:bCs/>
              </w:rPr>
            </w:r>
            <w:r w:rsidR="008F4F14">
              <w:rPr>
                <w:rFonts w:ascii="Arial" w:hAnsi="Arial" w:cs="Arial"/>
                <w:b/>
                <w:bCs/>
              </w:rPr>
              <w:fldChar w:fldCharType="separate"/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  <w:i/>
              </w:rPr>
              <w:t xml:space="preserve"> Uveďte varianty, které budou v rámci RIA posuzovány.</w:t>
            </w:r>
            <w:r w:rsidRPr="007B13B3">
              <w:rPr>
                <w:rFonts w:ascii="Arial" w:hAnsi="Arial" w:cs="Arial"/>
                <w:i/>
                <w:iCs/>
              </w:rPr>
              <w:t xml:space="preserve"> </w:t>
            </w:r>
          </w:p>
          <w:p w:rsid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</w:rPr>
              <w:t xml:space="preserve">NE </w:t>
            </w: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1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/>
                <w:bCs/>
              </w:rPr>
            </w:r>
            <w:r w:rsidR="008F4F14">
              <w:rPr>
                <w:rFonts w:ascii="Arial" w:hAnsi="Arial" w:cs="Arial"/>
                <w:b/>
                <w:bCs/>
              </w:rPr>
              <w:fldChar w:fldCharType="separate"/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</w:rPr>
              <w:t xml:space="preserve"> </w:t>
            </w:r>
            <w:r w:rsidRPr="007B13B3">
              <w:rPr>
                <w:rFonts w:ascii="Arial" w:hAnsi="Arial" w:cs="Arial"/>
                <w:i/>
              </w:rPr>
              <w:t>Uveďte zdůvodnění, proč nemá být k legislativnímu návrhu RIA zpracována</w:t>
            </w:r>
            <w:r w:rsidRPr="007B13B3">
              <w:rPr>
                <w:rFonts w:ascii="Arial" w:hAnsi="Arial" w:cs="Arial"/>
              </w:rPr>
              <w:t xml:space="preserve">. </w:t>
            </w:r>
          </w:p>
          <w:p w:rsidR="007B13B3" w:rsidRPr="007B13B3" w:rsidRDefault="007B13B3" w:rsidP="00EF00F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/>
                <w:bCs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EF00F9">
              <w:rPr>
                <w:rFonts w:ascii="Arial" w:eastAsia="MS Gothic" w:hAnsi="Arial" w:cs="Arial"/>
                <w:b/>
                <w:bCs/>
                <w:noProof/>
              </w:rPr>
              <w:t>Vzhledem k tomu, že RIA bude provedena při přípravě věcného záměru zákona, který bude předkládán cca 6 měsíců před vlastním návrhem zákona, se domníváme, že provedení RIA v rámci věcného záměru návrhu zákona je dostačující.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99CCFF"/>
            <w:vAlign w:val="bottom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lastRenderedPageBreak/>
              <w:t xml:space="preserve">6. Přijetí prováděcích právních předpisů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2741" w:rsidRDefault="007B13B3" w:rsidP="00392741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7B13B3">
              <w:rPr>
                <w:rFonts w:ascii="Arial" w:hAnsi="Arial" w:cs="Arial"/>
                <w:i/>
              </w:rPr>
              <w:t xml:space="preserve">Pokud ano, uveďte okruhy problémů a témat, které by měly prováděcí právní předpisy obsahovat. </w:t>
            </w: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392741">
              <w:rPr>
                <w:rFonts w:ascii="Arial" w:eastAsia="MS Gothic" w:hAnsi="Arial" w:cs="Arial"/>
                <w:b/>
                <w:bCs/>
                <w:noProof/>
              </w:rPr>
              <w:t xml:space="preserve">1) nařízení vlády - pravidla a postupy pro poskytování podpory </w:t>
            </w:r>
          </w:p>
          <w:p w:rsidR="007B13B3" w:rsidRPr="007B13B3" w:rsidRDefault="00392741" w:rsidP="00392741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</w:rPr>
            </w:pPr>
            <w:r>
              <w:rPr>
                <w:rFonts w:ascii="Arial" w:eastAsia="MS Gothic" w:hAnsi="Arial" w:cs="Arial"/>
                <w:b/>
                <w:bCs/>
                <w:noProof/>
              </w:rPr>
              <w:t>2) nařízení vlády - definice pro poskytování, zpracování a zpřístupňování údajů do  informačního systému výzkumu, vývoje a inovací k informování veřejnosti o aktivitách podporovaných ze státního rozpočtu a o výsled</w:t>
            </w:r>
            <w:r w:rsidR="002942E9">
              <w:rPr>
                <w:rFonts w:ascii="Arial" w:eastAsia="MS Gothic" w:hAnsi="Arial" w:cs="Arial"/>
                <w:b/>
                <w:bCs/>
                <w:noProof/>
              </w:rPr>
              <w:t>c</w:t>
            </w:r>
            <w:r>
              <w:rPr>
                <w:rFonts w:ascii="Arial" w:eastAsia="MS Gothic" w:hAnsi="Arial" w:cs="Arial"/>
                <w:b/>
                <w:bCs/>
                <w:noProof/>
              </w:rPr>
              <w:t>ích aktivi</w:t>
            </w:r>
            <w:r w:rsidR="00C70C82">
              <w:rPr>
                <w:rFonts w:ascii="Arial" w:eastAsia="MS Gothic" w:hAnsi="Arial" w:cs="Arial"/>
                <w:b/>
                <w:bCs/>
                <w:noProof/>
              </w:rPr>
              <w:t>t</w:t>
            </w:r>
            <w:r>
              <w:rPr>
                <w:rFonts w:ascii="Arial" w:eastAsia="MS Gothic" w:hAnsi="Arial" w:cs="Arial"/>
                <w:b/>
                <w:bCs/>
                <w:noProof/>
              </w:rPr>
              <w:t xml:space="preserve"> výzkumu a vývoje</w:t>
            </w:r>
            <w:r w:rsidR="007B13B3"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</w:tbl>
    <w:p w:rsidR="007B13B3" w:rsidRPr="007B13B3" w:rsidRDefault="007B13B3" w:rsidP="007B13B3">
      <w:pPr>
        <w:spacing w:line="240" w:lineRule="auto"/>
        <w:rPr>
          <w:rFonts w:ascii="Arial" w:hAnsi="Arial" w:cs="Arial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68"/>
      </w:tblGrid>
      <w:tr w:rsidR="0091198E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91198E" w:rsidRPr="007B13B3" w:rsidRDefault="0091198E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E16851">
              <w:rPr>
                <w:rFonts w:ascii="Arial" w:hAnsi="Arial" w:cs="Arial"/>
                <w:bCs/>
              </w:rPr>
              <w:t>B. Hodnocení dopadů – procesní stránka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7. Dotčené subjekty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7B13B3" w:rsidP="00392741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392741">
              <w:rPr>
                <w:rFonts w:ascii="Arial" w:hAnsi="Arial" w:cs="Arial"/>
                <w:b/>
                <w:bCs/>
                <w:noProof/>
              </w:rPr>
              <w:t>Orgány státní správy (poskytovatelé podpory), v</w:t>
            </w:r>
            <w:r w:rsidR="00392741">
              <w:rPr>
                <w:rFonts w:ascii="Arial" w:eastAsia="MS Gothic" w:hAnsi="Arial" w:cs="Arial"/>
                <w:b/>
                <w:bCs/>
                <w:noProof/>
              </w:rPr>
              <w:t>šechny subjekty zabývající se výzkumem a vývojem ze státního rozpočtu (zejm. vysoké školy, veřejné výzkumné instituce, další obchodní společnosti a sdružení zabývající se výzkumem a vývojem)</w:t>
            </w:r>
            <w:r w:rsidR="006E7690">
              <w:rPr>
                <w:rFonts w:ascii="Arial" w:eastAsia="MS Gothic" w:hAnsi="Arial" w:cs="Arial"/>
                <w:b/>
                <w:bCs/>
                <w:noProof/>
              </w:rPr>
              <w:t>.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8. Konzultace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7B13B3" w:rsidP="002942E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9806D8" w:rsidRPr="009806D8">
              <w:rPr>
                <w:rFonts w:ascii="Arial" w:eastAsia="MS Gothic" w:hAnsi="Arial" w:cs="Arial"/>
                <w:b/>
                <w:bCs/>
                <w:noProof/>
              </w:rPr>
              <w:t>Náměty na novou právní úpravu vycházeji z předchozích konzultací s poskytovateli (ministerstva), příjemci podpory a Radou pro výzkum, vývoj a</w:t>
            </w:r>
            <w:r w:rsidR="002942E9"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="009806D8" w:rsidRPr="009806D8">
              <w:rPr>
                <w:rFonts w:ascii="Arial" w:eastAsia="MS Gothic" w:hAnsi="Arial" w:cs="Arial"/>
                <w:b/>
                <w:bCs/>
                <w:noProof/>
              </w:rPr>
              <w:t>inovace.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 xml:space="preserve">9. Dostupná data a zdroje statistik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7B13B3" w:rsidP="00C70C82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9806D8" w:rsidRPr="009806D8">
              <w:rPr>
                <w:rFonts w:ascii="Arial" w:eastAsia="MS Gothic" w:hAnsi="Arial" w:cs="Arial"/>
                <w:b/>
                <w:bCs/>
                <w:noProof/>
              </w:rPr>
              <w:t>Rada pro výzkum, vývoj a inovace</w:t>
            </w:r>
            <w:r w:rsidR="00C70C82">
              <w:rPr>
                <w:rFonts w:ascii="Arial" w:eastAsia="MS Gothic" w:hAnsi="Arial" w:cs="Arial"/>
                <w:b/>
                <w:bCs/>
                <w:noProof/>
              </w:rPr>
              <w:t>;</w:t>
            </w:r>
            <w:r w:rsidR="009806D8" w:rsidRPr="009806D8"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="00C70C82">
              <w:rPr>
                <w:rFonts w:ascii="Arial" w:eastAsia="MS Gothic" w:hAnsi="Arial" w:cs="Arial"/>
                <w:b/>
                <w:bCs/>
                <w:noProof/>
              </w:rPr>
              <w:t>Č</w:t>
            </w:r>
            <w:r w:rsidR="009806D8" w:rsidRPr="009806D8">
              <w:rPr>
                <w:rFonts w:ascii="Arial" w:eastAsia="MS Gothic" w:hAnsi="Arial" w:cs="Arial"/>
                <w:b/>
                <w:bCs/>
                <w:noProof/>
              </w:rPr>
              <w:t>eský statistický úřad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</w:tbl>
    <w:p w:rsidR="007B13B3" w:rsidRPr="007B13B3" w:rsidRDefault="007B13B3" w:rsidP="007B13B3">
      <w:pPr>
        <w:spacing w:line="240" w:lineRule="auto"/>
        <w:rPr>
          <w:rFonts w:ascii="Arial" w:hAnsi="Arial" w:cs="Arial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68"/>
      </w:tblGrid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91198E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>C</w:t>
            </w:r>
            <w:r w:rsidR="007B13B3" w:rsidRPr="007B13B3">
              <w:rPr>
                <w:rFonts w:ascii="Arial" w:hAnsi="Arial" w:cs="Arial"/>
                <w:bCs/>
              </w:rPr>
              <w:t>. Charakteristika specifických dopadů</w:t>
            </w:r>
            <w:r w:rsidR="007B13B3" w:rsidRPr="007B13B3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10.1 Dopady na státní rozpočet a ostatní veřejné rozpočty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B13B3" w:rsidRPr="007B13B3" w:rsidRDefault="007B13B3" w:rsidP="002942E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bookmarkStart w:id="3" w:name="Text25"/>
            <w:r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Nový zákon bude mít dopad na státní rozpočet, neboť bude celý pojednávat o podpoře aktivit výzkumu, vývoje a inovací ze státního rozpočtu, tzn. o formách podpory</w:t>
            </w:r>
            <w:r w:rsidR="002942E9">
              <w:rPr>
                <w:rFonts w:ascii="Arial" w:hAnsi="Arial" w:cs="Arial"/>
                <w:bCs/>
                <w:i/>
                <w:iCs/>
                <w:noProof/>
              </w:rPr>
              <w:t xml:space="preserve"> 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(dle rozpočtových pravidel), o způsobech přípravy návrhu výdajů na VaVaI, o kompetencích poskytovatelů (orgánů státní správy, resp. ministerstva), o povinnostech příjemů podpory, o kontrolách a o poskytování údajů o poskytnutí podpo</w:t>
            </w:r>
            <w:r w:rsidR="002942E9">
              <w:rPr>
                <w:rFonts w:ascii="Arial" w:hAnsi="Arial" w:cs="Arial"/>
                <w:bCs/>
                <w:i/>
                <w:iCs/>
                <w:noProof/>
              </w:rPr>
              <w:t>ry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 xml:space="preserve"> veřejnosti. 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bookmarkEnd w:id="3"/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 xml:space="preserve">10.2 Dopady na mezinárodní konkurenceschopnost ČR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7B13B3" w:rsidP="006C1707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6C1707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C1707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C1707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C1707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C1707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Pr="007B13B3">
              <w:rPr>
                <w:rFonts w:ascii="Arial" w:hAnsi="Arial" w:cs="Arial"/>
                <w:i/>
              </w:rPr>
              <w:t>.</w:t>
            </w:r>
            <w:r w:rsidRPr="007B13B3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</w:rPr>
              <w:t xml:space="preserve">10.3 Dopady na podnikatelské subjekty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7B13B3" w:rsidP="006E7690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Mimo veřejné a státní vysoké školy, veřejné výzkumné instituce a jiné státem zřizované či zakládané instituce pro provádění aktivit ve VaVaI bude možným příjemcem i soukromý podnikatelský subjekt, jehož předmětem činnosti je rovněž provádění aktivit ve výzkumu a vývoji, případně podnik provádějící inovační postupy, na které lze poskytovat veřejnou podporu ve výzkumu a vývoji.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lastRenderedPageBreak/>
              <w:t xml:space="preserve">10.4 Dopady na územní samosprávné celky (obce, kraje)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7B13B3" w:rsidP="006E7690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10.5 Sociální dopady 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7B13B3" w:rsidP="006E7690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Pr="007B13B3">
              <w:rPr>
                <w:rFonts w:ascii="Arial" w:hAnsi="Arial" w:cs="Arial"/>
                <w:i/>
              </w:rPr>
              <w:t>.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10.6 Dopady na spotřebitele 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7B13B3" w:rsidP="006E7690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10.7 Dopady na životní prostředí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B13B3" w:rsidRPr="007B13B3" w:rsidRDefault="007B13B3" w:rsidP="006E7690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Pr="007B13B3">
              <w:rPr>
                <w:rFonts w:ascii="Arial" w:hAnsi="Arial" w:cs="Arial"/>
                <w:i/>
              </w:rPr>
              <w:t>.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Cs/>
              </w:rPr>
              <w:t>10.8 Dopady ve vztahu k zákazu diskriminace</w:t>
            </w:r>
            <w:r w:rsidRPr="007B13B3" w:rsidDel="00547A7E">
              <w:rPr>
                <w:rFonts w:ascii="Arial" w:hAnsi="Arial" w:cs="Arial"/>
                <w:b/>
                <w:bCs/>
              </w:rPr>
              <w:t xml:space="preserve"> </w:t>
            </w: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/>
                <w:bCs/>
              </w:rPr>
            </w:r>
            <w:r w:rsidR="008F4F14">
              <w:rPr>
                <w:rFonts w:ascii="Arial" w:hAnsi="Arial" w:cs="Arial"/>
                <w:b/>
                <w:bCs/>
              </w:rPr>
              <w:fldChar w:fldCharType="separate"/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  <w:b/>
                <w:bCs/>
              </w:rPr>
              <w:t xml:space="preserve"> </w:t>
            </w:r>
            <w:r w:rsidRPr="007B13B3">
              <w:rPr>
                <w:rFonts w:ascii="Arial" w:hAnsi="Arial" w:cs="Arial"/>
                <w:bCs/>
              </w:rPr>
              <w:t xml:space="preserve">ANO   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</w:t>
            </w:r>
            <w:r w:rsidRPr="007B13B3">
              <w:rPr>
                <w:rFonts w:ascii="Arial" w:hAnsi="Arial" w:cs="Arial"/>
                <w:b/>
                <w:bCs/>
              </w:rPr>
              <w:t xml:space="preserve">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7B13B3" w:rsidRPr="007B13B3" w:rsidRDefault="007B13B3" w:rsidP="006E7690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</w:rPr>
              <w:t xml:space="preserve">10.9 Dopady na výkon státní statistické služby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8F4F14">
              <w:rPr>
                <w:rFonts w:ascii="Arial" w:hAnsi="Arial" w:cs="Arial"/>
                <w:bCs/>
              </w:rPr>
            </w:r>
            <w:r w:rsidR="008F4F14">
              <w:rPr>
                <w:rFonts w:ascii="Arial" w:hAnsi="Arial" w:cs="Arial"/>
                <w:bCs/>
              </w:rPr>
              <w:fldChar w:fldCharType="separate"/>
            </w:r>
            <w:r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7B13B3" w:rsidRPr="007B13B3" w:rsidRDefault="007B13B3" w:rsidP="006E7690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6E7690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Pr="007B13B3">
              <w:rPr>
                <w:rFonts w:ascii="Arial" w:hAnsi="Arial" w:cs="Arial"/>
                <w:i/>
              </w:rPr>
              <w:t>.</w:t>
            </w:r>
          </w:p>
        </w:tc>
      </w:tr>
    </w:tbl>
    <w:p w:rsidR="007B13B3" w:rsidRPr="007B13B3" w:rsidRDefault="007B13B3" w:rsidP="007B13B3">
      <w:pPr>
        <w:tabs>
          <w:tab w:val="left" w:pos="6660"/>
        </w:tabs>
        <w:spacing w:line="240" w:lineRule="auto"/>
        <w:rPr>
          <w:rFonts w:ascii="Arial" w:hAnsi="Arial" w:cs="Arial"/>
        </w:rPr>
      </w:pPr>
    </w:p>
    <w:tbl>
      <w:tblPr>
        <w:tblW w:w="943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9430"/>
      </w:tblGrid>
      <w:tr w:rsidR="007B13B3" w:rsidRPr="007B13B3" w:rsidTr="00A64BD9">
        <w:trPr>
          <w:trHeight w:val="1266"/>
          <w:jc w:val="center"/>
        </w:trPr>
        <w:tc>
          <w:tcPr>
            <w:tcW w:w="9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11. Kontakty na zpracovatele</w:t>
            </w:r>
          </w:p>
          <w:p w:rsidR="007B13B3" w:rsidRPr="007B13B3" w:rsidRDefault="0013273E" w:rsidP="001826D3">
            <w:pPr>
              <w:numPr>
                <w:ilvl w:val="0"/>
                <w:numId w:val="5"/>
              </w:numPr>
              <w:tabs>
                <w:tab w:val="left" w:pos="6660"/>
              </w:tabs>
              <w:spacing w:before="120"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7"/>
                  <w:enabled/>
                  <w:calcOnExit/>
                  <w:textInput>
                    <w:default w:val="JUDr. Miroslav Šimůnek, vedoucí oddělení / Oddělení legislativy, 224003836, simunek.miroslav@vlada.cz"/>
                  </w:textInput>
                </w:ffData>
              </w:fldChar>
            </w:r>
            <w:bookmarkStart w:id="4" w:name="Text7"/>
            <w:r>
              <w:rPr>
                <w:rFonts w:ascii="Arial" w:hAnsi="Arial" w:cs="Arial"/>
                <w:i/>
                <w:iCs/>
              </w:rPr>
              <w:instrText xml:space="preserve"> FORMTEXT </w:instrText>
            </w:r>
            <w:r>
              <w:rPr>
                <w:rFonts w:ascii="Arial" w:hAnsi="Arial" w:cs="Arial"/>
                <w:i/>
                <w:iCs/>
              </w:rPr>
            </w:r>
            <w:r>
              <w:rPr>
                <w:rFonts w:ascii="Arial" w:hAnsi="Arial" w:cs="Arial"/>
                <w:i/>
                <w:iCs/>
              </w:rPr>
              <w:fldChar w:fldCharType="separate"/>
            </w:r>
            <w:r>
              <w:rPr>
                <w:rFonts w:ascii="Arial" w:hAnsi="Arial" w:cs="Arial"/>
                <w:i/>
                <w:iCs/>
                <w:noProof/>
              </w:rPr>
              <w:t>JUDr. Miroslav Šimůnek, vedoucí oddělení / Oddělení legislativy, 224003836, simunek.miroslav@vlada.cz</w:t>
            </w:r>
            <w:r>
              <w:rPr>
                <w:rFonts w:ascii="Arial" w:hAnsi="Arial" w:cs="Arial"/>
                <w:i/>
                <w:iCs/>
              </w:rPr>
              <w:fldChar w:fldCharType="end"/>
            </w:r>
            <w:bookmarkEnd w:id="4"/>
            <w:r w:rsidR="007B13B3" w:rsidRPr="007B13B3">
              <w:rPr>
                <w:rFonts w:ascii="Arial" w:hAnsi="Arial" w:cs="Arial"/>
                <w:i/>
                <w:iCs/>
              </w:rPr>
              <w:t xml:space="preserve"> </w:t>
            </w:r>
          </w:p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lang w:val="en-US"/>
              </w:rPr>
            </w:pPr>
          </w:p>
        </w:tc>
      </w:tr>
    </w:tbl>
    <w:p w:rsidR="00350C45" w:rsidRPr="0097788E" w:rsidRDefault="00350C45" w:rsidP="0097788E">
      <w:pPr>
        <w:tabs>
          <w:tab w:val="left" w:pos="6660"/>
        </w:tabs>
        <w:spacing w:before="120" w:after="120" w:line="240" w:lineRule="auto"/>
      </w:pPr>
    </w:p>
    <w:sectPr w:rsidR="00350C45" w:rsidRPr="0097788E" w:rsidSect="004F44B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8CE" w:rsidRDefault="005648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648CE" w:rsidRDefault="005648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DFE" w:rsidRDefault="00FC7DFE" w:rsidP="00583E04">
    <w:pPr>
      <w:pStyle w:val="Zpat"/>
      <w:framePr w:wrap="auto" w:vAnchor="text" w:hAnchor="margin" w:xAlign="right" w:y="1"/>
      <w:rPr>
        <w:rStyle w:val="slostrnky"/>
      </w:rPr>
    </w:pPr>
    <w:r>
      <w:rPr>
        <w:rStyle w:val="slostrnky"/>
        <w:rFonts w:cs="Calibri"/>
      </w:rPr>
      <w:fldChar w:fldCharType="begin"/>
    </w:r>
    <w:r>
      <w:rPr>
        <w:rStyle w:val="slostrnky"/>
        <w:rFonts w:cs="Calibri"/>
      </w:rPr>
      <w:instrText xml:space="preserve">PAGE  </w:instrText>
    </w:r>
    <w:r>
      <w:rPr>
        <w:rStyle w:val="slostrnky"/>
        <w:rFonts w:cs="Calibri"/>
      </w:rPr>
      <w:fldChar w:fldCharType="separate"/>
    </w:r>
    <w:r w:rsidR="008F4F14">
      <w:rPr>
        <w:rStyle w:val="slostrnky"/>
        <w:rFonts w:cs="Calibri"/>
        <w:noProof/>
      </w:rPr>
      <w:t>2</w:t>
    </w:r>
    <w:r>
      <w:rPr>
        <w:rStyle w:val="slostrnky"/>
        <w:rFonts w:cs="Calibri"/>
      </w:rPr>
      <w:fldChar w:fldCharType="end"/>
    </w:r>
  </w:p>
  <w:p w:rsidR="00FC7DFE" w:rsidRDefault="00FC7DFE" w:rsidP="00A84576">
    <w:pPr>
      <w:pStyle w:val="Zpat"/>
      <w:ind w:right="360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8CE" w:rsidRDefault="005648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648CE" w:rsidRDefault="005648CE">
      <w:pPr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7B13B3" w:rsidRDefault="007B13B3" w:rsidP="007B13B3">
      <w:pPr>
        <w:pStyle w:val="Textpoznpodarou"/>
      </w:pPr>
      <w:r>
        <w:rPr>
          <w:rStyle w:val="Znakapoznpodarou"/>
        </w:rPr>
        <w:footnoteRef/>
      </w:r>
      <w:r>
        <w:t xml:space="preserve"> V případě, že se jedná o směrnici přijatou legislativním postupem, u které může být postupováno podle čl. 260 odst. 3 Smlouvy o fungování EU, tato skutečnost se výslovně uvede.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401C8"/>
    <w:multiLevelType w:val="hybridMultilevel"/>
    <w:tmpl w:val="EF66A27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4925F9"/>
    <w:multiLevelType w:val="hybridMultilevel"/>
    <w:tmpl w:val="132CE152"/>
    <w:lvl w:ilvl="0" w:tplc="085E689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1EE5129"/>
    <w:multiLevelType w:val="hybridMultilevel"/>
    <w:tmpl w:val="05C6CA72"/>
    <w:lvl w:ilvl="0" w:tplc="B896FE9A">
      <w:start w:val="1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4C675C3D"/>
    <w:multiLevelType w:val="hybridMultilevel"/>
    <w:tmpl w:val="6B225F5E"/>
    <w:lvl w:ilvl="0" w:tplc="07440AB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1838B0"/>
    <w:multiLevelType w:val="hybridMultilevel"/>
    <w:tmpl w:val="3946A346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C83BA8"/>
    <w:multiLevelType w:val="hybridMultilevel"/>
    <w:tmpl w:val="AF68C364"/>
    <w:lvl w:ilvl="0" w:tplc="8AEAD48A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150172"/>
    <w:multiLevelType w:val="multilevel"/>
    <w:tmpl w:val="AF68C364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28B3409"/>
    <w:multiLevelType w:val="hybridMultilevel"/>
    <w:tmpl w:val="B0541DFE"/>
    <w:lvl w:ilvl="0" w:tplc="CF5A26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124031"/>
    <w:multiLevelType w:val="hybridMultilevel"/>
    <w:tmpl w:val="28C0D66A"/>
    <w:lvl w:ilvl="0" w:tplc="3912D2BC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7F67785B"/>
    <w:multiLevelType w:val="hybridMultilevel"/>
    <w:tmpl w:val="3786796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9"/>
  </w:num>
  <w:num w:numId="5">
    <w:abstractNumId w:val="4"/>
  </w:num>
  <w:num w:numId="6">
    <w:abstractNumId w:val="1"/>
  </w:num>
  <w:num w:numId="7">
    <w:abstractNumId w:val="7"/>
  </w:num>
  <w:num w:numId="8">
    <w:abstractNumId w:val="3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3EC"/>
    <w:rsid w:val="00002D05"/>
    <w:rsid w:val="00011B81"/>
    <w:rsid w:val="000227D3"/>
    <w:rsid w:val="0003339A"/>
    <w:rsid w:val="00035908"/>
    <w:rsid w:val="00045A95"/>
    <w:rsid w:val="00090A21"/>
    <w:rsid w:val="000960D4"/>
    <w:rsid w:val="000A50D3"/>
    <w:rsid w:val="000B3CEA"/>
    <w:rsid w:val="000C0434"/>
    <w:rsid w:val="000D1473"/>
    <w:rsid w:val="000D3C70"/>
    <w:rsid w:val="000D5F90"/>
    <w:rsid w:val="000F058F"/>
    <w:rsid w:val="000F7F1D"/>
    <w:rsid w:val="00103035"/>
    <w:rsid w:val="00114AE3"/>
    <w:rsid w:val="0013273E"/>
    <w:rsid w:val="00140DEF"/>
    <w:rsid w:val="001466EE"/>
    <w:rsid w:val="00152D8C"/>
    <w:rsid w:val="00154724"/>
    <w:rsid w:val="00164A8A"/>
    <w:rsid w:val="00176E61"/>
    <w:rsid w:val="001826D3"/>
    <w:rsid w:val="00183319"/>
    <w:rsid w:val="0018729B"/>
    <w:rsid w:val="00187F5F"/>
    <w:rsid w:val="001D26B7"/>
    <w:rsid w:val="001D4E97"/>
    <w:rsid w:val="001E5B5E"/>
    <w:rsid w:val="001F4FF2"/>
    <w:rsid w:val="00206FF9"/>
    <w:rsid w:val="0021061F"/>
    <w:rsid w:val="00214FDC"/>
    <w:rsid w:val="00225C4B"/>
    <w:rsid w:val="00241D89"/>
    <w:rsid w:val="00254170"/>
    <w:rsid w:val="0026688D"/>
    <w:rsid w:val="0027561F"/>
    <w:rsid w:val="0027780C"/>
    <w:rsid w:val="00277BF3"/>
    <w:rsid w:val="00282E61"/>
    <w:rsid w:val="00285C1D"/>
    <w:rsid w:val="002942E9"/>
    <w:rsid w:val="002A4746"/>
    <w:rsid w:val="002B76B0"/>
    <w:rsid w:val="002D35F4"/>
    <w:rsid w:val="002E6A9D"/>
    <w:rsid w:val="002F5A3A"/>
    <w:rsid w:val="00304C78"/>
    <w:rsid w:val="003201B1"/>
    <w:rsid w:val="0033140A"/>
    <w:rsid w:val="00333930"/>
    <w:rsid w:val="00337CC3"/>
    <w:rsid w:val="003403D8"/>
    <w:rsid w:val="0034215D"/>
    <w:rsid w:val="00344014"/>
    <w:rsid w:val="00350C45"/>
    <w:rsid w:val="00357CA5"/>
    <w:rsid w:val="00357E3A"/>
    <w:rsid w:val="0036721E"/>
    <w:rsid w:val="0037042A"/>
    <w:rsid w:val="003720C7"/>
    <w:rsid w:val="00374866"/>
    <w:rsid w:val="00380437"/>
    <w:rsid w:val="00392741"/>
    <w:rsid w:val="003A00EB"/>
    <w:rsid w:val="003A28DA"/>
    <w:rsid w:val="003D2D2A"/>
    <w:rsid w:val="003E4144"/>
    <w:rsid w:val="004005C5"/>
    <w:rsid w:val="00404C7E"/>
    <w:rsid w:val="00422A03"/>
    <w:rsid w:val="00425358"/>
    <w:rsid w:val="0043728C"/>
    <w:rsid w:val="00440429"/>
    <w:rsid w:val="0045275F"/>
    <w:rsid w:val="00462823"/>
    <w:rsid w:val="00464830"/>
    <w:rsid w:val="00465293"/>
    <w:rsid w:val="00470A41"/>
    <w:rsid w:val="00483E0D"/>
    <w:rsid w:val="00487E54"/>
    <w:rsid w:val="00492697"/>
    <w:rsid w:val="004A1C48"/>
    <w:rsid w:val="004A5BBB"/>
    <w:rsid w:val="004A7D5A"/>
    <w:rsid w:val="004D47EF"/>
    <w:rsid w:val="004F44B2"/>
    <w:rsid w:val="00501E4D"/>
    <w:rsid w:val="00510FE2"/>
    <w:rsid w:val="00512DC4"/>
    <w:rsid w:val="00513351"/>
    <w:rsid w:val="00515213"/>
    <w:rsid w:val="00524019"/>
    <w:rsid w:val="0054331F"/>
    <w:rsid w:val="00552F48"/>
    <w:rsid w:val="00553417"/>
    <w:rsid w:val="005648CE"/>
    <w:rsid w:val="00574428"/>
    <w:rsid w:val="00583E04"/>
    <w:rsid w:val="005B23FA"/>
    <w:rsid w:val="005C098A"/>
    <w:rsid w:val="005C60F2"/>
    <w:rsid w:val="005D1251"/>
    <w:rsid w:val="005D176F"/>
    <w:rsid w:val="005D1B44"/>
    <w:rsid w:val="005D7BC5"/>
    <w:rsid w:val="005E1AFF"/>
    <w:rsid w:val="005E4D8E"/>
    <w:rsid w:val="005E50F2"/>
    <w:rsid w:val="005E78A4"/>
    <w:rsid w:val="0061588A"/>
    <w:rsid w:val="006219A7"/>
    <w:rsid w:val="00622F79"/>
    <w:rsid w:val="006231AA"/>
    <w:rsid w:val="00624848"/>
    <w:rsid w:val="006331A1"/>
    <w:rsid w:val="00637915"/>
    <w:rsid w:val="0064639E"/>
    <w:rsid w:val="00647B13"/>
    <w:rsid w:val="006511CC"/>
    <w:rsid w:val="006572FE"/>
    <w:rsid w:val="00667FA3"/>
    <w:rsid w:val="00670716"/>
    <w:rsid w:val="006749BD"/>
    <w:rsid w:val="006755DA"/>
    <w:rsid w:val="00682B8D"/>
    <w:rsid w:val="006B6BCF"/>
    <w:rsid w:val="006C1707"/>
    <w:rsid w:val="006C5D77"/>
    <w:rsid w:val="006E2E82"/>
    <w:rsid w:val="006E5CC4"/>
    <w:rsid w:val="006E7690"/>
    <w:rsid w:val="00706A76"/>
    <w:rsid w:val="00707BD8"/>
    <w:rsid w:val="00736FA9"/>
    <w:rsid w:val="00760D5F"/>
    <w:rsid w:val="00776211"/>
    <w:rsid w:val="00777DF5"/>
    <w:rsid w:val="00783D6F"/>
    <w:rsid w:val="007866BE"/>
    <w:rsid w:val="00797D06"/>
    <w:rsid w:val="007A09DE"/>
    <w:rsid w:val="007A0B25"/>
    <w:rsid w:val="007A1401"/>
    <w:rsid w:val="007A3303"/>
    <w:rsid w:val="007B13B3"/>
    <w:rsid w:val="007B2066"/>
    <w:rsid w:val="007B34AA"/>
    <w:rsid w:val="007C29DB"/>
    <w:rsid w:val="007C75EB"/>
    <w:rsid w:val="007E5CD5"/>
    <w:rsid w:val="007F0E10"/>
    <w:rsid w:val="00801EC0"/>
    <w:rsid w:val="008076CE"/>
    <w:rsid w:val="00810214"/>
    <w:rsid w:val="00815F28"/>
    <w:rsid w:val="00816A96"/>
    <w:rsid w:val="00880BB6"/>
    <w:rsid w:val="008854B7"/>
    <w:rsid w:val="00892A8C"/>
    <w:rsid w:val="0089505B"/>
    <w:rsid w:val="0089727B"/>
    <w:rsid w:val="008A311C"/>
    <w:rsid w:val="008A3C96"/>
    <w:rsid w:val="008B4113"/>
    <w:rsid w:val="008E1AD5"/>
    <w:rsid w:val="008F096C"/>
    <w:rsid w:val="008F190F"/>
    <w:rsid w:val="008F4F14"/>
    <w:rsid w:val="008F69AD"/>
    <w:rsid w:val="008F79BA"/>
    <w:rsid w:val="00901C78"/>
    <w:rsid w:val="00902C38"/>
    <w:rsid w:val="0091198E"/>
    <w:rsid w:val="00916AC0"/>
    <w:rsid w:val="00924890"/>
    <w:rsid w:val="00927A34"/>
    <w:rsid w:val="00937471"/>
    <w:rsid w:val="00944416"/>
    <w:rsid w:val="00951870"/>
    <w:rsid w:val="0097289E"/>
    <w:rsid w:val="0097788E"/>
    <w:rsid w:val="009806D8"/>
    <w:rsid w:val="009979F5"/>
    <w:rsid w:val="009A33EC"/>
    <w:rsid w:val="009A4958"/>
    <w:rsid w:val="009A6C5D"/>
    <w:rsid w:val="009A7C4A"/>
    <w:rsid w:val="009C3D8B"/>
    <w:rsid w:val="009D2C2C"/>
    <w:rsid w:val="009D70AF"/>
    <w:rsid w:val="009E101E"/>
    <w:rsid w:val="009E2C2B"/>
    <w:rsid w:val="009E7050"/>
    <w:rsid w:val="009F0C24"/>
    <w:rsid w:val="009F1A72"/>
    <w:rsid w:val="009F64AE"/>
    <w:rsid w:val="00A009A1"/>
    <w:rsid w:val="00A00A2C"/>
    <w:rsid w:val="00A00C8D"/>
    <w:rsid w:val="00A1162B"/>
    <w:rsid w:val="00A137E1"/>
    <w:rsid w:val="00A1614E"/>
    <w:rsid w:val="00A31A96"/>
    <w:rsid w:val="00A3748B"/>
    <w:rsid w:val="00A420F7"/>
    <w:rsid w:val="00A43265"/>
    <w:rsid w:val="00A4768E"/>
    <w:rsid w:val="00A545CC"/>
    <w:rsid w:val="00A64BD9"/>
    <w:rsid w:val="00A70DF9"/>
    <w:rsid w:val="00A712A9"/>
    <w:rsid w:val="00A7157A"/>
    <w:rsid w:val="00A80E5F"/>
    <w:rsid w:val="00A83C0E"/>
    <w:rsid w:val="00A84576"/>
    <w:rsid w:val="00A925E1"/>
    <w:rsid w:val="00A97D82"/>
    <w:rsid w:val="00AA3B58"/>
    <w:rsid w:val="00AB0528"/>
    <w:rsid w:val="00AB2E6E"/>
    <w:rsid w:val="00AB6849"/>
    <w:rsid w:val="00AC130F"/>
    <w:rsid w:val="00AD4E9C"/>
    <w:rsid w:val="00AD6821"/>
    <w:rsid w:val="00AD7A70"/>
    <w:rsid w:val="00AF166E"/>
    <w:rsid w:val="00AF3791"/>
    <w:rsid w:val="00AF73E1"/>
    <w:rsid w:val="00B03462"/>
    <w:rsid w:val="00B07AFA"/>
    <w:rsid w:val="00B163AA"/>
    <w:rsid w:val="00B520C8"/>
    <w:rsid w:val="00B65AAC"/>
    <w:rsid w:val="00B7120E"/>
    <w:rsid w:val="00B72E0F"/>
    <w:rsid w:val="00B94D73"/>
    <w:rsid w:val="00BA5421"/>
    <w:rsid w:val="00BB2D3D"/>
    <w:rsid w:val="00BC23B5"/>
    <w:rsid w:val="00BC3C47"/>
    <w:rsid w:val="00BC5F7B"/>
    <w:rsid w:val="00BD237B"/>
    <w:rsid w:val="00BD36BA"/>
    <w:rsid w:val="00BE0C3D"/>
    <w:rsid w:val="00BE6265"/>
    <w:rsid w:val="00BE7D39"/>
    <w:rsid w:val="00C07D66"/>
    <w:rsid w:val="00C17698"/>
    <w:rsid w:val="00C269B3"/>
    <w:rsid w:val="00C3084E"/>
    <w:rsid w:val="00C31002"/>
    <w:rsid w:val="00C336F2"/>
    <w:rsid w:val="00C376ED"/>
    <w:rsid w:val="00C63179"/>
    <w:rsid w:val="00C663D4"/>
    <w:rsid w:val="00C66C3B"/>
    <w:rsid w:val="00C70C82"/>
    <w:rsid w:val="00C93487"/>
    <w:rsid w:val="00C9576C"/>
    <w:rsid w:val="00CA64D2"/>
    <w:rsid w:val="00CB374A"/>
    <w:rsid w:val="00CB3939"/>
    <w:rsid w:val="00CB58C1"/>
    <w:rsid w:val="00CE342D"/>
    <w:rsid w:val="00CE53ED"/>
    <w:rsid w:val="00D00377"/>
    <w:rsid w:val="00D043C3"/>
    <w:rsid w:val="00D112A8"/>
    <w:rsid w:val="00D13A1C"/>
    <w:rsid w:val="00D27083"/>
    <w:rsid w:val="00D34C68"/>
    <w:rsid w:val="00D36992"/>
    <w:rsid w:val="00D37E99"/>
    <w:rsid w:val="00D50243"/>
    <w:rsid w:val="00D54BF0"/>
    <w:rsid w:val="00D61A65"/>
    <w:rsid w:val="00D629F7"/>
    <w:rsid w:val="00D62ADD"/>
    <w:rsid w:val="00D6655B"/>
    <w:rsid w:val="00D73F82"/>
    <w:rsid w:val="00D82BAB"/>
    <w:rsid w:val="00D9234A"/>
    <w:rsid w:val="00D97D68"/>
    <w:rsid w:val="00DB1015"/>
    <w:rsid w:val="00DB432E"/>
    <w:rsid w:val="00DB5FAC"/>
    <w:rsid w:val="00DD12D2"/>
    <w:rsid w:val="00DD4E08"/>
    <w:rsid w:val="00DE47F7"/>
    <w:rsid w:val="00DE75B7"/>
    <w:rsid w:val="00E10B16"/>
    <w:rsid w:val="00E1312A"/>
    <w:rsid w:val="00E32613"/>
    <w:rsid w:val="00E507F2"/>
    <w:rsid w:val="00E55915"/>
    <w:rsid w:val="00E62B0B"/>
    <w:rsid w:val="00E870C4"/>
    <w:rsid w:val="00EA6D57"/>
    <w:rsid w:val="00EB2C0D"/>
    <w:rsid w:val="00EB4E40"/>
    <w:rsid w:val="00EC0E7F"/>
    <w:rsid w:val="00EC250F"/>
    <w:rsid w:val="00EC4620"/>
    <w:rsid w:val="00EC751F"/>
    <w:rsid w:val="00ED6B3E"/>
    <w:rsid w:val="00EE4A56"/>
    <w:rsid w:val="00EE532F"/>
    <w:rsid w:val="00EF00F9"/>
    <w:rsid w:val="00EF5E80"/>
    <w:rsid w:val="00F01487"/>
    <w:rsid w:val="00F11053"/>
    <w:rsid w:val="00F23253"/>
    <w:rsid w:val="00F46555"/>
    <w:rsid w:val="00F65B70"/>
    <w:rsid w:val="00F70001"/>
    <w:rsid w:val="00F7318F"/>
    <w:rsid w:val="00F73E9F"/>
    <w:rsid w:val="00F76AE9"/>
    <w:rsid w:val="00F76CDD"/>
    <w:rsid w:val="00F86B9D"/>
    <w:rsid w:val="00F9423C"/>
    <w:rsid w:val="00F96B39"/>
    <w:rsid w:val="00FA1E15"/>
    <w:rsid w:val="00FA6F4A"/>
    <w:rsid w:val="00FB1E80"/>
    <w:rsid w:val="00FB2863"/>
    <w:rsid w:val="00FC2D61"/>
    <w:rsid w:val="00FC5380"/>
    <w:rsid w:val="00FC7DFE"/>
    <w:rsid w:val="00FE3F75"/>
    <w:rsid w:val="00F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0148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9A33EC"/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tlstnovn1">
    <w:name w:val="Světlé stínování1"/>
    <w:rsid w:val="009A33EC"/>
    <w:rPr>
      <w:rFonts w:cs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zvraznn51">
    <w:name w:val="Světlé stínování – zvýraznění 51"/>
    <w:rsid w:val="009A33EC"/>
    <w:rPr>
      <w:rFonts w:cs="Calibri"/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rsid w:val="00670716"/>
    <w:rPr>
      <w:rFonts w:cs="Times New Roman"/>
    </w:rPr>
  </w:style>
  <w:style w:type="character" w:customStyle="1" w:styleId="hpsatn">
    <w:name w:val="hps atn"/>
    <w:rsid w:val="00670716"/>
    <w:rPr>
      <w:rFonts w:cs="Times New Roman"/>
    </w:rPr>
  </w:style>
  <w:style w:type="character" w:styleId="Odkaznakoment">
    <w:name w:val="annotation reference"/>
    <w:semiHidden/>
    <w:rsid w:val="00090A21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090A21"/>
    <w:rPr>
      <w:sz w:val="20"/>
      <w:szCs w:val="20"/>
    </w:rPr>
  </w:style>
  <w:style w:type="character" w:customStyle="1" w:styleId="TextkomenteChar">
    <w:name w:val="Text komentáře Char"/>
    <w:link w:val="Textkomente"/>
    <w:semiHidden/>
    <w:rsid w:val="00624848"/>
    <w:rPr>
      <w:rFonts w:cs="Times New Roman"/>
      <w:sz w:val="20"/>
      <w:szCs w:val="20"/>
      <w:lang w:val="x-none" w:eastAsia="en-US"/>
    </w:rPr>
  </w:style>
  <w:style w:type="paragraph" w:styleId="Pedmtkomente">
    <w:name w:val="annotation subject"/>
    <w:basedOn w:val="Textkomente"/>
    <w:next w:val="Textkomente"/>
    <w:link w:val="PedmtkomenteChar"/>
    <w:semiHidden/>
    <w:rsid w:val="00090A21"/>
    <w:rPr>
      <w:b/>
      <w:bCs/>
    </w:rPr>
  </w:style>
  <w:style w:type="character" w:customStyle="1" w:styleId="PedmtkomenteChar">
    <w:name w:val="Předmět komentáře Char"/>
    <w:link w:val="Pedmtkomente"/>
    <w:semiHidden/>
    <w:rsid w:val="00624848"/>
    <w:rPr>
      <w:rFonts w:cs="Times New Roman"/>
      <w:b/>
      <w:bCs/>
      <w:sz w:val="20"/>
      <w:szCs w:val="20"/>
      <w:lang w:val="x-none" w:eastAsia="en-US"/>
    </w:rPr>
  </w:style>
  <w:style w:type="paragraph" w:styleId="Textbubliny">
    <w:name w:val="Balloon Text"/>
    <w:basedOn w:val="Normln"/>
    <w:link w:val="TextbublinyChar"/>
    <w:semiHidden/>
    <w:rsid w:val="00090A2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624848"/>
    <w:rPr>
      <w:rFonts w:ascii="Times New Roman" w:hAnsi="Times New Roman" w:cs="Times New Roman"/>
      <w:sz w:val="2"/>
      <w:szCs w:val="2"/>
      <w:lang w:val="x-none" w:eastAsia="en-US"/>
    </w:rPr>
  </w:style>
  <w:style w:type="paragraph" w:styleId="Zpat">
    <w:name w:val="footer"/>
    <w:basedOn w:val="Normln"/>
    <w:link w:val="ZpatChar"/>
    <w:rsid w:val="00A8457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semiHidden/>
    <w:rsid w:val="00624848"/>
    <w:rPr>
      <w:rFonts w:cs="Times New Roman"/>
      <w:lang w:val="x-none" w:eastAsia="en-US"/>
    </w:rPr>
  </w:style>
  <w:style w:type="character" w:styleId="slostrnky">
    <w:name w:val="page number"/>
    <w:rsid w:val="00A84576"/>
    <w:rPr>
      <w:rFonts w:cs="Times New Roman"/>
    </w:rPr>
  </w:style>
  <w:style w:type="paragraph" w:styleId="Textpoznpodarou">
    <w:name w:val="footnote text"/>
    <w:basedOn w:val="Normln"/>
    <w:link w:val="TextpoznpodarouChar"/>
    <w:rsid w:val="008E1AD5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E62B0B"/>
    <w:rPr>
      <w:rFonts w:eastAsia="Times New Roman" w:cs="Times New Roman"/>
      <w:lang w:val="x-none" w:eastAsia="en-US"/>
    </w:rPr>
  </w:style>
  <w:style w:type="character" w:styleId="Znakapoznpodarou">
    <w:name w:val="footnote reference"/>
    <w:rsid w:val="008E1AD5"/>
    <w:rPr>
      <w:rFonts w:cs="Times New Roman"/>
      <w:vertAlign w:val="superscript"/>
    </w:rPr>
  </w:style>
  <w:style w:type="paragraph" w:customStyle="1" w:styleId="DecimalAligned">
    <w:name w:val="Decimal Aligned"/>
    <w:basedOn w:val="Normln"/>
    <w:rsid w:val="00E62B0B"/>
    <w:pPr>
      <w:tabs>
        <w:tab w:val="decimal" w:pos="360"/>
      </w:tabs>
    </w:pPr>
  </w:style>
  <w:style w:type="character" w:customStyle="1" w:styleId="Zdraznnjemn1">
    <w:name w:val="Zdůraznění – jemné1"/>
    <w:rsid w:val="00E62B0B"/>
    <w:rPr>
      <w:rFonts w:eastAsia="Times New Roman" w:cs="Times New Roman"/>
      <w:i/>
      <w:iCs/>
      <w:color w:val="808080"/>
      <w:sz w:val="22"/>
      <w:szCs w:val="22"/>
      <w:lang w:val="cs-CZ" w:eastAsia="x-none"/>
    </w:rPr>
  </w:style>
  <w:style w:type="table" w:customStyle="1" w:styleId="Stednstnovn2zvraznn51">
    <w:name w:val="Střední stínování 2 – zvýraznění 51"/>
    <w:rsid w:val="00E62B0B"/>
    <w:rPr>
      <w:rFonts w:cs="Calibri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eznam1">
    <w:name w:val="Světlý seznam1"/>
    <w:rsid w:val="00AD7A70"/>
    <w:rPr>
      <w:rFonts w:cs="Calibri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stupntext1">
    <w:name w:val="Zástupný text1"/>
    <w:semiHidden/>
    <w:rsid w:val="00F86B9D"/>
    <w:rPr>
      <w:rFonts w:cs="Times New Roman"/>
      <w:color w:val="808080"/>
    </w:rPr>
  </w:style>
  <w:style w:type="paragraph" w:styleId="Textvysvtlivek">
    <w:name w:val="endnote text"/>
    <w:basedOn w:val="Normln"/>
    <w:link w:val="TextvysvtlivekChar"/>
    <w:semiHidden/>
    <w:rsid w:val="00BA5421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rsid w:val="00BA5421"/>
    <w:rPr>
      <w:rFonts w:eastAsia="Times New Roman" w:cs="Times New Roman"/>
      <w:lang w:val="x-none" w:eastAsia="en-US"/>
    </w:rPr>
  </w:style>
  <w:style w:type="character" w:styleId="Odkaznavysvtlivky">
    <w:name w:val="endnote reference"/>
    <w:semiHidden/>
    <w:rsid w:val="00BA5421"/>
    <w:rPr>
      <w:rFonts w:cs="Times New Roman"/>
      <w:vertAlign w:val="superscript"/>
    </w:rPr>
  </w:style>
  <w:style w:type="paragraph" w:styleId="Nzev">
    <w:name w:val="Title"/>
    <w:basedOn w:val="Normln"/>
    <w:link w:val="NzevChar"/>
    <w:qFormat/>
    <w:rsid w:val="007866BE"/>
    <w:pPr>
      <w:spacing w:after="0" w:line="240" w:lineRule="auto"/>
      <w:jc w:val="center"/>
    </w:pPr>
    <w:rPr>
      <w:rFonts w:eastAsia="Times New Roman"/>
      <w:b/>
      <w:bCs/>
      <w:sz w:val="28"/>
      <w:szCs w:val="28"/>
      <w:lang w:eastAsia="cs-CZ"/>
    </w:rPr>
  </w:style>
  <w:style w:type="character" w:customStyle="1" w:styleId="NzevChar">
    <w:name w:val="Název Char"/>
    <w:link w:val="Nzev"/>
    <w:rsid w:val="007C75EB"/>
    <w:rPr>
      <w:rFonts w:ascii="Cambria" w:hAnsi="Cambria" w:cs="Cambria"/>
      <w:b/>
      <w:bCs/>
      <w:kern w:val="28"/>
      <w:sz w:val="32"/>
      <w:szCs w:val="32"/>
      <w:lang w:val="x-none" w:eastAsia="en-US"/>
    </w:rPr>
  </w:style>
  <w:style w:type="character" w:styleId="Hypertextovodkaz">
    <w:name w:val="Hyperlink"/>
    <w:rsid w:val="007866BE"/>
    <w:rPr>
      <w:rFonts w:cs="Times New Roman"/>
      <w:color w:val="0000FF"/>
      <w:u w:val="single"/>
    </w:rPr>
  </w:style>
  <w:style w:type="paragraph" w:customStyle="1" w:styleId="Odstavecseseznamem1">
    <w:name w:val="Odstavec se seznamem1"/>
    <w:basedOn w:val="Normln"/>
    <w:rsid w:val="007866BE"/>
    <w:pPr>
      <w:spacing w:after="0" w:line="240" w:lineRule="auto"/>
      <w:ind w:left="720"/>
    </w:pPr>
    <w:rPr>
      <w:rFonts w:ascii="Cambria" w:eastAsia="MS Mincho" w:hAnsi="Cambria" w:cs="Cambria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0148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9A33EC"/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tlstnovn1">
    <w:name w:val="Světlé stínování1"/>
    <w:rsid w:val="009A33EC"/>
    <w:rPr>
      <w:rFonts w:cs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zvraznn51">
    <w:name w:val="Světlé stínování – zvýraznění 51"/>
    <w:rsid w:val="009A33EC"/>
    <w:rPr>
      <w:rFonts w:cs="Calibri"/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rsid w:val="00670716"/>
    <w:rPr>
      <w:rFonts w:cs="Times New Roman"/>
    </w:rPr>
  </w:style>
  <w:style w:type="character" w:customStyle="1" w:styleId="hpsatn">
    <w:name w:val="hps atn"/>
    <w:rsid w:val="00670716"/>
    <w:rPr>
      <w:rFonts w:cs="Times New Roman"/>
    </w:rPr>
  </w:style>
  <w:style w:type="character" w:styleId="Odkaznakoment">
    <w:name w:val="annotation reference"/>
    <w:semiHidden/>
    <w:rsid w:val="00090A21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090A21"/>
    <w:rPr>
      <w:sz w:val="20"/>
      <w:szCs w:val="20"/>
    </w:rPr>
  </w:style>
  <w:style w:type="character" w:customStyle="1" w:styleId="TextkomenteChar">
    <w:name w:val="Text komentáře Char"/>
    <w:link w:val="Textkomente"/>
    <w:semiHidden/>
    <w:rsid w:val="00624848"/>
    <w:rPr>
      <w:rFonts w:cs="Times New Roman"/>
      <w:sz w:val="20"/>
      <w:szCs w:val="20"/>
      <w:lang w:val="x-none" w:eastAsia="en-US"/>
    </w:rPr>
  </w:style>
  <w:style w:type="paragraph" w:styleId="Pedmtkomente">
    <w:name w:val="annotation subject"/>
    <w:basedOn w:val="Textkomente"/>
    <w:next w:val="Textkomente"/>
    <w:link w:val="PedmtkomenteChar"/>
    <w:semiHidden/>
    <w:rsid w:val="00090A21"/>
    <w:rPr>
      <w:b/>
      <w:bCs/>
    </w:rPr>
  </w:style>
  <w:style w:type="character" w:customStyle="1" w:styleId="PedmtkomenteChar">
    <w:name w:val="Předmět komentáře Char"/>
    <w:link w:val="Pedmtkomente"/>
    <w:semiHidden/>
    <w:rsid w:val="00624848"/>
    <w:rPr>
      <w:rFonts w:cs="Times New Roman"/>
      <w:b/>
      <w:bCs/>
      <w:sz w:val="20"/>
      <w:szCs w:val="20"/>
      <w:lang w:val="x-none" w:eastAsia="en-US"/>
    </w:rPr>
  </w:style>
  <w:style w:type="paragraph" w:styleId="Textbubliny">
    <w:name w:val="Balloon Text"/>
    <w:basedOn w:val="Normln"/>
    <w:link w:val="TextbublinyChar"/>
    <w:semiHidden/>
    <w:rsid w:val="00090A2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624848"/>
    <w:rPr>
      <w:rFonts w:ascii="Times New Roman" w:hAnsi="Times New Roman" w:cs="Times New Roman"/>
      <w:sz w:val="2"/>
      <w:szCs w:val="2"/>
      <w:lang w:val="x-none" w:eastAsia="en-US"/>
    </w:rPr>
  </w:style>
  <w:style w:type="paragraph" w:styleId="Zpat">
    <w:name w:val="footer"/>
    <w:basedOn w:val="Normln"/>
    <w:link w:val="ZpatChar"/>
    <w:rsid w:val="00A8457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semiHidden/>
    <w:rsid w:val="00624848"/>
    <w:rPr>
      <w:rFonts w:cs="Times New Roman"/>
      <w:lang w:val="x-none" w:eastAsia="en-US"/>
    </w:rPr>
  </w:style>
  <w:style w:type="character" w:styleId="slostrnky">
    <w:name w:val="page number"/>
    <w:rsid w:val="00A84576"/>
    <w:rPr>
      <w:rFonts w:cs="Times New Roman"/>
    </w:rPr>
  </w:style>
  <w:style w:type="paragraph" w:styleId="Textpoznpodarou">
    <w:name w:val="footnote text"/>
    <w:basedOn w:val="Normln"/>
    <w:link w:val="TextpoznpodarouChar"/>
    <w:rsid w:val="008E1AD5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E62B0B"/>
    <w:rPr>
      <w:rFonts w:eastAsia="Times New Roman" w:cs="Times New Roman"/>
      <w:lang w:val="x-none" w:eastAsia="en-US"/>
    </w:rPr>
  </w:style>
  <w:style w:type="character" w:styleId="Znakapoznpodarou">
    <w:name w:val="footnote reference"/>
    <w:rsid w:val="008E1AD5"/>
    <w:rPr>
      <w:rFonts w:cs="Times New Roman"/>
      <w:vertAlign w:val="superscript"/>
    </w:rPr>
  </w:style>
  <w:style w:type="paragraph" w:customStyle="1" w:styleId="DecimalAligned">
    <w:name w:val="Decimal Aligned"/>
    <w:basedOn w:val="Normln"/>
    <w:rsid w:val="00E62B0B"/>
    <w:pPr>
      <w:tabs>
        <w:tab w:val="decimal" w:pos="360"/>
      </w:tabs>
    </w:pPr>
  </w:style>
  <w:style w:type="character" w:customStyle="1" w:styleId="Zdraznnjemn1">
    <w:name w:val="Zdůraznění – jemné1"/>
    <w:rsid w:val="00E62B0B"/>
    <w:rPr>
      <w:rFonts w:eastAsia="Times New Roman" w:cs="Times New Roman"/>
      <w:i/>
      <w:iCs/>
      <w:color w:val="808080"/>
      <w:sz w:val="22"/>
      <w:szCs w:val="22"/>
      <w:lang w:val="cs-CZ" w:eastAsia="x-none"/>
    </w:rPr>
  </w:style>
  <w:style w:type="table" w:customStyle="1" w:styleId="Stednstnovn2zvraznn51">
    <w:name w:val="Střední stínování 2 – zvýraznění 51"/>
    <w:rsid w:val="00E62B0B"/>
    <w:rPr>
      <w:rFonts w:cs="Calibri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eznam1">
    <w:name w:val="Světlý seznam1"/>
    <w:rsid w:val="00AD7A70"/>
    <w:rPr>
      <w:rFonts w:cs="Calibri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stupntext1">
    <w:name w:val="Zástupný text1"/>
    <w:semiHidden/>
    <w:rsid w:val="00F86B9D"/>
    <w:rPr>
      <w:rFonts w:cs="Times New Roman"/>
      <w:color w:val="808080"/>
    </w:rPr>
  </w:style>
  <w:style w:type="paragraph" w:styleId="Textvysvtlivek">
    <w:name w:val="endnote text"/>
    <w:basedOn w:val="Normln"/>
    <w:link w:val="TextvysvtlivekChar"/>
    <w:semiHidden/>
    <w:rsid w:val="00BA5421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rsid w:val="00BA5421"/>
    <w:rPr>
      <w:rFonts w:eastAsia="Times New Roman" w:cs="Times New Roman"/>
      <w:lang w:val="x-none" w:eastAsia="en-US"/>
    </w:rPr>
  </w:style>
  <w:style w:type="character" w:styleId="Odkaznavysvtlivky">
    <w:name w:val="endnote reference"/>
    <w:semiHidden/>
    <w:rsid w:val="00BA5421"/>
    <w:rPr>
      <w:rFonts w:cs="Times New Roman"/>
      <w:vertAlign w:val="superscript"/>
    </w:rPr>
  </w:style>
  <w:style w:type="paragraph" w:styleId="Nzev">
    <w:name w:val="Title"/>
    <w:basedOn w:val="Normln"/>
    <w:link w:val="NzevChar"/>
    <w:qFormat/>
    <w:rsid w:val="007866BE"/>
    <w:pPr>
      <w:spacing w:after="0" w:line="240" w:lineRule="auto"/>
      <w:jc w:val="center"/>
    </w:pPr>
    <w:rPr>
      <w:rFonts w:eastAsia="Times New Roman"/>
      <w:b/>
      <w:bCs/>
      <w:sz w:val="28"/>
      <w:szCs w:val="28"/>
      <w:lang w:eastAsia="cs-CZ"/>
    </w:rPr>
  </w:style>
  <w:style w:type="character" w:customStyle="1" w:styleId="NzevChar">
    <w:name w:val="Název Char"/>
    <w:link w:val="Nzev"/>
    <w:rsid w:val="007C75EB"/>
    <w:rPr>
      <w:rFonts w:ascii="Cambria" w:hAnsi="Cambria" w:cs="Cambria"/>
      <w:b/>
      <w:bCs/>
      <w:kern w:val="28"/>
      <w:sz w:val="32"/>
      <w:szCs w:val="32"/>
      <w:lang w:val="x-none" w:eastAsia="en-US"/>
    </w:rPr>
  </w:style>
  <w:style w:type="character" w:styleId="Hypertextovodkaz">
    <w:name w:val="Hyperlink"/>
    <w:rsid w:val="007866BE"/>
    <w:rPr>
      <w:rFonts w:cs="Times New Roman"/>
      <w:color w:val="0000FF"/>
      <w:u w:val="single"/>
    </w:rPr>
  </w:style>
  <w:style w:type="paragraph" w:customStyle="1" w:styleId="Odstavecseseznamem1">
    <w:name w:val="Odstavec se seznamem1"/>
    <w:basedOn w:val="Normln"/>
    <w:rsid w:val="007866BE"/>
    <w:pPr>
      <w:spacing w:after="0" w:line="240" w:lineRule="auto"/>
      <w:ind w:left="720"/>
    </w:pPr>
    <w:rPr>
      <w:rFonts w:ascii="Cambria" w:eastAsia="MS Mincho" w:hAnsi="Cambria" w:cs="Cambr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985</Words>
  <Characters>6826</Characters>
  <Application>Microsoft Office Word</Application>
  <DocSecurity>4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Přehled dopadů pro zdůvodnění návrhu na zařazení iniciativy do Plánu legislativních prací Vlády ČR</vt:lpstr>
    </vt:vector>
  </TitlesOfParts>
  <Company>UV ČR</Company>
  <LinksUpToDate>false</LinksUpToDate>
  <CharactersWithSpaces>7796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Přehled dopadů pro zdůvodnění návrhu na zařazení iniciativy do Plánu legislativních prací Vlády ČR</dc:title>
  <dc:creator>Aleš Pecka</dc:creator>
  <cp:lastModifiedBy>Pecka Aleš</cp:lastModifiedBy>
  <cp:revision>2</cp:revision>
  <cp:lastPrinted>2011-09-19T05:31:00Z</cp:lastPrinted>
  <dcterms:created xsi:type="dcterms:W3CDTF">2015-10-21T15:55:00Z</dcterms:created>
  <dcterms:modified xsi:type="dcterms:W3CDTF">2015-10-21T15:55:00Z</dcterms:modified>
</cp:coreProperties>
</file>