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C8D7" w14:textId="60C18917" w:rsidR="007B74EF" w:rsidRPr="005B5A79" w:rsidRDefault="005B5A79" w:rsidP="005B5A79">
      <w:pPr>
        <w:pStyle w:val="Nadpis1"/>
        <w:rPr>
          <w:rFonts w:eastAsia="Arial Unicode"/>
          <w:bCs/>
        </w:rPr>
      </w:pPr>
      <w:r w:rsidRPr="005B5A79">
        <w:rPr>
          <w:rFonts w:eastAsia="Arial Unicode"/>
          <w:bCs/>
        </w:rPr>
        <w:t>Karty hodnocení dopadů na etický princip</w:t>
      </w:r>
    </w:p>
    <w:p w14:paraId="66649E72" w14:textId="5B1B5C17" w:rsidR="007B74EF" w:rsidRDefault="007B74EF" w:rsidP="007B74EF">
      <w:pPr>
        <w:spacing w:before="120" w:after="120" w:line="336" w:lineRule="auto"/>
        <w:jc w:val="both"/>
        <w:rPr>
          <w:rFonts w:ascii="Arial Unicode" w:eastAsia="Arial Unicode" w:hAnsi="Arial Unicode" w:cs="Arial Unicode"/>
          <w:color w:val="000000"/>
        </w:rPr>
      </w:pPr>
      <w:r w:rsidRPr="00520AC4">
        <w:rPr>
          <w:rFonts w:ascii="Arial Unicode" w:eastAsia="Arial Unicode" w:hAnsi="Arial Unicode" w:cs="Arial Unicode"/>
          <w:color w:val="000000"/>
        </w:rPr>
        <w:t>Vyhodnocení dopadu implementace AI na etické principy</w:t>
      </w:r>
      <w:r>
        <w:rPr>
          <w:rFonts w:ascii="Arial Unicode" w:eastAsia="Arial Unicode" w:hAnsi="Arial Unicode" w:cs="Arial Unicode"/>
          <w:color w:val="000000"/>
        </w:rPr>
        <w:t xml:space="preserve"> a právní východiska</w:t>
      </w:r>
      <w:r w:rsidRPr="00520AC4">
        <w:rPr>
          <w:rFonts w:ascii="Arial Unicode" w:eastAsia="Arial Unicode" w:hAnsi="Arial Unicode" w:cs="Arial Unicode"/>
          <w:color w:val="000000"/>
        </w:rPr>
        <w:t xml:space="preserve"> je </w:t>
      </w:r>
      <w:r>
        <w:rPr>
          <w:rFonts w:ascii="Arial Unicode" w:eastAsia="Arial Unicode" w:hAnsi="Arial Unicode" w:cs="Arial Unicode"/>
          <w:color w:val="000000"/>
        </w:rPr>
        <w:t>důležité</w:t>
      </w:r>
      <w:r w:rsidRPr="00520AC4">
        <w:rPr>
          <w:rFonts w:ascii="Arial Unicode" w:eastAsia="Arial Unicode" w:hAnsi="Arial Unicode" w:cs="Arial Unicode"/>
          <w:color w:val="000000"/>
        </w:rPr>
        <w:t xml:space="preserve">, protože </w:t>
      </w:r>
      <w:r>
        <w:rPr>
          <w:rFonts w:ascii="Arial Unicode" w:eastAsia="Arial Unicode" w:hAnsi="Arial Unicode" w:cs="Arial Unicode"/>
          <w:color w:val="000000"/>
        </w:rPr>
        <w:t>pomůže odhalit</w:t>
      </w:r>
      <w:r w:rsidRPr="00520AC4">
        <w:rPr>
          <w:rFonts w:ascii="Arial Unicode" w:eastAsia="Arial Unicode" w:hAnsi="Arial Unicode" w:cs="Arial Unicode"/>
          <w:color w:val="000000"/>
        </w:rPr>
        <w:t xml:space="preserve"> rizika, nastavit přiměřená opatření a doložit, že řešení je v souladu s</w:t>
      </w:r>
      <w:r>
        <w:rPr>
          <w:rFonts w:ascii="Arial Unicode" w:eastAsia="Arial Unicode" w:hAnsi="Arial Unicode" w:cs="Arial Unicode"/>
          <w:color w:val="000000"/>
        </w:rPr>
        <w:t xml:space="preserve"> etickými principy, </w:t>
      </w:r>
      <w:r w:rsidR="005B5A79">
        <w:rPr>
          <w:rFonts w:ascii="Arial Unicode" w:eastAsia="Arial Unicode" w:hAnsi="Arial Unicode" w:cs="Arial Unicode"/>
          <w:color w:val="000000"/>
        </w:rPr>
        <w:t xml:space="preserve">lidskými právy, </w:t>
      </w:r>
      <w:r>
        <w:rPr>
          <w:rFonts w:ascii="Arial Unicode" w:eastAsia="Arial Unicode" w:hAnsi="Arial Unicode" w:cs="Arial Unicode"/>
          <w:color w:val="000000"/>
        </w:rPr>
        <w:t>odpovědným přístupem</w:t>
      </w:r>
      <w:r w:rsidRPr="00520AC4">
        <w:rPr>
          <w:rFonts w:ascii="Arial Unicode" w:eastAsia="Arial Unicode" w:hAnsi="Arial Unicode" w:cs="Arial Unicode"/>
          <w:color w:val="000000"/>
        </w:rPr>
        <w:t xml:space="preserve"> i hodnotami organizace. Zvyšuje důvěru uživatelů, zlepšuje kvalitu služeb a usnadňuje odpovědnost i auditovatelnost celého procesu</w:t>
      </w:r>
      <w:r w:rsidR="005B5A79">
        <w:rPr>
          <w:rFonts w:ascii="Arial Unicode" w:eastAsia="Arial Unicode" w:hAnsi="Arial Unicode" w:cs="Arial Unicode"/>
          <w:color w:val="000000"/>
        </w:rPr>
        <w:t xml:space="preserve"> zavádění a využívání AI</w:t>
      </w:r>
      <w:r w:rsidRPr="00520AC4">
        <w:rPr>
          <w:rFonts w:ascii="Arial Unicode" w:eastAsia="Arial Unicode" w:hAnsi="Arial Unicode" w:cs="Arial Unicode"/>
          <w:color w:val="000000"/>
        </w:rPr>
        <w:t xml:space="preserve">. </w:t>
      </w:r>
      <w:r>
        <w:rPr>
          <w:rFonts w:ascii="Arial Unicode" w:eastAsia="Arial Unicode" w:hAnsi="Arial Unicode" w:cs="Arial Unicode"/>
          <w:color w:val="000000"/>
        </w:rPr>
        <w:t xml:space="preserve">V praxi se nabízí využití </w:t>
      </w:r>
      <w:r w:rsidRPr="00520AC4">
        <w:rPr>
          <w:rFonts w:ascii="Arial Unicode" w:eastAsia="Arial Unicode" w:hAnsi="Arial Unicode" w:cs="Arial Unicode"/>
          <w:color w:val="000000"/>
        </w:rPr>
        <w:t>„kart</w:t>
      </w:r>
      <w:r>
        <w:rPr>
          <w:rFonts w:ascii="Arial Unicode" w:eastAsia="Arial Unicode" w:hAnsi="Arial Unicode" w:cs="Arial Unicode"/>
          <w:color w:val="000000"/>
        </w:rPr>
        <w:t>y</w:t>
      </w:r>
      <w:r w:rsidRPr="00520AC4">
        <w:rPr>
          <w:rFonts w:ascii="Arial Unicode" w:eastAsia="Arial Unicode" w:hAnsi="Arial Unicode" w:cs="Arial Unicode"/>
          <w:color w:val="000000"/>
        </w:rPr>
        <w:t xml:space="preserve"> vyhodnocení dopadu“, která </w:t>
      </w:r>
      <w:r>
        <w:rPr>
          <w:rFonts w:ascii="Arial Unicode" w:eastAsia="Arial Unicode" w:hAnsi="Arial Unicode" w:cs="Arial Unicode"/>
          <w:color w:val="000000"/>
        </w:rPr>
        <w:t xml:space="preserve">zachycuje myšlenkový postup </w:t>
      </w:r>
      <w:r w:rsidR="006B2DEB">
        <w:rPr>
          <w:rFonts w:ascii="Arial Unicode" w:eastAsia="Arial Unicode" w:hAnsi="Arial Unicode" w:cs="Arial Unicode"/>
          <w:color w:val="000000"/>
        </w:rPr>
        <w:t xml:space="preserve">při </w:t>
      </w:r>
      <w:r>
        <w:rPr>
          <w:rFonts w:ascii="Arial Unicode" w:eastAsia="Arial Unicode" w:hAnsi="Arial Unicode" w:cs="Arial Unicode"/>
          <w:color w:val="000000"/>
        </w:rPr>
        <w:t>hodnocení dopadu implementovaného AI řešení</w:t>
      </w:r>
      <w:r w:rsidR="005B5A79">
        <w:rPr>
          <w:rFonts w:ascii="Arial Unicode" w:eastAsia="Arial Unicode" w:hAnsi="Arial Unicode" w:cs="Arial Unicode"/>
          <w:color w:val="000000"/>
        </w:rPr>
        <w:t xml:space="preserve"> na vybraný princip, normu či hodnotu</w:t>
      </w:r>
      <w:r>
        <w:rPr>
          <w:rFonts w:ascii="Arial Unicode" w:eastAsia="Arial Unicode" w:hAnsi="Arial Unicode" w:cs="Arial Unicode"/>
          <w:color w:val="000000"/>
        </w:rPr>
        <w:t>.</w:t>
      </w:r>
    </w:p>
    <w:p w14:paraId="594FF732" w14:textId="77777777" w:rsidR="005B5A79" w:rsidRDefault="005B5A79" w:rsidP="007B74EF">
      <w:pPr>
        <w:spacing w:before="120" w:after="120" w:line="336" w:lineRule="auto"/>
        <w:jc w:val="both"/>
        <w:rPr>
          <w:rFonts w:ascii="Arial Unicode" w:eastAsia="Arial Unicode" w:hAnsi="Arial Unicode" w:cs="Arial Unicode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3397"/>
      </w:tblGrid>
      <w:tr w:rsidR="005B5A79" w14:paraId="14D1C56A" w14:textId="453A13C0" w:rsidTr="005B5A79">
        <w:tc>
          <w:tcPr>
            <w:tcW w:w="9062" w:type="dxa"/>
            <w:gridSpan w:val="3"/>
            <w:shd w:val="clear" w:color="auto" w:fill="29235C"/>
            <w:vAlign w:val="center"/>
          </w:tcPr>
          <w:p w14:paraId="60147CFF" w14:textId="1CEE7C25" w:rsidR="005B5A79" w:rsidRPr="005B5A79" w:rsidRDefault="005B5A79" w:rsidP="00A32005">
            <w:pPr>
              <w:spacing w:before="120" w:after="120" w:line="336" w:lineRule="auto"/>
              <w:jc w:val="center"/>
              <w:rPr>
                <w:rFonts w:ascii="Arial Unicode" w:eastAsia="Arial Unicode" w:hAnsi="Arial Unicode" w:cs="Arial Unicode"/>
                <w:color w:val="FFFFFF" w:themeColor="background1"/>
              </w:rPr>
            </w:pPr>
            <w:r w:rsidRPr="005B5A79">
              <w:rPr>
                <w:rFonts w:ascii="Arial Unicode" w:eastAsia="Arial Unicode" w:hAnsi="Arial Unicode" w:cs="Arial Unicode"/>
                <w:b/>
                <w:bCs/>
                <w:color w:val="FFFFFF" w:themeColor="background1"/>
              </w:rPr>
              <w:t>Karta hodnocení pozitivních dopadů implementace AI</w:t>
            </w:r>
          </w:p>
        </w:tc>
      </w:tr>
      <w:tr w:rsidR="005B5A79" w14:paraId="0224C4F0" w14:textId="0D0C3116" w:rsidTr="00A32005">
        <w:trPr>
          <w:trHeight w:val="767"/>
        </w:trPr>
        <w:tc>
          <w:tcPr>
            <w:tcW w:w="2689" w:type="dxa"/>
            <w:vMerge w:val="restart"/>
            <w:vAlign w:val="center"/>
          </w:tcPr>
          <w:p w14:paraId="4E8F4242" w14:textId="1FB789A5" w:rsidR="005B5A79" w:rsidRDefault="005B5A79" w:rsidP="00A32005">
            <w:pPr>
              <w:spacing w:before="120" w:after="120" w:line="336" w:lineRule="auto"/>
              <w:rPr>
                <w:rFonts w:ascii="Arial Unicode" w:eastAsia="Arial Unicode" w:hAnsi="Arial Unicode" w:cs="Arial Unicode"/>
                <w:color w:val="000000"/>
              </w:rPr>
            </w:pPr>
            <w:r>
              <w:rPr>
                <w:rFonts w:ascii="Arial Unicode" w:eastAsia="Arial Unicode" w:hAnsi="Arial Unicode" w:cs="Arial Unicode"/>
                <w:color w:val="000000"/>
              </w:rPr>
              <w:t>Jaké jsou pozitivní dopady na vybraný princip, normu či hodnotu</w:t>
            </w:r>
            <w:r w:rsidR="00A32005">
              <w:rPr>
                <w:rFonts w:ascii="Arial Unicode" w:eastAsia="Arial Unicode" w:hAnsi="Arial Unicode" w:cs="Arial Unicode"/>
                <w:color w:val="000000"/>
              </w:rPr>
              <w:t>:</w:t>
            </w:r>
          </w:p>
        </w:tc>
        <w:tc>
          <w:tcPr>
            <w:tcW w:w="6373" w:type="dxa"/>
            <w:gridSpan w:val="2"/>
            <w:vAlign w:val="center"/>
          </w:tcPr>
          <w:p w14:paraId="27C3C26E" w14:textId="31F3E014" w:rsidR="005B5A79" w:rsidRDefault="005B5A79" w:rsidP="00A32005">
            <w:pPr>
              <w:spacing w:before="120" w:after="120" w:line="336" w:lineRule="auto"/>
              <w:rPr>
                <w:rFonts w:ascii="Arial Unicode" w:eastAsia="Arial Unicode" w:hAnsi="Arial Unicode" w:cs="Arial Unicode"/>
                <w:color w:val="000000"/>
              </w:rPr>
            </w:pPr>
            <w:r>
              <w:rPr>
                <w:rFonts w:ascii="Arial Unicode" w:eastAsia="Arial Unicode" w:hAnsi="Arial Unicode" w:cs="Arial Unicode"/>
                <w:color w:val="000000"/>
              </w:rPr>
              <w:t xml:space="preserve">Výčet pozitivních dopadů </w:t>
            </w:r>
            <w:r w:rsidRPr="005B5A79">
              <w:rPr>
                <w:rFonts w:ascii="Arial Unicode" w:eastAsia="Arial Unicode" w:hAnsi="Arial Unicode" w:cs="Arial Unicode"/>
                <w:b/>
                <w:bCs/>
                <w:color w:val="000000"/>
              </w:rPr>
              <w:t>plánovaných</w:t>
            </w:r>
            <w:r>
              <w:rPr>
                <w:rFonts w:ascii="Arial Unicode" w:eastAsia="Arial Unicode" w:hAnsi="Arial Unicode" w:cs="Arial Unicode"/>
                <w:color w:val="000000"/>
              </w:rPr>
              <w:t xml:space="preserve"> </w:t>
            </w:r>
          </w:p>
        </w:tc>
      </w:tr>
      <w:tr w:rsidR="005B5A79" w14:paraId="25335540" w14:textId="1C06BA99" w:rsidTr="00A32005">
        <w:trPr>
          <w:trHeight w:val="768"/>
        </w:trPr>
        <w:tc>
          <w:tcPr>
            <w:tcW w:w="2689" w:type="dxa"/>
            <w:vMerge/>
          </w:tcPr>
          <w:p w14:paraId="57A3E854" w14:textId="77777777" w:rsidR="005B5A79" w:rsidRDefault="005B5A79" w:rsidP="00A32005">
            <w:pPr>
              <w:spacing w:before="120" w:after="120" w:line="336" w:lineRule="auto"/>
              <w:jc w:val="both"/>
              <w:rPr>
                <w:rFonts w:ascii="Arial Unicode" w:eastAsia="Arial Unicode" w:hAnsi="Arial Unicode" w:cs="Arial Unicode"/>
                <w:color w:val="000000"/>
              </w:rPr>
            </w:pPr>
          </w:p>
        </w:tc>
        <w:tc>
          <w:tcPr>
            <w:tcW w:w="6373" w:type="dxa"/>
            <w:gridSpan w:val="2"/>
            <w:vAlign w:val="center"/>
          </w:tcPr>
          <w:p w14:paraId="493141BE" w14:textId="21CB8907" w:rsidR="005B5A79" w:rsidRDefault="005B5A79" w:rsidP="00A32005">
            <w:pPr>
              <w:spacing w:before="120" w:after="120" w:line="336" w:lineRule="auto"/>
              <w:rPr>
                <w:rFonts w:ascii="Arial Unicode" w:eastAsia="Arial Unicode" w:hAnsi="Arial Unicode" w:cs="Arial Unicode"/>
                <w:color w:val="000000"/>
              </w:rPr>
            </w:pPr>
            <w:r>
              <w:rPr>
                <w:rFonts w:ascii="Arial Unicode" w:eastAsia="Arial Unicode" w:hAnsi="Arial Unicode" w:cs="Arial Unicode"/>
                <w:color w:val="000000"/>
              </w:rPr>
              <w:t xml:space="preserve">Výčet pozitivních dopadů </w:t>
            </w:r>
            <w:r>
              <w:rPr>
                <w:rFonts w:ascii="Arial Unicode" w:eastAsia="Arial Unicode" w:hAnsi="Arial Unicode" w:cs="Arial Unicode"/>
                <w:b/>
                <w:bCs/>
                <w:color w:val="000000"/>
              </w:rPr>
              <w:t>zjištěných</w:t>
            </w:r>
            <w:r>
              <w:rPr>
                <w:rFonts w:ascii="Arial Unicode" w:eastAsia="Arial Unicode" w:hAnsi="Arial Unicode" w:cs="Arial Unicode"/>
                <w:color w:val="000000"/>
              </w:rPr>
              <w:t xml:space="preserve"> </w:t>
            </w:r>
          </w:p>
        </w:tc>
      </w:tr>
      <w:tr w:rsidR="005B5A79" w14:paraId="492DD591" w14:textId="01B3FEC7" w:rsidTr="007C1AF2">
        <w:tc>
          <w:tcPr>
            <w:tcW w:w="9062" w:type="dxa"/>
            <w:gridSpan w:val="3"/>
          </w:tcPr>
          <w:p w14:paraId="7141C938" w14:textId="214F45B1" w:rsidR="005B5A79" w:rsidRDefault="005B5A79" w:rsidP="00A32005">
            <w:pPr>
              <w:spacing w:before="120" w:after="120" w:line="336" w:lineRule="auto"/>
              <w:jc w:val="both"/>
              <w:rPr>
                <w:rFonts w:ascii="Arial Unicode" w:eastAsia="Arial Unicode" w:hAnsi="Arial Unicode" w:cs="Arial Unicode"/>
                <w:color w:val="000000"/>
              </w:rPr>
            </w:pPr>
            <w:r w:rsidRPr="00A32005">
              <w:rPr>
                <w:rFonts w:ascii="Arial Unicode" w:eastAsia="Arial Unicode" w:hAnsi="Arial Unicode" w:cs="Arial Unicode"/>
                <w:b/>
                <w:bCs/>
                <w:color w:val="000000"/>
              </w:rPr>
              <w:t>Ke každému dopadu identifikujeme</w:t>
            </w:r>
            <w:r w:rsidRPr="005B5A79">
              <w:rPr>
                <w:rFonts w:ascii="Arial Unicode" w:eastAsia="Arial Unicode" w:hAnsi="Arial Unicode" w:cs="Arial Unicode"/>
                <w:color w:val="000000"/>
              </w:rPr>
              <w:t>:</w:t>
            </w:r>
          </w:p>
        </w:tc>
      </w:tr>
      <w:tr w:rsidR="00A32005" w14:paraId="2FC578AE" w14:textId="03D15AA4" w:rsidTr="00A32005">
        <w:tc>
          <w:tcPr>
            <w:tcW w:w="2689" w:type="dxa"/>
            <w:vMerge w:val="restart"/>
            <w:vAlign w:val="center"/>
          </w:tcPr>
          <w:p w14:paraId="7E67010D" w14:textId="029F6F83" w:rsidR="00A32005" w:rsidRDefault="00A32005" w:rsidP="00A32005">
            <w:pPr>
              <w:spacing w:before="120" w:after="120" w:line="336" w:lineRule="auto"/>
              <w:rPr>
                <w:rFonts w:ascii="Arial Unicode" w:eastAsia="Arial Unicode" w:hAnsi="Arial Unicode" w:cs="Arial Unicode"/>
                <w:color w:val="000000"/>
              </w:rPr>
            </w:pPr>
            <w:r>
              <w:rPr>
                <w:rFonts w:ascii="Arial Unicode" w:eastAsia="Arial Unicode" w:hAnsi="Arial Unicode" w:cs="Arial Unicode"/>
                <w:color w:val="000000"/>
              </w:rPr>
              <w:t xml:space="preserve">Pozitivní dopad </w:t>
            </w:r>
            <w:r w:rsidRPr="005B5A79">
              <w:rPr>
                <w:rFonts w:ascii="Arial Unicode" w:eastAsia="Arial Unicode" w:hAnsi="Arial Unicode" w:cs="Arial Unicode"/>
                <w:i/>
                <w:iCs/>
                <w:color w:val="000000"/>
              </w:rPr>
              <w:t>n</w:t>
            </w:r>
          </w:p>
        </w:tc>
        <w:tc>
          <w:tcPr>
            <w:tcW w:w="2976" w:type="dxa"/>
            <w:vAlign w:val="center"/>
          </w:tcPr>
          <w:p w14:paraId="50A046B5" w14:textId="42DF0493" w:rsidR="00A32005" w:rsidRDefault="00A32005" w:rsidP="00A32005">
            <w:pPr>
              <w:spacing w:before="120" w:after="120" w:line="336" w:lineRule="auto"/>
              <w:rPr>
                <w:rFonts w:ascii="Arial Unicode" w:eastAsia="Arial Unicode" w:hAnsi="Arial Unicode" w:cs="Arial Unicode"/>
                <w:color w:val="000000"/>
              </w:rPr>
            </w:pPr>
            <w:r>
              <w:rPr>
                <w:rFonts w:ascii="Arial Unicode" w:eastAsia="Arial Unicode" w:hAnsi="Arial Unicode" w:cs="Arial Unicode"/>
                <w:color w:val="000000"/>
              </w:rPr>
              <w:t>Míra dopadu na naplnění cíle, záměru</w:t>
            </w:r>
          </w:p>
        </w:tc>
        <w:tc>
          <w:tcPr>
            <w:tcW w:w="3397" w:type="dxa"/>
            <w:vAlign w:val="center"/>
          </w:tcPr>
          <w:p w14:paraId="118F0259" w14:textId="3E472C91" w:rsidR="00A32005" w:rsidRDefault="00A32005" w:rsidP="00A32005">
            <w:pPr>
              <w:spacing w:before="120" w:after="120" w:line="336" w:lineRule="auto"/>
              <w:jc w:val="center"/>
              <w:rPr>
                <w:rFonts w:ascii="Arial Unicode" w:eastAsia="Arial Unicode" w:hAnsi="Arial Unicode" w:cs="Arial Unicode"/>
                <w:color w:val="000000"/>
              </w:rPr>
            </w:pPr>
            <w:r w:rsidRPr="005B5A79">
              <w:rPr>
                <w:rFonts w:ascii="Arial Unicode" w:eastAsia="Arial Unicode" w:hAnsi="Arial Unicode" w:cs="Arial Unicode"/>
                <w:color w:val="000000"/>
              </w:rPr>
              <w:t>Velmi vysoká – vysoká – střední – nízká</w:t>
            </w:r>
          </w:p>
        </w:tc>
      </w:tr>
      <w:tr w:rsidR="00A32005" w14:paraId="7F2DE56B" w14:textId="3659CFB9" w:rsidTr="00A32005">
        <w:tc>
          <w:tcPr>
            <w:tcW w:w="2689" w:type="dxa"/>
            <w:vMerge/>
          </w:tcPr>
          <w:p w14:paraId="4CE96AD8" w14:textId="77777777" w:rsidR="00A32005" w:rsidRDefault="00A32005" w:rsidP="00A32005">
            <w:pPr>
              <w:spacing w:before="120" w:after="120" w:line="336" w:lineRule="auto"/>
              <w:jc w:val="both"/>
              <w:rPr>
                <w:rFonts w:ascii="Arial Unicode" w:eastAsia="Arial Unicode" w:hAnsi="Arial Unicode" w:cs="Arial Unicode"/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31B4C673" w14:textId="0A3E307A" w:rsidR="00A32005" w:rsidRDefault="00A32005" w:rsidP="00A32005">
            <w:pPr>
              <w:spacing w:before="120" w:after="120" w:line="336" w:lineRule="auto"/>
              <w:rPr>
                <w:rFonts w:ascii="Arial Unicode" w:eastAsia="Arial Unicode" w:hAnsi="Arial Unicode" w:cs="Arial Unicode"/>
                <w:color w:val="000000"/>
              </w:rPr>
            </w:pPr>
            <w:r>
              <w:rPr>
                <w:rFonts w:ascii="Arial Unicode" w:eastAsia="Arial Unicode" w:hAnsi="Arial Unicode" w:cs="Arial Unicode"/>
                <w:color w:val="000000"/>
              </w:rPr>
              <w:t>Jací aktéři dopad pocítí</w:t>
            </w:r>
          </w:p>
        </w:tc>
        <w:tc>
          <w:tcPr>
            <w:tcW w:w="3397" w:type="dxa"/>
            <w:vAlign w:val="center"/>
          </w:tcPr>
          <w:p w14:paraId="2E82B94F" w14:textId="77777777" w:rsidR="00A32005" w:rsidRDefault="00A32005" w:rsidP="00A32005">
            <w:pPr>
              <w:spacing w:before="120" w:after="120" w:line="336" w:lineRule="auto"/>
              <w:jc w:val="center"/>
              <w:rPr>
                <w:rFonts w:ascii="Arial Unicode" w:eastAsia="Arial Unicode" w:hAnsi="Arial Unicode" w:cs="Arial Unicode"/>
                <w:color w:val="000000"/>
              </w:rPr>
            </w:pPr>
          </w:p>
        </w:tc>
      </w:tr>
      <w:tr w:rsidR="00A32005" w14:paraId="03525344" w14:textId="680BE204" w:rsidTr="00A32005">
        <w:tc>
          <w:tcPr>
            <w:tcW w:w="2689" w:type="dxa"/>
            <w:vMerge/>
          </w:tcPr>
          <w:p w14:paraId="77015BD7" w14:textId="77777777" w:rsidR="00A32005" w:rsidRDefault="00A32005" w:rsidP="00A32005">
            <w:pPr>
              <w:spacing w:before="120" w:after="120" w:line="336" w:lineRule="auto"/>
              <w:jc w:val="both"/>
              <w:rPr>
                <w:rFonts w:ascii="Arial Unicode" w:eastAsia="Arial Unicode" w:hAnsi="Arial Unicode" w:cs="Arial Unicode"/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0A2D34E1" w14:textId="7BA3D9C4" w:rsidR="00A32005" w:rsidRDefault="00A32005" w:rsidP="00A32005">
            <w:pPr>
              <w:spacing w:before="120" w:after="120" w:line="336" w:lineRule="auto"/>
              <w:rPr>
                <w:rFonts w:ascii="Arial Unicode" w:eastAsia="Arial Unicode" w:hAnsi="Arial Unicode" w:cs="Arial Unicode"/>
                <w:color w:val="000000"/>
              </w:rPr>
            </w:pPr>
            <w:r w:rsidRPr="005B5A79">
              <w:rPr>
                <w:rFonts w:ascii="Arial Unicode" w:eastAsia="Arial Unicode" w:hAnsi="Arial Unicode" w:cs="Arial Unicode"/>
                <w:color w:val="000000"/>
              </w:rPr>
              <w:t>V jakém časovém horizontu se dopad projeví</w:t>
            </w:r>
            <w:r>
              <w:rPr>
                <w:rFonts w:ascii="Arial Unicode" w:eastAsia="Arial Unicode" w:hAnsi="Arial Unicode" w:cs="Arial Unicode"/>
                <w:color w:val="000000"/>
              </w:rPr>
              <w:t>/projevil</w:t>
            </w:r>
          </w:p>
        </w:tc>
        <w:tc>
          <w:tcPr>
            <w:tcW w:w="3397" w:type="dxa"/>
            <w:vAlign w:val="center"/>
          </w:tcPr>
          <w:p w14:paraId="2AEA96E2" w14:textId="7C23EB13" w:rsidR="00A32005" w:rsidRPr="005B5A79" w:rsidRDefault="00A32005" w:rsidP="00A32005">
            <w:pPr>
              <w:spacing w:before="120" w:after="120" w:line="336" w:lineRule="auto"/>
              <w:jc w:val="center"/>
              <w:rPr>
                <w:rFonts w:ascii="Arial Unicode" w:eastAsia="Arial Unicode" w:hAnsi="Arial Unicode" w:cs="Arial Unicode"/>
                <w:color w:val="000000"/>
              </w:rPr>
            </w:pPr>
            <w:r w:rsidRPr="005B5A79">
              <w:rPr>
                <w:rFonts w:ascii="Arial Unicode" w:eastAsia="Arial Unicode" w:hAnsi="Arial Unicode" w:cs="Arial Unicode"/>
                <w:color w:val="000000"/>
              </w:rPr>
              <w:t>Dlouhodobý – střednědobý – krátkodobý – bezprostřední</w:t>
            </w:r>
          </w:p>
        </w:tc>
      </w:tr>
      <w:tr w:rsidR="00A32005" w14:paraId="70366FCC" w14:textId="04AB375E" w:rsidTr="00A32005">
        <w:tc>
          <w:tcPr>
            <w:tcW w:w="2689" w:type="dxa"/>
            <w:vMerge/>
          </w:tcPr>
          <w:p w14:paraId="45B36667" w14:textId="77777777" w:rsidR="00A32005" w:rsidRDefault="00A32005" w:rsidP="00A32005">
            <w:pPr>
              <w:spacing w:before="120" w:after="120" w:line="336" w:lineRule="auto"/>
              <w:jc w:val="both"/>
              <w:rPr>
                <w:rFonts w:ascii="Arial Unicode" w:eastAsia="Arial Unicode" w:hAnsi="Arial Unicode" w:cs="Arial Unicode"/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0E6C6A4B" w14:textId="332DAD56" w:rsidR="00A32005" w:rsidRDefault="00A32005" w:rsidP="00A32005">
            <w:pPr>
              <w:spacing w:before="120" w:after="120" w:line="336" w:lineRule="auto"/>
              <w:rPr>
                <w:rFonts w:ascii="Arial Unicode" w:eastAsia="Arial Unicode" w:hAnsi="Arial Unicode" w:cs="Arial Unicode"/>
                <w:color w:val="000000"/>
              </w:rPr>
            </w:pPr>
            <w:r w:rsidRPr="005B5A79">
              <w:rPr>
                <w:rFonts w:ascii="Arial Unicode" w:eastAsia="Arial Unicode" w:hAnsi="Arial Unicode" w:cs="Arial Unicode"/>
                <w:color w:val="000000"/>
              </w:rPr>
              <w:t>Pravděpodobnost dopadu</w:t>
            </w:r>
          </w:p>
        </w:tc>
        <w:tc>
          <w:tcPr>
            <w:tcW w:w="3397" w:type="dxa"/>
            <w:vAlign w:val="center"/>
          </w:tcPr>
          <w:p w14:paraId="3777CDC4" w14:textId="6F2AFE3F" w:rsidR="00A32005" w:rsidRPr="005B5A79" w:rsidRDefault="00A32005" w:rsidP="00A32005">
            <w:pPr>
              <w:spacing w:before="120" w:after="120" w:line="336" w:lineRule="auto"/>
              <w:jc w:val="center"/>
              <w:rPr>
                <w:rFonts w:ascii="Arial Unicode" w:eastAsia="Arial Unicode" w:hAnsi="Arial Unicode" w:cs="Arial Unicode"/>
                <w:color w:val="000000"/>
              </w:rPr>
            </w:pPr>
            <w:r w:rsidRPr="005B5A79">
              <w:rPr>
                <w:rFonts w:ascii="Arial Unicode" w:eastAsia="Arial Unicode" w:hAnsi="Arial Unicode" w:cs="Arial Unicode"/>
                <w:color w:val="000000"/>
              </w:rPr>
              <w:t>Velmi vysoká – vysoká – střední – nízká</w:t>
            </w:r>
          </w:p>
        </w:tc>
      </w:tr>
    </w:tbl>
    <w:p w14:paraId="0744EC7A" w14:textId="77777777" w:rsidR="005B5A79" w:rsidRDefault="005B5A79" w:rsidP="007B74EF">
      <w:pPr>
        <w:spacing w:before="120" w:after="120" w:line="336" w:lineRule="auto"/>
        <w:jc w:val="both"/>
        <w:rPr>
          <w:rFonts w:ascii="Arial Unicode" w:eastAsia="Arial Unicode" w:hAnsi="Arial Unicode" w:cs="Arial Unicode"/>
          <w:color w:val="000000"/>
        </w:rPr>
      </w:pPr>
    </w:p>
    <w:p w14:paraId="39A3434F" w14:textId="77777777" w:rsidR="005B5A79" w:rsidRDefault="005B5A79" w:rsidP="007B74EF">
      <w:pPr>
        <w:spacing w:before="120" w:after="120" w:line="336" w:lineRule="auto"/>
        <w:jc w:val="both"/>
        <w:rPr>
          <w:rFonts w:ascii="Arial Unicode" w:eastAsia="Arial Unicode" w:hAnsi="Arial Unicode" w:cs="Arial Unicode"/>
          <w:color w:val="000000"/>
        </w:rPr>
      </w:pPr>
    </w:p>
    <w:p w14:paraId="3C1397CD" w14:textId="77777777" w:rsidR="006B2DEB" w:rsidRDefault="006B2DEB" w:rsidP="007B74EF">
      <w:pPr>
        <w:spacing w:before="120" w:after="120" w:line="336" w:lineRule="auto"/>
        <w:jc w:val="both"/>
        <w:rPr>
          <w:rFonts w:ascii="Arial Unicode" w:eastAsia="Arial Unicode" w:hAnsi="Arial Unicode" w:cs="Arial Unicode"/>
          <w:color w:val="000000"/>
        </w:rPr>
      </w:pPr>
    </w:p>
    <w:p w14:paraId="67B5CE0B" w14:textId="77777777" w:rsidR="00A32005" w:rsidRDefault="00A32005" w:rsidP="007B74EF">
      <w:pPr>
        <w:spacing w:before="120" w:after="120" w:line="336" w:lineRule="auto"/>
        <w:jc w:val="both"/>
        <w:rPr>
          <w:rFonts w:ascii="Arial Unicode" w:eastAsia="Arial Unicode" w:hAnsi="Arial Unicode" w:cs="Arial Unicode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3397"/>
      </w:tblGrid>
      <w:tr w:rsidR="00A32005" w14:paraId="73B7C25D" w14:textId="77777777" w:rsidTr="005E0345">
        <w:tc>
          <w:tcPr>
            <w:tcW w:w="9062" w:type="dxa"/>
            <w:gridSpan w:val="3"/>
            <w:shd w:val="clear" w:color="auto" w:fill="29235C"/>
            <w:vAlign w:val="center"/>
          </w:tcPr>
          <w:p w14:paraId="55E2AA9A" w14:textId="1A0741DB" w:rsidR="00A32005" w:rsidRPr="005B5A79" w:rsidRDefault="00A32005" w:rsidP="005E0345">
            <w:pPr>
              <w:spacing w:before="120" w:after="120" w:line="336" w:lineRule="auto"/>
              <w:jc w:val="center"/>
              <w:rPr>
                <w:rFonts w:ascii="Arial Unicode" w:eastAsia="Arial Unicode" w:hAnsi="Arial Unicode" w:cs="Arial Unicode"/>
                <w:color w:val="FFFFFF" w:themeColor="background1"/>
              </w:rPr>
            </w:pPr>
            <w:r w:rsidRPr="005B5A79">
              <w:rPr>
                <w:rFonts w:ascii="Arial Unicode" w:eastAsia="Arial Unicode" w:hAnsi="Arial Unicode" w:cs="Arial Unicode"/>
                <w:b/>
                <w:bCs/>
                <w:color w:val="FFFFFF" w:themeColor="background1"/>
              </w:rPr>
              <w:lastRenderedPageBreak/>
              <w:t xml:space="preserve">Karta hodnocení </w:t>
            </w:r>
            <w:r>
              <w:rPr>
                <w:rFonts w:ascii="Arial Unicode" w:eastAsia="Arial Unicode" w:hAnsi="Arial Unicode" w:cs="Arial Unicode"/>
                <w:b/>
                <w:bCs/>
                <w:color w:val="FFFFFF" w:themeColor="background1"/>
              </w:rPr>
              <w:t>negativních</w:t>
            </w:r>
            <w:r w:rsidRPr="005B5A79">
              <w:rPr>
                <w:rFonts w:ascii="Arial Unicode" w:eastAsia="Arial Unicode" w:hAnsi="Arial Unicode" w:cs="Arial Unicode"/>
                <w:b/>
                <w:bCs/>
                <w:color w:val="FFFFFF" w:themeColor="background1"/>
              </w:rPr>
              <w:t xml:space="preserve"> dopadů implementace AI</w:t>
            </w:r>
          </w:p>
        </w:tc>
      </w:tr>
      <w:tr w:rsidR="00A32005" w14:paraId="1AB724A2" w14:textId="77777777" w:rsidTr="005E0345">
        <w:trPr>
          <w:trHeight w:val="767"/>
        </w:trPr>
        <w:tc>
          <w:tcPr>
            <w:tcW w:w="2689" w:type="dxa"/>
            <w:vMerge w:val="restart"/>
            <w:vAlign w:val="center"/>
          </w:tcPr>
          <w:p w14:paraId="6BA8639E" w14:textId="1FBE37BE" w:rsidR="00A32005" w:rsidRDefault="00A32005" w:rsidP="005E0345">
            <w:pPr>
              <w:spacing w:before="120" w:after="120" w:line="336" w:lineRule="auto"/>
              <w:rPr>
                <w:rFonts w:ascii="Arial Unicode" w:eastAsia="Arial Unicode" w:hAnsi="Arial Unicode" w:cs="Arial Unicode"/>
                <w:color w:val="000000"/>
              </w:rPr>
            </w:pPr>
            <w:r>
              <w:rPr>
                <w:rFonts w:ascii="Arial Unicode" w:eastAsia="Arial Unicode" w:hAnsi="Arial Unicode" w:cs="Arial Unicode"/>
                <w:color w:val="000000"/>
              </w:rPr>
              <w:t>Jaké jsou negativní dopady na vybraný princip, normu či hodnotu:</w:t>
            </w:r>
          </w:p>
        </w:tc>
        <w:tc>
          <w:tcPr>
            <w:tcW w:w="6373" w:type="dxa"/>
            <w:gridSpan w:val="2"/>
            <w:vAlign w:val="center"/>
          </w:tcPr>
          <w:p w14:paraId="36028BBA" w14:textId="6EEE03B9" w:rsidR="00A32005" w:rsidRDefault="00A32005" w:rsidP="005E0345">
            <w:pPr>
              <w:spacing w:before="120" w:after="120" w:line="336" w:lineRule="auto"/>
              <w:rPr>
                <w:rFonts w:ascii="Arial Unicode" w:eastAsia="Arial Unicode" w:hAnsi="Arial Unicode" w:cs="Arial Unicode"/>
                <w:color w:val="000000"/>
              </w:rPr>
            </w:pPr>
            <w:r>
              <w:rPr>
                <w:rFonts w:ascii="Arial Unicode" w:eastAsia="Arial Unicode" w:hAnsi="Arial Unicode" w:cs="Arial Unicode"/>
                <w:color w:val="000000"/>
              </w:rPr>
              <w:t xml:space="preserve">Výčet negativních dopadů </w:t>
            </w:r>
            <w:r w:rsidRPr="005B5A79">
              <w:rPr>
                <w:rFonts w:ascii="Arial Unicode" w:eastAsia="Arial Unicode" w:hAnsi="Arial Unicode" w:cs="Arial Unicode"/>
                <w:b/>
                <w:bCs/>
                <w:color w:val="000000"/>
              </w:rPr>
              <w:t>plánovaných</w:t>
            </w:r>
            <w:r>
              <w:rPr>
                <w:rFonts w:ascii="Arial Unicode" w:eastAsia="Arial Unicode" w:hAnsi="Arial Unicode" w:cs="Arial Unicode"/>
                <w:color w:val="000000"/>
              </w:rPr>
              <w:t xml:space="preserve"> </w:t>
            </w:r>
          </w:p>
        </w:tc>
      </w:tr>
      <w:tr w:rsidR="00A32005" w14:paraId="03ABA833" w14:textId="77777777" w:rsidTr="005E0345">
        <w:trPr>
          <w:trHeight w:val="768"/>
        </w:trPr>
        <w:tc>
          <w:tcPr>
            <w:tcW w:w="2689" w:type="dxa"/>
            <w:vMerge/>
          </w:tcPr>
          <w:p w14:paraId="7F0507F4" w14:textId="77777777" w:rsidR="00A32005" w:rsidRDefault="00A32005" w:rsidP="005E0345">
            <w:pPr>
              <w:spacing w:before="120" w:after="120" w:line="336" w:lineRule="auto"/>
              <w:jc w:val="both"/>
              <w:rPr>
                <w:rFonts w:ascii="Arial Unicode" w:eastAsia="Arial Unicode" w:hAnsi="Arial Unicode" w:cs="Arial Unicode"/>
                <w:color w:val="000000"/>
              </w:rPr>
            </w:pPr>
          </w:p>
        </w:tc>
        <w:tc>
          <w:tcPr>
            <w:tcW w:w="6373" w:type="dxa"/>
            <w:gridSpan w:val="2"/>
            <w:vAlign w:val="center"/>
          </w:tcPr>
          <w:p w14:paraId="7F0F292D" w14:textId="214A1562" w:rsidR="00A32005" w:rsidRDefault="00A32005" w:rsidP="005E0345">
            <w:pPr>
              <w:spacing w:before="120" w:after="120" w:line="336" w:lineRule="auto"/>
              <w:rPr>
                <w:rFonts w:ascii="Arial Unicode" w:eastAsia="Arial Unicode" w:hAnsi="Arial Unicode" w:cs="Arial Unicode"/>
                <w:color w:val="000000"/>
              </w:rPr>
            </w:pPr>
            <w:r>
              <w:rPr>
                <w:rFonts w:ascii="Arial Unicode" w:eastAsia="Arial Unicode" w:hAnsi="Arial Unicode" w:cs="Arial Unicode"/>
                <w:color w:val="000000"/>
              </w:rPr>
              <w:t xml:space="preserve">Výčet negativních dopadů </w:t>
            </w:r>
            <w:r>
              <w:rPr>
                <w:rFonts w:ascii="Arial Unicode" w:eastAsia="Arial Unicode" w:hAnsi="Arial Unicode" w:cs="Arial Unicode"/>
                <w:b/>
                <w:bCs/>
                <w:color w:val="000000"/>
              </w:rPr>
              <w:t>zjištěných</w:t>
            </w:r>
            <w:r>
              <w:rPr>
                <w:rFonts w:ascii="Arial Unicode" w:eastAsia="Arial Unicode" w:hAnsi="Arial Unicode" w:cs="Arial Unicode"/>
                <w:color w:val="000000"/>
              </w:rPr>
              <w:t xml:space="preserve"> </w:t>
            </w:r>
          </w:p>
        </w:tc>
      </w:tr>
      <w:tr w:rsidR="00A32005" w14:paraId="6B9A94AC" w14:textId="77777777" w:rsidTr="005E0345">
        <w:tc>
          <w:tcPr>
            <w:tcW w:w="9062" w:type="dxa"/>
            <w:gridSpan w:val="3"/>
          </w:tcPr>
          <w:p w14:paraId="6B6061F3" w14:textId="77777777" w:rsidR="00A32005" w:rsidRDefault="00A32005" w:rsidP="005E0345">
            <w:pPr>
              <w:spacing w:before="120" w:after="120" w:line="336" w:lineRule="auto"/>
              <w:jc w:val="both"/>
              <w:rPr>
                <w:rFonts w:ascii="Arial Unicode" w:eastAsia="Arial Unicode" w:hAnsi="Arial Unicode" w:cs="Arial Unicode"/>
                <w:color w:val="000000"/>
              </w:rPr>
            </w:pPr>
            <w:r w:rsidRPr="00A32005">
              <w:rPr>
                <w:rFonts w:ascii="Arial Unicode" w:eastAsia="Arial Unicode" w:hAnsi="Arial Unicode" w:cs="Arial Unicode"/>
                <w:b/>
                <w:bCs/>
                <w:color w:val="000000"/>
              </w:rPr>
              <w:t>Ke každému dopadu identifikujeme</w:t>
            </w:r>
            <w:r w:rsidRPr="005B5A79">
              <w:rPr>
                <w:rFonts w:ascii="Arial Unicode" w:eastAsia="Arial Unicode" w:hAnsi="Arial Unicode" w:cs="Arial Unicode"/>
                <w:color w:val="000000"/>
              </w:rPr>
              <w:t>:</w:t>
            </w:r>
          </w:p>
        </w:tc>
      </w:tr>
      <w:tr w:rsidR="00A32005" w14:paraId="566CC763" w14:textId="77777777" w:rsidTr="00A32005">
        <w:tc>
          <w:tcPr>
            <w:tcW w:w="2689" w:type="dxa"/>
            <w:vMerge w:val="restart"/>
            <w:vAlign w:val="center"/>
          </w:tcPr>
          <w:p w14:paraId="24466BD1" w14:textId="1FEC712B" w:rsidR="00A32005" w:rsidRDefault="00A32005" w:rsidP="005E0345">
            <w:pPr>
              <w:spacing w:before="120" w:after="120" w:line="336" w:lineRule="auto"/>
              <w:rPr>
                <w:rFonts w:ascii="Arial Unicode" w:eastAsia="Arial Unicode" w:hAnsi="Arial Unicode" w:cs="Arial Unicode"/>
                <w:color w:val="000000"/>
              </w:rPr>
            </w:pPr>
            <w:r>
              <w:rPr>
                <w:rFonts w:ascii="Arial Unicode" w:eastAsia="Arial Unicode" w:hAnsi="Arial Unicode" w:cs="Arial Unicode"/>
                <w:color w:val="000000"/>
              </w:rPr>
              <w:t xml:space="preserve">Negativní dopad </w:t>
            </w:r>
            <w:r w:rsidRPr="005B5A79">
              <w:rPr>
                <w:rFonts w:ascii="Arial Unicode" w:eastAsia="Arial Unicode" w:hAnsi="Arial Unicode" w:cs="Arial Unicode"/>
                <w:i/>
                <w:iCs/>
                <w:color w:val="000000"/>
              </w:rPr>
              <w:t>n</w:t>
            </w:r>
          </w:p>
        </w:tc>
        <w:tc>
          <w:tcPr>
            <w:tcW w:w="2976" w:type="dxa"/>
            <w:vAlign w:val="center"/>
          </w:tcPr>
          <w:p w14:paraId="3CA308F8" w14:textId="77777777" w:rsidR="00A32005" w:rsidRDefault="00A32005" w:rsidP="00A32005">
            <w:pPr>
              <w:spacing w:before="120" w:after="120" w:line="336" w:lineRule="auto"/>
              <w:rPr>
                <w:rFonts w:ascii="Arial Unicode" w:eastAsia="Arial Unicode" w:hAnsi="Arial Unicode" w:cs="Arial Unicode"/>
                <w:color w:val="000000"/>
              </w:rPr>
            </w:pPr>
            <w:r>
              <w:rPr>
                <w:rFonts w:ascii="Arial Unicode" w:eastAsia="Arial Unicode" w:hAnsi="Arial Unicode" w:cs="Arial Unicode"/>
                <w:color w:val="000000"/>
              </w:rPr>
              <w:t>Míra dopadu na naplnění cíle, záměru</w:t>
            </w:r>
          </w:p>
        </w:tc>
        <w:tc>
          <w:tcPr>
            <w:tcW w:w="3397" w:type="dxa"/>
            <w:vAlign w:val="center"/>
          </w:tcPr>
          <w:p w14:paraId="559BD5FA" w14:textId="77777777" w:rsidR="00A32005" w:rsidRDefault="00A32005" w:rsidP="005E0345">
            <w:pPr>
              <w:spacing w:before="120" w:after="120" w:line="336" w:lineRule="auto"/>
              <w:jc w:val="center"/>
              <w:rPr>
                <w:rFonts w:ascii="Arial Unicode" w:eastAsia="Arial Unicode" w:hAnsi="Arial Unicode" w:cs="Arial Unicode"/>
                <w:color w:val="000000"/>
              </w:rPr>
            </w:pPr>
            <w:r w:rsidRPr="005B5A79">
              <w:rPr>
                <w:rFonts w:ascii="Arial Unicode" w:eastAsia="Arial Unicode" w:hAnsi="Arial Unicode" w:cs="Arial Unicode"/>
                <w:color w:val="000000"/>
              </w:rPr>
              <w:t>Velmi vysoká – vysoká – střední – nízká</w:t>
            </w:r>
          </w:p>
        </w:tc>
      </w:tr>
      <w:tr w:rsidR="00A32005" w14:paraId="4E6051AE" w14:textId="77777777" w:rsidTr="00A32005">
        <w:tc>
          <w:tcPr>
            <w:tcW w:w="2689" w:type="dxa"/>
            <w:vMerge/>
          </w:tcPr>
          <w:p w14:paraId="262A0C90" w14:textId="77777777" w:rsidR="00A32005" w:rsidRDefault="00A32005" w:rsidP="005E0345">
            <w:pPr>
              <w:spacing w:before="120" w:after="120" w:line="336" w:lineRule="auto"/>
              <w:jc w:val="both"/>
              <w:rPr>
                <w:rFonts w:ascii="Arial Unicode" w:eastAsia="Arial Unicode" w:hAnsi="Arial Unicode" w:cs="Arial Unicode"/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3630C3DC" w14:textId="77777777" w:rsidR="00A32005" w:rsidRDefault="00A32005" w:rsidP="00A32005">
            <w:pPr>
              <w:spacing w:before="120" w:after="120" w:line="336" w:lineRule="auto"/>
              <w:rPr>
                <w:rFonts w:ascii="Arial Unicode" w:eastAsia="Arial Unicode" w:hAnsi="Arial Unicode" w:cs="Arial Unicode"/>
                <w:color w:val="000000"/>
              </w:rPr>
            </w:pPr>
            <w:r>
              <w:rPr>
                <w:rFonts w:ascii="Arial Unicode" w:eastAsia="Arial Unicode" w:hAnsi="Arial Unicode" w:cs="Arial Unicode"/>
                <w:color w:val="000000"/>
              </w:rPr>
              <w:t>Jací aktéři dopad pocítí</w:t>
            </w:r>
          </w:p>
        </w:tc>
        <w:tc>
          <w:tcPr>
            <w:tcW w:w="3397" w:type="dxa"/>
            <w:vAlign w:val="center"/>
          </w:tcPr>
          <w:p w14:paraId="07D696B5" w14:textId="77777777" w:rsidR="00A32005" w:rsidRDefault="00A32005" w:rsidP="005E0345">
            <w:pPr>
              <w:spacing w:before="120" w:after="120" w:line="336" w:lineRule="auto"/>
              <w:jc w:val="center"/>
              <w:rPr>
                <w:rFonts w:ascii="Arial Unicode" w:eastAsia="Arial Unicode" w:hAnsi="Arial Unicode" w:cs="Arial Unicode"/>
                <w:color w:val="000000"/>
              </w:rPr>
            </w:pPr>
          </w:p>
        </w:tc>
      </w:tr>
      <w:tr w:rsidR="00A32005" w14:paraId="524A6914" w14:textId="77777777" w:rsidTr="00A32005">
        <w:tc>
          <w:tcPr>
            <w:tcW w:w="2689" w:type="dxa"/>
            <w:vMerge/>
          </w:tcPr>
          <w:p w14:paraId="602A5554" w14:textId="77777777" w:rsidR="00A32005" w:rsidRDefault="00A32005" w:rsidP="005E0345">
            <w:pPr>
              <w:spacing w:before="120" w:after="120" w:line="336" w:lineRule="auto"/>
              <w:jc w:val="both"/>
              <w:rPr>
                <w:rFonts w:ascii="Arial Unicode" w:eastAsia="Arial Unicode" w:hAnsi="Arial Unicode" w:cs="Arial Unicode"/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53185E8B" w14:textId="77777777" w:rsidR="00A32005" w:rsidRDefault="00A32005" w:rsidP="00A32005">
            <w:pPr>
              <w:spacing w:before="120" w:after="120" w:line="336" w:lineRule="auto"/>
              <w:rPr>
                <w:rFonts w:ascii="Arial Unicode" w:eastAsia="Arial Unicode" w:hAnsi="Arial Unicode" w:cs="Arial Unicode"/>
                <w:color w:val="000000"/>
              </w:rPr>
            </w:pPr>
            <w:r w:rsidRPr="005B5A79">
              <w:rPr>
                <w:rFonts w:ascii="Arial Unicode" w:eastAsia="Arial Unicode" w:hAnsi="Arial Unicode" w:cs="Arial Unicode"/>
                <w:color w:val="000000"/>
              </w:rPr>
              <w:t>V jakém časovém horizontu se dopad projeví</w:t>
            </w:r>
            <w:r>
              <w:rPr>
                <w:rFonts w:ascii="Arial Unicode" w:eastAsia="Arial Unicode" w:hAnsi="Arial Unicode" w:cs="Arial Unicode"/>
                <w:color w:val="000000"/>
              </w:rPr>
              <w:t>/projevil</w:t>
            </w:r>
          </w:p>
        </w:tc>
        <w:tc>
          <w:tcPr>
            <w:tcW w:w="3397" w:type="dxa"/>
            <w:vAlign w:val="center"/>
          </w:tcPr>
          <w:p w14:paraId="68EFCAF8" w14:textId="77777777" w:rsidR="00A32005" w:rsidRPr="005B5A79" w:rsidRDefault="00A32005" w:rsidP="005E0345">
            <w:pPr>
              <w:spacing w:before="120" w:after="120" w:line="336" w:lineRule="auto"/>
              <w:jc w:val="center"/>
              <w:rPr>
                <w:rFonts w:ascii="Arial Unicode" w:eastAsia="Arial Unicode" w:hAnsi="Arial Unicode" w:cs="Arial Unicode"/>
                <w:color w:val="000000"/>
              </w:rPr>
            </w:pPr>
            <w:r w:rsidRPr="005B5A79">
              <w:rPr>
                <w:rFonts w:ascii="Arial Unicode" w:eastAsia="Arial Unicode" w:hAnsi="Arial Unicode" w:cs="Arial Unicode"/>
                <w:color w:val="000000"/>
              </w:rPr>
              <w:t>Dlouhodobý – střednědobý – krátkodobý – bezprostřední</w:t>
            </w:r>
          </w:p>
        </w:tc>
      </w:tr>
      <w:tr w:rsidR="00A32005" w14:paraId="71D80550" w14:textId="77777777" w:rsidTr="00A32005">
        <w:tc>
          <w:tcPr>
            <w:tcW w:w="2689" w:type="dxa"/>
            <w:vMerge/>
          </w:tcPr>
          <w:p w14:paraId="0BAE0E11" w14:textId="77777777" w:rsidR="00A32005" w:rsidRDefault="00A32005" w:rsidP="005E0345">
            <w:pPr>
              <w:spacing w:before="120" w:after="120" w:line="336" w:lineRule="auto"/>
              <w:jc w:val="both"/>
              <w:rPr>
                <w:rFonts w:ascii="Arial Unicode" w:eastAsia="Arial Unicode" w:hAnsi="Arial Unicode" w:cs="Arial Unicode"/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2F5E67EF" w14:textId="77777777" w:rsidR="00A32005" w:rsidRDefault="00A32005" w:rsidP="00A32005">
            <w:pPr>
              <w:spacing w:before="120" w:after="120" w:line="336" w:lineRule="auto"/>
              <w:rPr>
                <w:rFonts w:ascii="Arial Unicode" w:eastAsia="Arial Unicode" w:hAnsi="Arial Unicode" w:cs="Arial Unicode"/>
                <w:color w:val="000000"/>
              </w:rPr>
            </w:pPr>
            <w:r w:rsidRPr="005B5A79">
              <w:rPr>
                <w:rFonts w:ascii="Arial Unicode" w:eastAsia="Arial Unicode" w:hAnsi="Arial Unicode" w:cs="Arial Unicode"/>
                <w:color w:val="000000"/>
              </w:rPr>
              <w:t>Pravděpodobnost dopadu</w:t>
            </w:r>
          </w:p>
        </w:tc>
        <w:tc>
          <w:tcPr>
            <w:tcW w:w="3397" w:type="dxa"/>
            <w:vAlign w:val="center"/>
          </w:tcPr>
          <w:p w14:paraId="53C619C9" w14:textId="77777777" w:rsidR="00A32005" w:rsidRPr="005B5A79" w:rsidRDefault="00A32005" w:rsidP="005E0345">
            <w:pPr>
              <w:spacing w:before="120" w:after="120" w:line="336" w:lineRule="auto"/>
              <w:jc w:val="center"/>
              <w:rPr>
                <w:rFonts w:ascii="Arial Unicode" w:eastAsia="Arial Unicode" w:hAnsi="Arial Unicode" w:cs="Arial Unicode"/>
                <w:color w:val="000000"/>
              </w:rPr>
            </w:pPr>
            <w:r w:rsidRPr="005B5A79">
              <w:rPr>
                <w:rFonts w:ascii="Arial Unicode" w:eastAsia="Arial Unicode" w:hAnsi="Arial Unicode" w:cs="Arial Unicode"/>
                <w:color w:val="000000"/>
              </w:rPr>
              <w:t>Velmi vysoká – vysoká – střední – nízká</w:t>
            </w:r>
          </w:p>
        </w:tc>
      </w:tr>
      <w:tr w:rsidR="00A32005" w14:paraId="3137EC92" w14:textId="77777777" w:rsidTr="00A32005">
        <w:tc>
          <w:tcPr>
            <w:tcW w:w="2689" w:type="dxa"/>
            <w:vMerge/>
          </w:tcPr>
          <w:p w14:paraId="620BDCF2" w14:textId="77777777" w:rsidR="00A32005" w:rsidRDefault="00A32005" w:rsidP="005E0345">
            <w:pPr>
              <w:spacing w:before="120" w:after="120" w:line="336" w:lineRule="auto"/>
              <w:jc w:val="both"/>
              <w:rPr>
                <w:rFonts w:ascii="Arial Unicode" w:eastAsia="Arial Unicode" w:hAnsi="Arial Unicode" w:cs="Arial Unicode"/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C28107E" w14:textId="3D50830B" w:rsidR="00A32005" w:rsidRPr="005B5A79" w:rsidRDefault="00A32005" w:rsidP="00A32005">
            <w:pPr>
              <w:spacing w:before="120" w:after="120" w:line="336" w:lineRule="auto"/>
              <w:rPr>
                <w:rFonts w:ascii="Arial Unicode" w:eastAsia="Arial Unicode" w:hAnsi="Arial Unicode" w:cs="Arial Unicode"/>
                <w:color w:val="000000"/>
              </w:rPr>
            </w:pPr>
            <w:r>
              <w:rPr>
                <w:rFonts w:ascii="Arial Unicode" w:eastAsia="Arial Unicode" w:hAnsi="Arial Unicode" w:cs="Arial Unicode"/>
                <w:color w:val="000000"/>
              </w:rPr>
              <w:t>Jaké pojistky proti němu budou přijaty (</w:t>
            </w:r>
            <w:r w:rsidRPr="00A32005">
              <w:rPr>
                <w:rFonts w:ascii="Arial Unicode" w:eastAsia="Arial Unicode" w:hAnsi="Arial Unicode" w:cs="Arial Unicode"/>
                <w:color w:val="000000"/>
              </w:rPr>
              <w:t xml:space="preserve">preventivní, </w:t>
            </w:r>
            <w:r>
              <w:rPr>
                <w:rFonts w:ascii="Arial Unicode" w:eastAsia="Arial Unicode" w:hAnsi="Arial Unicode" w:cs="Arial Unicode"/>
                <w:color w:val="000000"/>
              </w:rPr>
              <w:t>zmírňující</w:t>
            </w:r>
            <w:r w:rsidRPr="00A32005">
              <w:rPr>
                <w:rFonts w:ascii="Arial Unicode" w:eastAsia="Arial Unicode" w:hAnsi="Arial Unicode" w:cs="Arial Unicode"/>
                <w:color w:val="000000"/>
              </w:rPr>
              <w:t>, pro neopakování)</w:t>
            </w:r>
            <w:r>
              <w:rPr>
                <w:rFonts w:ascii="Arial Unicode" w:eastAsia="Arial Unicode" w:hAnsi="Arial Unicode" w:cs="Arial Unicode"/>
                <w:color w:val="000000"/>
              </w:rPr>
              <w:t xml:space="preserve"> </w:t>
            </w:r>
          </w:p>
        </w:tc>
        <w:tc>
          <w:tcPr>
            <w:tcW w:w="3397" w:type="dxa"/>
            <w:vAlign w:val="center"/>
          </w:tcPr>
          <w:p w14:paraId="280DB726" w14:textId="77777777" w:rsidR="00A32005" w:rsidRPr="005B5A79" w:rsidRDefault="00A32005" w:rsidP="005E0345">
            <w:pPr>
              <w:spacing w:before="120" w:after="120" w:line="336" w:lineRule="auto"/>
              <w:jc w:val="center"/>
              <w:rPr>
                <w:rFonts w:ascii="Arial Unicode" w:eastAsia="Arial Unicode" w:hAnsi="Arial Unicode" w:cs="Arial Unicode"/>
                <w:color w:val="000000"/>
              </w:rPr>
            </w:pPr>
          </w:p>
        </w:tc>
      </w:tr>
    </w:tbl>
    <w:p w14:paraId="62701B5B" w14:textId="77777777" w:rsidR="005B5A79" w:rsidRDefault="005B5A79" w:rsidP="007B74EF">
      <w:pPr>
        <w:spacing w:before="120" w:after="120" w:line="336" w:lineRule="auto"/>
        <w:jc w:val="both"/>
        <w:rPr>
          <w:rFonts w:ascii="Arial Unicode" w:eastAsia="Arial Unicode" w:hAnsi="Arial Unicode" w:cs="Arial Unicode"/>
          <w:color w:val="000000"/>
        </w:rPr>
      </w:pPr>
    </w:p>
    <w:p w14:paraId="19691758" w14:textId="77777777" w:rsidR="005B5A79" w:rsidRDefault="005B5A79" w:rsidP="007B74EF">
      <w:pPr>
        <w:spacing w:before="120" w:after="120" w:line="336" w:lineRule="auto"/>
        <w:jc w:val="both"/>
        <w:rPr>
          <w:rFonts w:ascii="Arial Unicode" w:eastAsia="Arial Unicode" w:hAnsi="Arial Unicode" w:cs="Arial Unicode"/>
          <w:color w:val="000000"/>
        </w:rPr>
      </w:pPr>
    </w:p>
    <w:p w14:paraId="6778F2E9" w14:textId="5A69F145" w:rsidR="007B74EF" w:rsidRDefault="007B74EF" w:rsidP="007B74EF">
      <w:pPr>
        <w:spacing w:before="120" w:after="120" w:line="336" w:lineRule="auto"/>
        <w:jc w:val="right"/>
        <w:rPr>
          <w:rFonts w:ascii="Arial Unicode" w:eastAsia="Arial Unicode" w:hAnsi="Arial Unicode" w:cs="Arial Unicode"/>
          <w:color w:val="000000"/>
        </w:rPr>
      </w:pPr>
    </w:p>
    <w:p w14:paraId="260BBAEC" w14:textId="77777777" w:rsidR="007B74EF" w:rsidRDefault="007B74EF" w:rsidP="007B74EF">
      <w:pPr>
        <w:spacing w:before="120" w:after="120" w:line="336" w:lineRule="auto"/>
        <w:jc w:val="both"/>
        <w:rPr>
          <w:rFonts w:ascii="Arial Unicode" w:eastAsia="Arial Unicode" w:hAnsi="Arial Unicode" w:cs="Arial Unicode"/>
          <w:color w:val="000000"/>
        </w:rPr>
      </w:pPr>
    </w:p>
    <w:p w14:paraId="2B0EC741" w14:textId="77777777" w:rsidR="007B74EF" w:rsidRPr="00520AC4" w:rsidRDefault="007B74EF" w:rsidP="007B74EF">
      <w:pPr>
        <w:spacing w:before="120" w:after="120" w:line="336" w:lineRule="auto"/>
        <w:jc w:val="both"/>
        <w:rPr>
          <w:rFonts w:ascii="Arial Unicode" w:eastAsia="Arial Unicode" w:hAnsi="Arial Unicode" w:cs="Arial Unicode"/>
          <w:color w:val="000000"/>
        </w:rPr>
      </w:pPr>
    </w:p>
    <w:p w14:paraId="15084E6A" w14:textId="77777777" w:rsidR="007B74EF" w:rsidRDefault="007B74EF"/>
    <w:sectPr w:rsidR="007B7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EF"/>
    <w:rsid w:val="001707DB"/>
    <w:rsid w:val="00324324"/>
    <w:rsid w:val="005B5A79"/>
    <w:rsid w:val="006B2DEB"/>
    <w:rsid w:val="007B74EF"/>
    <w:rsid w:val="0092736F"/>
    <w:rsid w:val="00A32005"/>
    <w:rsid w:val="00DD3CAF"/>
    <w:rsid w:val="00E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4489"/>
  <w15:chartTrackingRefBased/>
  <w15:docId w15:val="{AAF91461-A83B-48C3-9F79-5251400E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74EF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B5A79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29235C"/>
      <w:sz w:val="28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7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7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7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7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7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7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7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7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5A79"/>
    <w:rPr>
      <w:rFonts w:ascii="Arial" w:eastAsiaTheme="majorEastAsia" w:hAnsi="Arial" w:cstheme="majorBidi"/>
      <w:b/>
      <w:color w:val="29235C"/>
      <w:sz w:val="28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7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7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74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74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74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74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74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74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7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7B7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7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7B7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74EF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7B74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74EF"/>
    <w:pPr>
      <w:ind w:left="720"/>
      <w:contextualSpacing/>
    </w:pPr>
    <w:rPr>
      <w:rFonts w:eastAsiaTheme="minorHAnsi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7B74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7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74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74EF"/>
    <w:rPr>
      <w:b/>
      <w:bCs/>
      <w:smallCaps/>
      <w:color w:val="0F4761" w:themeColor="accent1" w:themeShade="BF"/>
      <w:spacing w:val="5"/>
    </w:rPr>
  </w:style>
  <w:style w:type="paragraph" w:styleId="Textkomente">
    <w:name w:val="annotation text"/>
    <w:basedOn w:val="Normln"/>
    <w:link w:val="TextkomenteChar"/>
    <w:uiPriority w:val="99"/>
    <w:unhideWhenUsed/>
    <w:rsid w:val="007B74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74EF"/>
    <w:rPr>
      <w:rFonts w:eastAsiaTheme="minorEastAsi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B74EF"/>
    <w:rPr>
      <w:sz w:val="16"/>
      <w:szCs w:val="16"/>
    </w:rPr>
  </w:style>
  <w:style w:type="table" w:styleId="Mkatabulky">
    <w:name w:val="Table Grid"/>
    <w:basedOn w:val="Normlntabulka"/>
    <w:uiPriority w:val="39"/>
    <w:rsid w:val="005B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229</Words>
  <Characters>1531</Characters>
  <Application>Microsoft Office Word</Application>
  <DocSecurity>0</DocSecurity>
  <Lines>85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Novosáková Jana, Mgr. Ing., Ph.D. MBA</dc:creator>
  <cp:keywords/>
  <dc:description/>
  <cp:lastModifiedBy>Jana Novosáková</cp:lastModifiedBy>
  <cp:revision>4</cp:revision>
  <dcterms:created xsi:type="dcterms:W3CDTF">2025-12-15T10:22:00Z</dcterms:created>
  <dcterms:modified xsi:type="dcterms:W3CDTF">2026-01-27T13:42:00Z</dcterms:modified>
</cp:coreProperties>
</file>